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9B" w:rsidRPr="00F3639B" w:rsidRDefault="00F3639B" w:rsidP="00F3639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36"/>
          <w:szCs w:val="36"/>
          <w:lang w:eastAsia="bg-BG"/>
        </w:rPr>
        <w:t>ОБЩИНА БОРОВАН</w:t>
      </w:r>
    </w:p>
    <w:p w:rsidR="00F3639B" w:rsidRPr="00F3639B" w:rsidRDefault="00F3639B" w:rsidP="00F3639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36"/>
          <w:szCs w:val="36"/>
          <w:lang w:eastAsia="bg-BG"/>
        </w:rPr>
        <w:t>ЗАПОВЕД</w:t>
      </w:r>
    </w:p>
    <w:p w:rsidR="00F3639B" w:rsidRPr="00F3639B" w:rsidRDefault="00F3639B" w:rsidP="00F3639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№ 105 / 15.11.2012 г.</w:t>
      </w:r>
    </w:p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       </w:t>
      </w: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На основание чл.44, ал.2  от ЗМСМА, чл. 54, ал. 3 от Изборния кодекс</w:t>
      </w:r>
    </w:p>
    <w:p w:rsidR="00F3639B" w:rsidRPr="00F3639B" w:rsidRDefault="00F3639B" w:rsidP="00F3639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eastAsia="bg-BG"/>
        </w:rPr>
        <w:t> </w:t>
      </w: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О П Р Е Д Е Л Я М:</w:t>
      </w:r>
    </w:p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Места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за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обявяване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на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избирателни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списъци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на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територията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на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община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Борован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,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както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 xml:space="preserve"> </w:t>
      </w:r>
      <w:proofErr w:type="spellStart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следва</w:t>
      </w:r>
      <w:proofErr w:type="spellEnd"/>
      <w:r w:rsidRPr="00F3639B">
        <w:rPr>
          <w:rFonts w:ascii="Verdana" w:eastAsia="Times New Roman" w:hAnsi="Verdana" w:cs="Open Sans"/>
          <w:b/>
          <w:bCs/>
          <w:color w:val="4E4E4E"/>
          <w:sz w:val="21"/>
          <w:szCs w:val="21"/>
          <w:lang w:val="en-US" w:eastAsia="bg-BG"/>
        </w:rPr>
        <w:t>:</w:t>
      </w:r>
      <w:bookmarkStart w:id="0" w:name="_GoBack"/>
      <w:bookmarkEnd w:id="0"/>
      <w:r w:rsidRPr="00F3639B">
        <w:rPr>
          <w:rFonts w:ascii="Verdana" w:eastAsia="Times New Roman" w:hAnsi="Verdana" w:cs="Open Sans"/>
          <w:color w:val="4E4E4E"/>
          <w:sz w:val="21"/>
          <w:szCs w:val="21"/>
          <w:lang w:val="en-US" w:eastAsia="bg-BG"/>
        </w:rPr>
        <w:br/>
      </w:r>
    </w:p>
    <w:tbl>
      <w:tblPr>
        <w:tblW w:w="8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060"/>
        <w:gridCol w:w="4656"/>
      </w:tblGrid>
      <w:tr w:rsidR="00F3639B" w:rsidRPr="00F3639B" w:rsidTr="00F3639B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  <w:t>Място за обявяване на избирателните списъци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ПГ”Коста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Петров”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ОУ”Отец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Паисий”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с.Борован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Читалище „Цани Иванов” – музикална зала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Читалище „Просвета” – клуб на пенсионера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с.Малорад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с.Добролево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с.Добролево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ОУ”Св.св.Кирил</w:t>
            </w:r>
            <w:proofErr w:type="spellEnd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 xml:space="preserve"> и Методий”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с.Нивянин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Клуб на пенсионера - ресторанта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с.Сираково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Сградата на кметството</w:t>
            </w:r>
          </w:p>
        </w:tc>
      </w:tr>
      <w:tr w:rsidR="00F3639B" w:rsidRPr="00F3639B" w:rsidTr="00F3639B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060500011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На територията на общината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39B" w:rsidRPr="00F3639B" w:rsidRDefault="00F3639B" w:rsidP="00F3639B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bg-BG"/>
              </w:rPr>
            </w:pPr>
            <w:r w:rsidRPr="00F3639B">
              <w:rPr>
                <w:rFonts w:ascii="Arial" w:eastAsia="Times New Roman" w:hAnsi="Arial" w:cs="Arial"/>
                <w:color w:val="4E4E4E"/>
                <w:sz w:val="21"/>
                <w:szCs w:val="21"/>
                <w:lang w:eastAsia="bg-BG"/>
              </w:rPr>
              <w:t>Подвижна  СИК</w:t>
            </w:r>
          </w:p>
        </w:tc>
      </w:tr>
    </w:tbl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 Задължавам кметовете на населени места да обявят на подходящи места за сведение на населението настоящата заповед с номерацията и седалищата на секционните избирателни комисии за съответните кметства.</w:t>
      </w:r>
    </w:p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Настоящата заповед да се сведе до знанието на населението на община Борован чрез местното радио и се обяви на информационното табло на сградата на Общинската администрация – Борован и на таблата на Кметствата в съставните села на общината</w:t>
      </w:r>
      <w:r w:rsidRPr="00F3639B">
        <w:rPr>
          <w:rFonts w:ascii="Arial" w:eastAsia="Times New Roman" w:hAnsi="Arial" w:cs="Arial"/>
          <w:color w:val="4E4E4E"/>
          <w:sz w:val="21"/>
          <w:szCs w:val="21"/>
          <w:lang w:val="en-US" w:eastAsia="bg-BG"/>
        </w:rPr>
        <w:t>, </w:t>
      </w: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и да се публикува в интернет страницата на администрацията.</w:t>
      </w:r>
    </w:p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Контрол по настоящата заповед възлагам на Секретаря на общината.</w:t>
      </w:r>
    </w:p>
    <w:p w:rsidR="00F3639B" w:rsidRPr="00F3639B" w:rsidRDefault="00F3639B" w:rsidP="00F3639B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 xml:space="preserve">Копие от настоящата заповед да се изпрати на ТЗ”ГРАО” – </w:t>
      </w:r>
      <w:proofErr w:type="spellStart"/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>гр.Враца</w:t>
      </w:r>
      <w:proofErr w:type="spellEnd"/>
      <w:r w:rsidRPr="00F3639B">
        <w:rPr>
          <w:rFonts w:ascii="Arial" w:eastAsia="Times New Roman" w:hAnsi="Arial" w:cs="Arial"/>
          <w:color w:val="4E4E4E"/>
          <w:sz w:val="21"/>
          <w:szCs w:val="21"/>
          <w:lang w:eastAsia="bg-BG"/>
        </w:rPr>
        <w:t xml:space="preserve"> и Районна  избирателна комисия – Борован.</w:t>
      </w: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        </w:t>
      </w:r>
    </w:p>
    <w:p w:rsidR="00F3639B" w:rsidRPr="00F3639B" w:rsidRDefault="00F3639B" w:rsidP="00F3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shd w:val="clear" w:color="auto" w:fill="FFFFFF"/>
          <w:lang w:eastAsia="bg-BG"/>
        </w:rPr>
        <w:t>                             </w:t>
      </w:r>
    </w:p>
    <w:p w:rsidR="00F3639B" w:rsidRPr="00F3639B" w:rsidRDefault="00F3639B" w:rsidP="00F3639B">
      <w:pPr>
        <w:shd w:val="clear" w:color="auto" w:fill="FFFFFF"/>
        <w:spacing w:after="150" w:line="315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КМЕТ НА ОБЩИНА БОРОВАН                        </w:t>
      </w:r>
    </w:p>
    <w:p w:rsidR="00F3639B" w:rsidRPr="00F3639B" w:rsidRDefault="00F3639B" w:rsidP="00F363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ИНЖ. ДЕСИСЛАВА ТОДОРОВ</w:t>
      </w: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val="en-US" w:eastAsia="bg-BG"/>
        </w:rPr>
        <w:t>A</w:t>
      </w:r>
      <w:r w:rsidRPr="00F3639B">
        <w:rPr>
          <w:rFonts w:ascii="Arial" w:eastAsia="Times New Roman" w:hAnsi="Arial" w:cs="Arial"/>
          <w:b/>
          <w:bCs/>
          <w:color w:val="4E4E4E"/>
          <w:sz w:val="21"/>
          <w:szCs w:val="21"/>
          <w:lang w:eastAsia="bg-BG"/>
        </w:rPr>
        <w:t>                             </w:t>
      </w:r>
    </w:p>
    <w:p w:rsidR="00F3639B" w:rsidRPr="00F3639B" w:rsidRDefault="00F3639B" w:rsidP="00F3639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3639B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 </w:t>
      </w:r>
    </w:p>
    <w:p w:rsidR="00383BCD" w:rsidRDefault="00383BCD"/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B"/>
    <w:rsid w:val="00383BCD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85E2-BFFB-4FDB-A9E2-6F856AF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39B"/>
    <w:rPr>
      <w:b/>
      <w:bCs/>
    </w:rPr>
  </w:style>
  <w:style w:type="character" w:customStyle="1" w:styleId="apple-converted-space">
    <w:name w:val="apple-converted-space"/>
    <w:basedOn w:val="a0"/>
    <w:rsid w:val="00F3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2020-11-11T12:37:00Z</dcterms:created>
  <dcterms:modified xsi:type="dcterms:W3CDTF">2020-11-11T12:38:00Z</dcterms:modified>
</cp:coreProperties>
</file>