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BBE4" w14:textId="662D48D3" w:rsidR="0086644F" w:rsidRPr="00BF53E8" w:rsidRDefault="00E946C6" w:rsidP="0086644F">
      <w:pPr>
        <w:tabs>
          <w:tab w:val="left" w:pos="2265"/>
          <w:tab w:val="left" w:pos="7305"/>
        </w:tabs>
        <w:spacing w:before="120" w:after="0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E8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4103C4A0" wp14:editId="2BB2BD18">
            <wp:simplePos x="0" y="0"/>
            <wp:positionH relativeFrom="page">
              <wp:posOffset>708660</wp:posOffset>
            </wp:positionH>
            <wp:positionV relativeFrom="paragraph">
              <wp:posOffset>-1905</wp:posOffset>
            </wp:positionV>
            <wp:extent cx="1143000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3E8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62336" behindDoc="0" locked="0" layoutInCell="1" allowOverlap="1" wp14:anchorId="03A2AA06" wp14:editId="3E5CEB0B">
            <wp:simplePos x="0" y="0"/>
            <wp:positionH relativeFrom="column">
              <wp:posOffset>5233035</wp:posOffset>
            </wp:positionH>
            <wp:positionV relativeFrom="paragraph">
              <wp:posOffset>0</wp:posOffset>
            </wp:positionV>
            <wp:extent cx="1438275" cy="8096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63360" behindDoc="0" locked="0" layoutInCell="1" allowOverlap="1" wp14:anchorId="2455CAEA" wp14:editId="1B0FF9A6">
            <wp:simplePos x="0" y="0"/>
            <wp:positionH relativeFrom="column">
              <wp:posOffset>2777490</wp:posOffset>
            </wp:positionH>
            <wp:positionV relativeFrom="paragraph">
              <wp:posOffset>0</wp:posOffset>
            </wp:positionV>
            <wp:extent cx="2329180" cy="1036320"/>
            <wp:effectExtent l="0" t="0" r="0" b="0"/>
            <wp:wrapThrough wrapText="bothSides">
              <wp:wrapPolygon edited="0">
                <wp:start x="9186" y="0"/>
                <wp:lineTo x="5653" y="4368"/>
                <wp:lineTo x="4417" y="6353"/>
                <wp:lineTo x="4417" y="11912"/>
                <wp:lineTo x="2120" y="13897"/>
                <wp:lineTo x="2120" y="16279"/>
                <wp:lineTo x="14133" y="17074"/>
                <wp:lineTo x="15546" y="17074"/>
                <wp:lineTo x="19256" y="16279"/>
                <wp:lineTo x="18903" y="13897"/>
                <wp:lineTo x="15723" y="13103"/>
                <wp:lineTo x="17313" y="11515"/>
                <wp:lineTo x="17313" y="6353"/>
                <wp:lineTo x="16253" y="4765"/>
                <wp:lineTo x="12720" y="0"/>
                <wp:lineTo x="9186" y="0"/>
              </wp:wrapPolygon>
            </wp:wrapThrough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3E8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61312" behindDoc="0" locked="0" layoutInCell="1" allowOverlap="1" wp14:anchorId="3DA95FCE" wp14:editId="25B11C80">
            <wp:simplePos x="0" y="0"/>
            <wp:positionH relativeFrom="column">
              <wp:posOffset>1402080</wp:posOffset>
            </wp:positionH>
            <wp:positionV relativeFrom="paragraph">
              <wp:posOffset>0</wp:posOffset>
            </wp:positionV>
            <wp:extent cx="1143000" cy="74104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44F" w:rsidRPr="00BF53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86644F" w:rsidRPr="00BF53E8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ab/>
      </w:r>
    </w:p>
    <w:p w14:paraId="4AD1FEAE" w14:textId="1655F1AE" w:rsidR="0086644F" w:rsidRPr="00BF53E8" w:rsidRDefault="0086644F" w:rsidP="000D248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DBDBB6" w14:textId="77777777" w:rsidR="00E946C6" w:rsidRDefault="00E946C6" w:rsidP="00E946C6">
      <w:pPr>
        <w:tabs>
          <w:tab w:val="left" w:pos="4812"/>
        </w:tabs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</w:p>
    <w:p w14:paraId="7F673F23" w14:textId="77777777" w:rsidR="00E946C6" w:rsidRDefault="00E946C6" w:rsidP="00E946C6">
      <w:pPr>
        <w:tabs>
          <w:tab w:val="left" w:pos="4812"/>
        </w:tabs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</w:p>
    <w:p w14:paraId="0F7F90A3" w14:textId="06A60D95" w:rsidR="00E946C6" w:rsidRPr="00E946C6" w:rsidRDefault="00E946C6" w:rsidP="00E946C6">
      <w:pPr>
        <w:tabs>
          <w:tab w:val="left" w:pos="4812"/>
        </w:tabs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П</w:t>
      </w:r>
      <w:r w:rsidRPr="00E946C6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рограма за развитие на селските райони 2014-2020</w:t>
      </w:r>
    </w:p>
    <w:p w14:paraId="2BDC7AE2" w14:textId="3A952480" w:rsidR="00E946C6" w:rsidRPr="00E946C6" w:rsidRDefault="00E946C6" w:rsidP="00E946C6">
      <w:pPr>
        <w:tabs>
          <w:tab w:val="left" w:pos="4812"/>
        </w:tabs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 w:rsidRPr="00E946C6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съфинансирана от Европейския съюз чрез Европейския земеделски фонд за развитие на селските райони</w:t>
      </w:r>
    </w:p>
    <w:p w14:paraId="4462F662" w14:textId="77777777" w:rsidR="00E946C6" w:rsidRPr="00E946C6" w:rsidRDefault="00E946C6" w:rsidP="00E946C6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</w:pPr>
      <w:r w:rsidRPr="00E946C6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>Европа инвестира в селските райони</w:t>
      </w:r>
    </w:p>
    <w:p w14:paraId="300F1EC8" w14:textId="4842108C" w:rsidR="009B4469" w:rsidRDefault="009B4469" w:rsidP="009B4469">
      <w:pPr>
        <w:shd w:val="clear" w:color="auto" w:fill="FFFFFF"/>
        <w:spacing w:after="130" w:line="240" w:lineRule="auto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val="en-US" w:eastAsia="bg-BG"/>
        </w:rPr>
      </w:pPr>
    </w:p>
    <w:p w14:paraId="1BDEB1D0" w14:textId="240F0992" w:rsidR="009B4469" w:rsidRDefault="009B4469" w:rsidP="00544BE6">
      <w:pPr>
        <w:shd w:val="clear" w:color="auto" w:fill="FFFFFF"/>
        <w:spacing w:after="1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eastAsia="bg-BG"/>
        </w:rPr>
      </w:pPr>
      <w:r w:rsidRPr="009B4469"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eastAsia="bg-BG"/>
        </w:rPr>
        <w:t>ПРОВЕДЕНИ ОБЩЕСТВЕНИ ОБСЪЖДАНИЯ НА ПРОЕКТА НА СТРАТЕГИЯ ЗА ВОДЕНО ОТ ОБЩНОСТИТЕ МЕСТНО РАЗВИТИЕ НА МЕСТНА ИНИЦИАТИВНА ГРУПА „БОРОВАН</w:t>
      </w:r>
      <w:r w:rsidR="00544BE6"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eastAsia="bg-BG"/>
        </w:rPr>
        <w:t xml:space="preserve"> </w:t>
      </w:r>
      <w:r w:rsidR="00544BE6" w:rsidRPr="00544BE6"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eastAsia="bg-BG"/>
        </w:rPr>
        <w:t>-</w:t>
      </w:r>
      <w:r w:rsidR="00544BE6"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eastAsia="bg-BG"/>
        </w:rPr>
        <w:t xml:space="preserve"> </w:t>
      </w:r>
      <w:r w:rsidRPr="009B4469"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eastAsia="bg-BG"/>
        </w:rPr>
        <w:t>В</w:t>
      </w:r>
      <w:r w:rsidR="00544BE6"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eastAsia="bg-BG"/>
        </w:rPr>
        <w:t>Р</w:t>
      </w:r>
      <w:r w:rsidRPr="009B4469"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eastAsia="bg-BG"/>
        </w:rPr>
        <w:t>АЦА</w:t>
      </w:r>
      <w:r w:rsidR="00544BE6"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eastAsia="bg-BG"/>
        </w:rPr>
        <w:t xml:space="preserve"> </w:t>
      </w:r>
      <w:bookmarkStart w:id="0" w:name="_Hlk152942302"/>
      <w:r w:rsidR="00544BE6"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eastAsia="bg-BG"/>
        </w:rPr>
        <w:t>-</w:t>
      </w:r>
      <w:bookmarkEnd w:id="0"/>
      <w:r w:rsidR="00544BE6"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eastAsia="bg-BG"/>
        </w:rPr>
        <w:t xml:space="preserve"> </w:t>
      </w:r>
      <w:r w:rsidRPr="009B4469"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eastAsia="bg-BG"/>
        </w:rPr>
        <w:t>ВЪРШЕЦ“</w:t>
      </w:r>
    </w:p>
    <w:p w14:paraId="07B3FC16" w14:textId="77777777" w:rsidR="00544BE6" w:rsidRPr="00544BE6" w:rsidRDefault="00544BE6" w:rsidP="00544BE6">
      <w:pPr>
        <w:shd w:val="clear" w:color="auto" w:fill="FFFFFF"/>
        <w:spacing w:after="1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eastAsia="bg-BG"/>
        </w:rPr>
      </w:pPr>
    </w:p>
    <w:p w14:paraId="4342E789" w14:textId="536F776F" w:rsidR="003235CD" w:rsidRDefault="00544BE6" w:rsidP="009B4469">
      <w:pPr>
        <w:shd w:val="clear" w:color="auto" w:fill="FFFFFF"/>
        <w:spacing w:after="130" w:line="240" w:lineRule="auto"/>
        <w:jc w:val="both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В изпълнение на </w:t>
      </w:r>
      <w:r w:rsidRPr="00544BE6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проект „Подготвителни дейности за създаване на МИГ Борован – Враца - Вършец“</w:t>
      </w: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</w:t>
      </w:r>
      <w:r w:rsidR="003235CD" w:rsidRPr="003235CD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в с. Челопек, община Враца на 4 декември 2023 г., в с. Борован, община Борован на 5 декември 2023 г. и в гр. Вършец, община Вършец на 6 декември 2023 </w:t>
      </w: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се</w:t>
      </w:r>
      <w:r w:rsidR="009B4469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проведе о</w:t>
      </w:r>
      <w:r w:rsidR="009B4469" w:rsidRPr="009B4469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бществен</w:t>
      </w:r>
      <w:r w:rsidR="003235CD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о</w:t>
      </w:r>
      <w:r w:rsidR="009B4469" w:rsidRPr="009B4469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обсъждан</w:t>
      </w:r>
      <w:r w:rsidR="003235CD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е</w:t>
      </w:r>
      <w:r w:rsidR="009B4469" w:rsidRPr="009B4469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на проекта на Стратегия за Водено от общностите местно развитие (ВОМР) за програмен период 2023-2027 г. </w:t>
      </w:r>
      <w:r w:rsidR="003235CD" w:rsidRPr="003235CD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В </w:t>
      </w:r>
      <w:r w:rsidR="003235CD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консултирането и последвалата дискусия</w:t>
      </w:r>
      <w:r w:rsidR="003235CD" w:rsidRPr="003235CD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участваха представители на публичния, стопанския и нестопанския сектор. Проектът на Стратегия за ВОМР е изготвен с активното участие на всички заинтересовани страни, след осъществено проучване и поредица от 12 информационни срещи, 5 работни срещи на фокус групи и 3 форума. </w:t>
      </w:r>
      <w:r w:rsidR="009B4469" w:rsidRPr="009B4469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</w:t>
      </w:r>
    </w:p>
    <w:p w14:paraId="33712F78" w14:textId="7645B6DC" w:rsidR="006F32CC" w:rsidRDefault="006F32CC" w:rsidP="009B4469">
      <w:pPr>
        <w:shd w:val="clear" w:color="auto" w:fill="FFFFFF"/>
        <w:spacing w:after="130" w:line="240" w:lineRule="auto"/>
        <w:jc w:val="both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</w:pPr>
      <w:r w:rsidRPr="006F32C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За постигането на визията за развитие на територията на МИГ Борован – Враца – Вършец за периода 2023 - 2027 г., на база на социално-икономическия анализ и SWOT анализа е идентифицирана </w:t>
      </w: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о</w:t>
      </w:r>
      <w:r w:rsidRPr="006F32C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бща</w:t>
      </w:r>
      <w:r w:rsid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та</w:t>
      </w:r>
      <w:r w:rsidRPr="006F32C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стратегическа</w:t>
      </w: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та</w:t>
      </w:r>
      <w:r w:rsidRPr="006F32C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цел за развитие на територията</w:t>
      </w:r>
      <w:r w:rsid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, която е да се постигне </w:t>
      </w:r>
      <w:r w:rsidRPr="006F32CC">
        <w:t xml:space="preserve"> </w:t>
      </w:r>
      <w:r w:rsid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и</w:t>
      </w:r>
      <w:r w:rsidR="00DC127C" w:rsidRP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нтегрирано  устойчиво местно развитие на територията на МИГ „Борован-Враца-Вършец“ чрез насърчаване на икономическия растеж и заетостта,  качествено образование, опазване на околната среда и оползотворяване на наличните предимства и ресурси.</w:t>
      </w:r>
      <w:r w:rsid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Участниците в общественото обсъждане приеха та</w:t>
      </w:r>
      <w:r w:rsidR="003235CD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з</w:t>
      </w:r>
      <w:r w:rsid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и цел да се реализира чрез следните приоритети:</w:t>
      </w:r>
    </w:p>
    <w:p w14:paraId="60CBBD01" w14:textId="6DF90CDA" w:rsidR="00DC127C" w:rsidRDefault="00DC127C" w:rsidP="00DC127C">
      <w:pPr>
        <w:pStyle w:val="af"/>
        <w:numPr>
          <w:ilvl w:val="0"/>
          <w:numId w:val="3"/>
        </w:numPr>
        <w:shd w:val="clear" w:color="auto" w:fill="FFFFFF"/>
        <w:spacing w:after="130" w:line="240" w:lineRule="auto"/>
        <w:jc w:val="both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</w:pPr>
      <w:r w:rsidRP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Развитие на конкурентоспособна местна икономика чрез стимулиране на предприемачеството, разнообразяване на дейностите и въвеждане на иновации.</w:t>
      </w:r>
    </w:p>
    <w:p w14:paraId="066F0B99" w14:textId="6B81E0A2" w:rsidR="00DC127C" w:rsidRDefault="00DC127C" w:rsidP="00DC127C">
      <w:pPr>
        <w:pStyle w:val="af"/>
        <w:numPr>
          <w:ilvl w:val="0"/>
          <w:numId w:val="3"/>
        </w:numPr>
        <w:shd w:val="clear" w:color="auto" w:fill="FFFFFF"/>
        <w:spacing w:after="130" w:line="240" w:lineRule="auto"/>
        <w:jc w:val="both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</w:pPr>
      <w:r w:rsidRP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Подобряване средата на живот чрез инвестиции в основни услуги и </w:t>
      </w:r>
      <w:proofErr w:type="spellStart"/>
      <w:r w:rsidRP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дребномащабна</w:t>
      </w:r>
      <w:proofErr w:type="spellEnd"/>
      <w:r w:rsidRP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инфраструктура, чрез прилагане на мерки за  съхраняване и опазване на околната среда и насърчаване на ресурсната ефективност.</w:t>
      </w:r>
    </w:p>
    <w:p w14:paraId="70938D33" w14:textId="6EF6BC35" w:rsidR="00DC127C" w:rsidRDefault="00DC127C" w:rsidP="00DC127C">
      <w:pPr>
        <w:pStyle w:val="af"/>
        <w:numPr>
          <w:ilvl w:val="0"/>
          <w:numId w:val="3"/>
        </w:numPr>
        <w:shd w:val="clear" w:color="auto" w:fill="FFFFFF"/>
        <w:spacing w:after="130" w:line="240" w:lineRule="auto"/>
        <w:jc w:val="both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</w:pPr>
      <w:r w:rsidRP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Укрепване на териториалната идентичност, маркетинг и собствени марки на база специфичния териториален потенциал и съхранение на културно-историческото,  природно и духовно наследство.</w:t>
      </w:r>
    </w:p>
    <w:p w14:paraId="0A9F42B4" w14:textId="0E7F4B42" w:rsidR="00DC127C" w:rsidRDefault="00DC127C" w:rsidP="00DC127C">
      <w:pPr>
        <w:pStyle w:val="af"/>
        <w:numPr>
          <w:ilvl w:val="0"/>
          <w:numId w:val="3"/>
        </w:numPr>
        <w:shd w:val="clear" w:color="auto" w:fill="FFFFFF"/>
        <w:spacing w:after="130" w:line="240" w:lineRule="auto"/>
        <w:jc w:val="both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</w:pPr>
      <w:r w:rsidRP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Развитие на човешките ресурси чрез насърчаване на устойчива и качествена заетост, социално включване на уязвими и маргинализирани групи, чрез приобщаващо образование и образователна интеграция.</w:t>
      </w:r>
    </w:p>
    <w:p w14:paraId="4476CCDD" w14:textId="73668A5D" w:rsidR="00DC127C" w:rsidRDefault="00DC127C" w:rsidP="00DC127C">
      <w:pPr>
        <w:pStyle w:val="af"/>
        <w:numPr>
          <w:ilvl w:val="0"/>
          <w:numId w:val="3"/>
        </w:numPr>
        <w:shd w:val="clear" w:color="auto" w:fill="FFFFFF"/>
        <w:spacing w:after="130" w:line="240" w:lineRule="auto"/>
        <w:jc w:val="both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</w:pPr>
      <w:r w:rsidRP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Устойчиво териториално развитие и сближаване, развитие на местен капацитет за управление и оживление на територията.</w:t>
      </w:r>
    </w:p>
    <w:p w14:paraId="7D402AC7" w14:textId="10CA536F" w:rsidR="00562264" w:rsidRDefault="00DC127C" w:rsidP="00DC127C">
      <w:pPr>
        <w:shd w:val="clear" w:color="auto" w:fill="FFFFFF"/>
        <w:spacing w:after="13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</w:pPr>
      <w:r w:rsidRP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За постигането на целите в стратегията са включени 11 мерки, с финансиране от три фонда (ЕЗФРСР, ЕСФ+, ЕФРР) и следните финансиращи програми: </w:t>
      </w:r>
      <w:r w:rsidR="00562264" w:rsidRPr="00562264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Стратегически план за развитие на земеделието и селските райони</w:t>
      </w:r>
      <w:r w:rsidRP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2023 - 2027 г., Програма „Развитие на човешките </w:t>
      </w:r>
      <w:r w:rsidRP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lastRenderedPageBreak/>
        <w:t>ресурси“ 2021 - 2027 г., Програма „Образование“  2021 - 2027 г.</w:t>
      </w:r>
      <w:r w:rsidR="003235CD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и</w:t>
      </w:r>
      <w:r w:rsidRP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Програма „Околна среда“ 2021-2027 г.</w:t>
      </w: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</w:t>
      </w:r>
      <w:r w:rsidR="00F94376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Общият бюджет на Стратегията е </w:t>
      </w:r>
      <w:r w:rsidR="00F94376" w:rsidRPr="00F94376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8 441</w:t>
      </w:r>
      <w:r w:rsidR="00F94376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 </w:t>
      </w:r>
      <w:r w:rsidR="00F94376" w:rsidRPr="00F94376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310</w:t>
      </w:r>
      <w:r w:rsidR="00F94376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лв. </w:t>
      </w:r>
      <w:r w:rsidR="00562264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Мерките са свързани с</w:t>
      </w:r>
      <w:r w:rsidR="003235CD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:</w:t>
      </w:r>
    </w:p>
    <w:p w14:paraId="7A056A31" w14:textId="7463F9E9" w:rsidR="00562264" w:rsidRDefault="00562264" w:rsidP="00562264">
      <w:pPr>
        <w:pStyle w:val="af"/>
        <w:numPr>
          <w:ilvl w:val="0"/>
          <w:numId w:val="5"/>
        </w:numPr>
        <w:shd w:val="clear" w:color="auto" w:fill="FFFFFF"/>
        <w:spacing w:after="130" w:line="240" w:lineRule="auto"/>
        <w:jc w:val="both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</w:pPr>
      <w:r w:rsidRPr="00562264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Инвестиции в земеделските стопанства</w:t>
      </w: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;</w:t>
      </w:r>
    </w:p>
    <w:p w14:paraId="3A7767DD" w14:textId="5BF17022" w:rsidR="00562264" w:rsidRDefault="00562264" w:rsidP="00562264">
      <w:pPr>
        <w:pStyle w:val="af"/>
        <w:numPr>
          <w:ilvl w:val="0"/>
          <w:numId w:val="5"/>
        </w:numPr>
        <w:shd w:val="clear" w:color="auto" w:fill="FFFFFF"/>
        <w:spacing w:after="130" w:line="240" w:lineRule="auto"/>
        <w:jc w:val="both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</w:pPr>
      <w:r w:rsidRPr="00562264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Инвестиции за неселскостопански дейности</w:t>
      </w: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;</w:t>
      </w:r>
    </w:p>
    <w:p w14:paraId="5867C1CF" w14:textId="12F6644E" w:rsidR="00562264" w:rsidRDefault="00562264" w:rsidP="00562264">
      <w:pPr>
        <w:pStyle w:val="af"/>
        <w:numPr>
          <w:ilvl w:val="0"/>
          <w:numId w:val="5"/>
        </w:numPr>
        <w:shd w:val="clear" w:color="auto" w:fill="FFFFFF"/>
        <w:spacing w:after="130" w:line="240" w:lineRule="auto"/>
        <w:jc w:val="both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</w:pPr>
      <w:r w:rsidRPr="00562264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Инвестиции в</w:t>
      </w: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дребномащабна</w:t>
      </w:r>
      <w:proofErr w:type="spellEnd"/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инфраструктура;</w:t>
      </w:r>
    </w:p>
    <w:p w14:paraId="1172C108" w14:textId="18346667" w:rsidR="00562264" w:rsidRDefault="00562264" w:rsidP="00562264">
      <w:pPr>
        <w:pStyle w:val="af"/>
        <w:numPr>
          <w:ilvl w:val="0"/>
          <w:numId w:val="5"/>
        </w:numPr>
        <w:shd w:val="clear" w:color="auto" w:fill="FFFFFF"/>
        <w:spacing w:after="130" w:line="240" w:lineRule="auto"/>
        <w:jc w:val="both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Запазване на духовния и културния живот на населението в селските райони;</w:t>
      </w:r>
    </w:p>
    <w:p w14:paraId="5F9CAA0C" w14:textId="5FE075DD" w:rsidR="00562264" w:rsidRDefault="00562264" w:rsidP="00562264">
      <w:pPr>
        <w:pStyle w:val="af"/>
        <w:numPr>
          <w:ilvl w:val="0"/>
          <w:numId w:val="5"/>
        </w:numPr>
        <w:shd w:val="clear" w:color="auto" w:fill="FFFFFF"/>
        <w:spacing w:after="130" w:line="240" w:lineRule="auto"/>
        <w:jc w:val="both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Подкрепа за съхранение и по</w:t>
      </w:r>
      <w:r w:rsidR="00E10B50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п</w:t>
      </w: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уляризиране </w:t>
      </w:r>
      <w:r w:rsidR="00E10B50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на местната идентичност, културно-историческото и природно наследство;</w:t>
      </w:r>
    </w:p>
    <w:p w14:paraId="4116844A" w14:textId="69C9B701" w:rsidR="00E10B50" w:rsidRDefault="00E10B50" w:rsidP="00562264">
      <w:pPr>
        <w:pStyle w:val="af"/>
        <w:numPr>
          <w:ilvl w:val="0"/>
          <w:numId w:val="5"/>
        </w:numPr>
        <w:shd w:val="clear" w:color="auto" w:fill="FFFFFF"/>
        <w:spacing w:after="130" w:line="240" w:lineRule="auto"/>
        <w:jc w:val="both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Дейности за териториално сътрудничество и тяхната подготовка;</w:t>
      </w:r>
    </w:p>
    <w:p w14:paraId="7A7E91AD" w14:textId="441D5F85" w:rsidR="00E10B50" w:rsidRDefault="00E10B50" w:rsidP="00562264">
      <w:pPr>
        <w:pStyle w:val="af"/>
        <w:numPr>
          <w:ilvl w:val="0"/>
          <w:numId w:val="5"/>
        </w:numPr>
        <w:shd w:val="clear" w:color="auto" w:fill="FFFFFF"/>
        <w:spacing w:after="130" w:line="240" w:lineRule="auto"/>
        <w:jc w:val="both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</w:pPr>
      <w:r w:rsidRPr="00E10B50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Дейности по управление, мониторинг и оценка на стратегия за ВОМР и нейното популяризиране</w:t>
      </w: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;</w:t>
      </w:r>
    </w:p>
    <w:p w14:paraId="35E63906" w14:textId="53E0A517" w:rsidR="00E10B50" w:rsidRDefault="00E10B50" w:rsidP="00562264">
      <w:pPr>
        <w:pStyle w:val="af"/>
        <w:numPr>
          <w:ilvl w:val="0"/>
          <w:numId w:val="5"/>
        </w:numPr>
        <w:shd w:val="clear" w:color="auto" w:fill="FFFFFF"/>
        <w:spacing w:after="130" w:line="240" w:lineRule="auto"/>
        <w:jc w:val="both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</w:pPr>
      <w:r w:rsidRPr="00E10B50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Подобряване на достъпа до трудова заетост</w:t>
      </w: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, развитие на умения и активизиране на търсещите работа лица;</w:t>
      </w:r>
    </w:p>
    <w:p w14:paraId="2B92E74B" w14:textId="06E3DCC9" w:rsidR="00E10B50" w:rsidRDefault="00E10B50" w:rsidP="00562264">
      <w:pPr>
        <w:pStyle w:val="af"/>
        <w:numPr>
          <w:ilvl w:val="0"/>
          <w:numId w:val="5"/>
        </w:numPr>
        <w:shd w:val="clear" w:color="auto" w:fill="FFFFFF"/>
        <w:spacing w:after="130" w:line="240" w:lineRule="auto"/>
        <w:jc w:val="both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Активизиране на търсещите работа лица и развитие на умения за подобряване на достъпа до трудова заетост, осигуряване на достъп до качествено образование чрез интегриране в образователната система на деца и ученици от маргинализираните общности, включително роми;</w:t>
      </w:r>
    </w:p>
    <w:p w14:paraId="3FC6FBC7" w14:textId="77777777" w:rsidR="00CE0C67" w:rsidRDefault="00E10B50" w:rsidP="00562264">
      <w:pPr>
        <w:pStyle w:val="af"/>
        <w:numPr>
          <w:ilvl w:val="0"/>
          <w:numId w:val="5"/>
        </w:numPr>
        <w:shd w:val="clear" w:color="auto" w:fill="FFFFFF"/>
        <w:spacing w:after="130" w:line="240" w:lineRule="auto"/>
        <w:jc w:val="both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Повишаване на осведомеността </w:t>
      </w:r>
      <w:r w:rsidR="00CE0C67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на местното население относно устойчивото потребление, кръговата икономика и мониторинга на отпадъците;</w:t>
      </w:r>
    </w:p>
    <w:p w14:paraId="1ED455C8" w14:textId="1CB4F5AC" w:rsidR="00562264" w:rsidRPr="00254D56" w:rsidRDefault="00CE0C67" w:rsidP="00254D56">
      <w:pPr>
        <w:pStyle w:val="af"/>
        <w:numPr>
          <w:ilvl w:val="0"/>
          <w:numId w:val="5"/>
        </w:numPr>
        <w:shd w:val="clear" w:color="auto" w:fill="FFFFFF"/>
        <w:spacing w:after="130" w:line="240" w:lineRule="auto"/>
        <w:jc w:val="both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Опазване на биологичното разнообразие чрез работа със </w:t>
      </w:r>
      <w:r w:rsidR="00254D56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заинтересованите страни.</w:t>
      </w:r>
    </w:p>
    <w:p w14:paraId="7352E2B3" w14:textId="19DF0B02" w:rsidR="00254D56" w:rsidRDefault="00F94376" w:rsidP="00F94376">
      <w:pPr>
        <w:shd w:val="clear" w:color="auto" w:fill="FFFFFF"/>
        <w:spacing w:after="13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</w:pPr>
      <w:r w:rsidRPr="00F94376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Участниците в общественото обсъждане изразиха своите виждания по стратегическите цели и приоритети за развитието на територията, заложените мерки, финансов ресурс, критери</w:t>
      </w: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и</w:t>
      </w:r>
      <w:r w:rsidRPr="00F94376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за подбор и индикатори за изпълнение.</w:t>
      </w: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</w:t>
      </w:r>
      <w:r w:rsidR="00544BE6" w:rsidRPr="00544BE6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По време на дискусията от страна на присъстващите не се регистрираха предложения за промени в Стратегията</w:t>
      </w:r>
      <w:r w:rsidR="00544BE6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. Одобрение се изрази по отношение на решението </w:t>
      </w:r>
      <w:r w:rsidR="00254D56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Стратегията</w:t>
      </w:r>
      <w:r w:rsidR="00544BE6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да е многофондова и </w:t>
      </w:r>
      <w:r w:rsidR="00254D56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да не се включват мерки, финансирани чрез  </w:t>
      </w:r>
      <w:r w:rsidR="007C4A8F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п</w:t>
      </w:r>
      <w:r w:rsidR="00254D56" w:rsidRPr="00254D56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рограма „Конкурентоспособност и иновации в предприятията“</w:t>
      </w:r>
      <w:r w:rsidR="00254D56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, тъй като на територията на МИГ не бяха идентифицирани достатъчно </w:t>
      </w:r>
      <w:r w:rsidR="007C4A8F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фирми</w:t>
      </w:r>
      <w:r w:rsidR="00254D56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, които да имат готовност да кандидатстват с проекти, свързани с </w:t>
      </w: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тематичните области на </w:t>
      </w:r>
      <w:r w:rsidR="00254D56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приоритет</w:t>
      </w:r>
      <w:r w:rsidRPr="00F94376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1 „Иновации и растеж“</w:t>
      </w: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</w:t>
      </w:r>
      <w:r w:rsidR="00254D56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и п</w:t>
      </w:r>
      <w:r w:rsidRPr="00F94376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риоритет 2 „Кръгова икономика“ </w:t>
      </w: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на програмата.</w:t>
      </w:r>
      <w:r w:rsidRPr="00F94376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</w:t>
      </w:r>
    </w:p>
    <w:p w14:paraId="0DDBB7DC" w14:textId="1D7D4BCC" w:rsidR="006F32CC" w:rsidRDefault="00DC127C" w:rsidP="00F94376">
      <w:pPr>
        <w:shd w:val="clear" w:color="auto" w:fill="FFFFFF"/>
        <w:spacing w:after="13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</w:pPr>
      <w:r w:rsidRP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МИГ ще прилага основните принципи за предоставяне на безвъзмездна финансова </w:t>
      </w: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помощ</w:t>
      </w:r>
      <w:r w:rsidRP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, </w:t>
      </w:r>
      <w:r w:rsidR="007C4A8F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прилагайки</w:t>
      </w:r>
      <w:r w:rsidRP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свободна и лоялна конкуренция</w:t>
      </w:r>
      <w:r w:rsidR="007C4A8F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, </w:t>
      </w:r>
      <w:r w:rsidRP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равнопоставеност и недопускане на дискриминация</w:t>
      </w:r>
      <w:r w:rsidR="007C4A8F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, </w:t>
      </w:r>
      <w:r w:rsidRP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публичност и прозрачност</w:t>
      </w:r>
      <w:r w:rsidR="007C4A8F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, </w:t>
      </w:r>
      <w:r w:rsidRP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спазване на основните права</w:t>
      </w:r>
      <w:r w:rsidR="007C4A8F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, </w:t>
      </w:r>
      <w:r w:rsidRP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устойчиво развитие</w:t>
      </w:r>
      <w:r w:rsidR="007C4A8F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и </w:t>
      </w:r>
      <w:r w:rsidRPr="00DC127C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опазване на околната среда.</w:t>
      </w:r>
    </w:p>
    <w:p w14:paraId="6AD18495" w14:textId="7A2E016B" w:rsidR="007C4A8F" w:rsidRPr="009B4469" w:rsidRDefault="007C4A8F" w:rsidP="00F94376">
      <w:pPr>
        <w:shd w:val="clear" w:color="auto" w:fill="FFFFFF"/>
        <w:spacing w:after="13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Общественото обсъждане е в изпълнение на последните три форума, планирани по п</w:t>
      </w:r>
      <w:r w:rsidRPr="007C4A8F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роект „Подготвителни дейности за създаване на МИГ Борован – Враца - Вършец“, </w:t>
      </w: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съгласно а</w:t>
      </w:r>
      <w:r w:rsidRPr="007C4A8F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дминистративен договор за БФП</w:t>
      </w: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</w:t>
      </w:r>
      <w:r w:rsidRPr="007C4A8F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№BG06RDNP001-19.610-0004-C02/15.03.2023</w:t>
      </w: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 xml:space="preserve"> </w:t>
      </w:r>
      <w:r w:rsidRPr="007C4A8F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bg-BG"/>
        </w:rPr>
        <w:t>г., финансиран  от Програмата за развитие на селските райони за периода 2014 – 2020 г., съфинансирана от Европейския съюз чрез Европейския земеделски фонд за развитие на селските райони</w:t>
      </w:r>
    </w:p>
    <w:p w14:paraId="0071DB37" w14:textId="2AF37F8F" w:rsidR="009B4469" w:rsidRDefault="009B4469" w:rsidP="009B4469">
      <w:pPr>
        <w:shd w:val="clear" w:color="auto" w:fill="FFFFFF"/>
        <w:spacing w:after="130" w:line="240" w:lineRule="auto"/>
        <w:outlineLvl w:val="0"/>
        <w:rPr>
          <w:rFonts w:ascii="Segoe UI" w:eastAsia="Times New Roman" w:hAnsi="Segoe UI" w:cs="Segoe UI"/>
          <w:color w:val="2B2B2B"/>
          <w:kern w:val="36"/>
          <w:sz w:val="50"/>
          <w:szCs w:val="50"/>
          <w:lang w:eastAsia="bg-BG"/>
        </w:rPr>
      </w:pPr>
    </w:p>
    <w:p w14:paraId="5A715BBA" w14:textId="77777777" w:rsidR="009B4469" w:rsidRDefault="009B4469" w:rsidP="009B4469">
      <w:pPr>
        <w:shd w:val="clear" w:color="auto" w:fill="FFFFFF"/>
        <w:spacing w:after="130" w:line="240" w:lineRule="auto"/>
        <w:outlineLvl w:val="0"/>
        <w:rPr>
          <w:rFonts w:ascii="Segoe UI" w:eastAsia="Times New Roman" w:hAnsi="Segoe UI" w:cs="Segoe UI"/>
          <w:color w:val="2B2B2B"/>
          <w:kern w:val="36"/>
          <w:sz w:val="50"/>
          <w:szCs w:val="50"/>
          <w:lang w:eastAsia="bg-BG"/>
        </w:rPr>
      </w:pPr>
    </w:p>
    <w:sectPr w:rsidR="009B4469" w:rsidSect="009458B7">
      <w:footerReference w:type="default" r:id="rId11"/>
      <w:pgSz w:w="11906" w:h="16838"/>
      <w:pgMar w:top="993" w:right="102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ABFB9" w14:textId="77777777" w:rsidR="00D058FD" w:rsidRDefault="00D058FD" w:rsidP="00494092">
      <w:pPr>
        <w:spacing w:after="0" w:line="240" w:lineRule="auto"/>
      </w:pPr>
      <w:r>
        <w:separator/>
      </w:r>
    </w:p>
  </w:endnote>
  <w:endnote w:type="continuationSeparator" w:id="0">
    <w:p w14:paraId="32E81C1B" w14:textId="77777777" w:rsidR="00D058FD" w:rsidRDefault="00D058FD" w:rsidP="0049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947F" w14:textId="77777777" w:rsidR="004F5300" w:rsidRPr="00B11011" w:rsidRDefault="00000000" w:rsidP="004F5300">
    <w:pPr>
      <w:jc w:val="center"/>
      <w:rPr>
        <w:rFonts w:ascii="Times New Roman" w:eastAsia="Times New Roman" w:hAnsi="Times New Roman" w:cs="Times New Roman"/>
        <w:lang w:val="en-US" w:eastAsia="bg-BG"/>
      </w:rPr>
    </w:pPr>
    <w:hyperlink r:id="rId1" w:history="1">
      <w:r w:rsidR="004F5300" w:rsidRPr="003903F9">
        <w:rPr>
          <w:rStyle w:val="ae"/>
          <w:rFonts w:ascii="Times New Roman" w:eastAsia="Times New Roman" w:hAnsi="Times New Roman" w:cs="Times New Roman"/>
          <w:u w:val="none"/>
          <w:lang w:val="en-US" w:eastAsia="bg-BG"/>
        </w:rPr>
        <w:t>www.eufunds.bg</w:t>
      </w:r>
    </w:hyperlink>
  </w:p>
  <w:p w14:paraId="5A6B115E" w14:textId="5094C012" w:rsidR="00B26F89" w:rsidRPr="004F5300" w:rsidRDefault="00C408F8" w:rsidP="00C408F8">
    <w:pPr>
      <w:pStyle w:val="ac"/>
      <w:jc w:val="center"/>
      <w:rPr>
        <w:sz w:val="18"/>
        <w:szCs w:val="18"/>
      </w:rPr>
    </w:pPr>
    <w:r w:rsidRPr="004F5300">
      <w:rPr>
        <w:i/>
        <w:sz w:val="18"/>
        <w:szCs w:val="18"/>
      </w:rPr>
      <w:t>Проект</w:t>
    </w:r>
    <w:r w:rsidR="000C4DF5" w:rsidRPr="004F5300">
      <w:rPr>
        <w:sz w:val="18"/>
        <w:szCs w:val="18"/>
      </w:rPr>
      <w:t xml:space="preserve"> </w:t>
    </w:r>
    <w:r w:rsidRPr="004F5300">
      <w:rPr>
        <w:i/>
        <w:sz w:val="18"/>
        <w:szCs w:val="18"/>
      </w:rPr>
      <w:t xml:space="preserve">„Подготвителни дейности за създаване на МИГ Борован – Враца - Вършец“, </w:t>
    </w:r>
    <w:r w:rsidR="006A6D0A" w:rsidRPr="004F5300">
      <w:rPr>
        <w:i/>
        <w:sz w:val="18"/>
        <w:szCs w:val="18"/>
      </w:rPr>
      <w:t xml:space="preserve">Административен договор за БФП № </w:t>
    </w:r>
    <w:r w:rsidR="008D3C52" w:rsidRPr="004F5300">
      <w:rPr>
        <w:i/>
        <w:sz w:val="18"/>
        <w:szCs w:val="18"/>
      </w:rPr>
      <w:t xml:space="preserve"> BG06RDNP001-19.610-0004-C02</w:t>
    </w:r>
    <w:r w:rsidR="006A6D0A" w:rsidRPr="004F5300">
      <w:rPr>
        <w:i/>
        <w:sz w:val="18"/>
        <w:szCs w:val="18"/>
      </w:rPr>
      <w:t>/15.03.2023 г.</w:t>
    </w:r>
    <w:r w:rsidRPr="004F5300">
      <w:rPr>
        <w:i/>
        <w:sz w:val="18"/>
        <w:szCs w:val="18"/>
      </w:rPr>
      <w:t>, финансиран  от Програмата за развитие на селските райони за периода 2014 – 2020 г. , съфинансирана от Европейския съюз чрез Европейския земеделски фонд за развитие на селските райони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9FA8" w14:textId="77777777" w:rsidR="00D058FD" w:rsidRDefault="00D058FD" w:rsidP="00494092">
      <w:pPr>
        <w:spacing w:after="0" w:line="240" w:lineRule="auto"/>
      </w:pPr>
      <w:r>
        <w:separator/>
      </w:r>
    </w:p>
  </w:footnote>
  <w:footnote w:type="continuationSeparator" w:id="0">
    <w:p w14:paraId="03FDB09E" w14:textId="77777777" w:rsidR="00D058FD" w:rsidRDefault="00D058FD" w:rsidP="00494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0C3"/>
    <w:multiLevelType w:val="hybridMultilevel"/>
    <w:tmpl w:val="E54296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014FA"/>
    <w:multiLevelType w:val="hybridMultilevel"/>
    <w:tmpl w:val="04D47BA4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135A7E"/>
    <w:multiLevelType w:val="hybridMultilevel"/>
    <w:tmpl w:val="5BFC41D8"/>
    <w:lvl w:ilvl="0" w:tplc="FF8C5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A57B9"/>
    <w:multiLevelType w:val="hybridMultilevel"/>
    <w:tmpl w:val="3D4AB786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8731BE"/>
    <w:multiLevelType w:val="hybridMultilevel"/>
    <w:tmpl w:val="0428C4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958457">
    <w:abstractNumId w:val="2"/>
  </w:num>
  <w:num w:numId="2" w16cid:durableId="379936935">
    <w:abstractNumId w:val="0"/>
  </w:num>
  <w:num w:numId="3" w16cid:durableId="678241408">
    <w:abstractNumId w:val="4"/>
  </w:num>
  <w:num w:numId="4" w16cid:durableId="2012174228">
    <w:abstractNumId w:val="3"/>
  </w:num>
  <w:num w:numId="5" w16cid:durableId="71704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92"/>
    <w:rsid w:val="00031265"/>
    <w:rsid w:val="00050C98"/>
    <w:rsid w:val="0005292A"/>
    <w:rsid w:val="0008037C"/>
    <w:rsid w:val="000C4DF5"/>
    <w:rsid w:val="000D2485"/>
    <w:rsid w:val="000F20C7"/>
    <w:rsid w:val="0011009C"/>
    <w:rsid w:val="00110C2E"/>
    <w:rsid w:val="00113F1A"/>
    <w:rsid w:val="001C7D17"/>
    <w:rsid w:val="001F2535"/>
    <w:rsid w:val="001F4087"/>
    <w:rsid w:val="001F4D53"/>
    <w:rsid w:val="002232BF"/>
    <w:rsid w:val="00223B56"/>
    <w:rsid w:val="0024110C"/>
    <w:rsid w:val="00252DD6"/>
    <w:rsid w:val="00254D56"/>
    <w:rsid w:val="00282509"/>
    <w:rsid w:val="0029302F"/>
    <w:rsid w:val="002A2181"/>
    <w:rsid w:val="002B40BA"/>
    <w:rsid w:val="002D5C9D"/>
    <w:rsid w:val="002F24D6"/>
    <w:rsid w:val="003235CD"/>
    <w:rsid w:val="0036649E"/>
    <w:rsid w:val="00390812"/>
    <w:rsid w:val="003B1F0B"/>
    <w:rsid w:val="003B476F"/>
    <w:rsid w:val="003B4947"/>
    <w:rsid w:val="003C5E25"/>
    <w:rsid w:val="003E3A13"/>
    <w:rsid w:val="00435901"/>
    <w:rsid w:val="00437019"/>
    <w:rsid w:val="0045568F"/>
    <w:rsid w:val="00481C30"/>
    <w:rsid w:val="00494092"/>
    <w:rsid w:val="004F5300"/>
    <w:rsid w:val="004F5729"/>
    <w:rsid w:val="00544BE6"/>
    <w:rsid w:val="00557A51"/>
    <w:rsid w:val="00562264"/>
    <w:rsid w:val="005A1463"/>
    <w:rsid w:val="005C18BC"/>
    <w:rsid w:val="005D1578"/>
    <w:rsid w:val="00601592"/>
    <w:rsid w:val="00605AC1"/>
    <w:rsid w:val="006308AF"/>
    <w:rsid w:val="00641F4D"/>
    <w:rsid w:val="00677938"/>
    <w:rsid w:val="006943EF"/>
    <w:rsid w:val="00696114"/>
    <w:rsid w:val="006A6D0A"/>
    <w:rsid w:val="006E72AD"/>
    <w:rsid w:val="006F32CC"/>
    <w:rsid w:val="0075318F"/>
    <w:rsid w:val="00774509"/>
    <w:rsid w:val="007757E1"/>
    <w:rsid w:val="007A3DCD"/>
    <w:rsid w:val="007A56CE"/>
    <w:rsid w:val="007C4A8F"/>
    <w:rsid w:val="00815F6B"/>
    <w:rsid w:val="0082054B"/>
    <w:rsid w:val="00823A3C"/>
    <w:rsid w:val="0086644F"/>
    <w:rsid w:val="00875BE5"/>
    <w:rsid w:val="008A1850"/>
    <w:rsid w:val="008A4E4A"/>
    <w:rsid w:val="008C4127"/>
    <w:rsid w:val="008D3C52"/>
    <w:rsid w:val="009435FD"/>
    <w:rsid w:val="009458B7"/>
    <w:rsid w:val="00971AF8"/>
    <w:rsid w:val="00990827"/>
    <w:rsid w:val="00993399"/>
    <w:rsid w:val="009B4469"/>
    <w:rsid w:val="009C0F2C"/>
    <w:rsid w:val="009C3491"/>
    <w:rsid w:val="009E7C18"/>
    <w:rsid w:val="00A07C42"/>
    <w:rsid w:val="00A27DED"/>
    <w:rsid w:val="00A4493D"/>
    <w:rsid w:val="00A52935"/>
    <w:rsid w:val="00A72D12"/>
    <w:rsid w:val="00A75114"/>
    <w:rsid w:val="00A87B37"/>
    <w:rsid w:val="00A954DF"/>
    <w:rsid w:val="00AD2386"/>
    <w:rsid w:val="00AF112A"/>
    <w:rsid w:val="00B26F89"/>
    <w:rsid w:val="00B507F5"/>
    <w:rsid w:val="00B55F0D"/>
    <w:rsid w:val="00B942FF"/>
    <w:rsid w:val="00BA38F5"/>
    <w:rsid w:val="00BF53E8"/>
    <w:rsid w:val="00C408F8"/>
    <w:rsid w:val="00C43660"/>
    <w:rsid w:val="00C93B30"/>
    <w:rsid w:val="00CC0DD4"/>
    <w:rsid w:val="00CC1DC7"/>
    <w:rsid w:val="00CE0C67"/>
    <w:rsid w:val="00CF1838"/>
    <w:rsid w:val="00D058FD"/>
    <w:rsid w:val="00D05CA9"/>
    <w:rsid w:val="00D600CF"/>
    <w:rsid w:val="00D90E7F"/>
    <w:rsid w:val="00DC127C"/>
    <w:rsid w:val="00E02F16"/>
    <w:rsid w:val="00E10549"/>
    <w:rsid w:val="00E10B50"/>
    <w:rsid w:val="00E378A8"/>
    <w:rsid w:val="00E55551"/>
    <w:rsid w:val="00E81ACE"/>
    <w:rsid w:val="00E821BA"/>
    <w:rsid w:val="00E946C6"/>
    <w:rsid w:val="00EA7139"/>
    <w:rsid w:val="00EC0713"/>
    <w:rsid w:val="00F21F38"/>
    <w:rsid w:val="00F23C1E"/>
    <w:rsid w:val="00F33BB9"/>
    <w:rsid w:val="00F65EE5"/>
    <w:rsid w:val="00F94376"/>
    <w:rsid w:val="00F9485C"/>
    <w:rsid w:val="00FE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5968"/>
  <w15:docId w15:val="{6280F419-5BAD-420A-BD80-3906B86D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Char Char"/>
    <w:basedOn w:val="a"/>
    <w:link w:val="a4"/>
    <w:uiPriority w:val="99"/>
    <w:semiHidden/>
    <w:rsid w:val="0049409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0"/>
    <w:link w:val="a3"/>
    <w:uiPriority w:val="99"/>
    <w:semiHidden/>
    <w:rsid w:val="0049409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footnote reference"/>
    <w:aliases w:val="Footnote,Footnote symbol,Char Char Char Char Char,Знак Char Char Char Char,Char1 Char Char Char Char"/>
    <w:uiPriority w:val="99"/>
    <w:semiHidden/>
    <w:rsid w:val="00494092"/>
    <w:rPr>
      <w:rFonts w:cs="Times New Roman"/>
      <w:vertAlign w:val="superscript"/>
    </w:rPr>
  </w:style>
  <w:style w:type="character" w:customStyle="1" w:styleId="a6">
    <w:name w:val="Нормален (уеб) Знак"/>
    <w:aliases w:val="Normal (Web) Char Знак"/>
    <w:link w:val="a7"/>
    <w:semiHidden/>
    <w:locked/>
    <w:rsid w:val="009C349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Normal (Web) Char"/>
    <w:basedOn w:val="a"/>
    <w:link w:val="a6"/>
    <w:semiHidden/>
    <w:unhideWhenUsed/>
    <w:rsid w:val="009C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6644F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5D1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unhideWhenUsed/>
    <w:rsid w:val="00B26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26F89"/>
  </w:style>
  <w:style w:type="paragraph" w:styleId="ac">
    <w:name w:val="footer"/>
    <w:basedOn w:val="a"/>
    <w:link w:val="ad"/>
    <w:uiPriority w:val="99"/>
    <w:unhideWhenUsed/>
    <w:rsid w:val="00B26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26F89"/>
  </w:style>
  <w:style w:type="character" w:styleId="ae">
    <w:name w:val="Hyperlink"/>
    <w:basedOn w:val="a0"/>
    <w:uiPriority w:val="99"/>
    <w:unhideWhenUsed/>
    <w:rsid w:val="004F5300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DC1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Donka Yordanova</dc:creator>
  <cp:lastModifiedBy>Tanq Petkova</cp:lastModifiedBy>
  <cp:revision>2</cp:revision>
  <dcterms:created xsi:type="dcterms:W3CDTF">2023-12-11T09:46:00Z</dcterms:created>
  <dcterms:modified xsi:type="dcterms:W3CDTF">2023-12-11T09:46:00Z</dcterms:modified>
</cp:coreProperties>
</file>