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3B" w:rsidRPr="002F7B8F" w:rsidRDefault="000B4F97" w:rsidP="00F75A3B">
      <w:pPr>
        <w:tabs>
          <w:tab w:val="left" w:pos="8100"/>
        </w:tabs>
        <w:ind w:right="20"/>
        <w:rPr>
          <w:rFonts w:ascii="Verdana" w:hAnsi="Verdana" w:cs="Arial"/>
          <w:b/>
          <w:color w:val="527D55"/>
          <w:sz w:val="50"/>
          <w:szCs w:val="50"/>
          <w:lang w:val="ru-RU"/>
        </w:rPr>
      </w:pPr>
      <w:r>
        <w:rPr>
          <w:b/>
          <w:bCs/>
          <w:sz w:val="36"/>
          <w:szCs w:val="36"/>
        </w:rPr>
        <w:t xml:space="preserve">           </w:t>
      </w:r>
      <w:r w:rsidR="00F75A3B" w:rsidRPr="002F7B8F">
        <w:rPr>
          <w:rFonts w:ascii="Verdana" w:hAnsi="Verdana" w:cs="Shruti"/>
          <w:b/>
          <w:color w:val="527D55"/>
          <w:sz w:val="50"/>
          <w:szCs w:val="50"/>
          <w:lang w:val="ru-RU"/>
        </w:rPr>
        <w:t>ОБЩИНА</w:t>
      </w:r>
      <w:r w:rsidR="00F75A3B" w:rsidRPr="002F7B8F">
        <w:rPr>
          <w:rFonts w:ascii="Bauhaus 93" w:hAnsi="Bauhaus 93" w:cs="Arial"/>
          <w:b/>
          <w:color w:val="527D55"/>
          <w:sz w:val="50"/>
          <w:szCs w:val="50"/>
          <w:lang w:val="ru-RU"/>
        </w:rPr>
        <w:t xml:space="preserve">  </w:t>
      </w:r>
      <w:r w:rsidR="00F75A3B">
        <w:rPr>
          <w:rFonts w:ascii="Bauhaus 93" w:hAnsi="Bauhaus 93" w:cs="Arial"/>
          <w:b/>
          <w:color w:val="527D55"/>
          <w:sz w:val="50"/>
          <w:szCs w:val="50"/>
          <w:lang w:val="ru-RU"/>
        </w:rPr>
        <w:t xml:space="preserve">    </w:t>
      </w:r>
      <w:r w:rsidR="00F75A3B" w:rsidRPr="002F7B8F">
        <w:rPr>
          <w:rFonts w:ascii="Verdana" w:hAnsi="Verdana" w:cs="Arial"/>
          <w:b/>
          <w:color w:val="527D55"/>
          <w:sz w:val="50"/>
          <w:szCs w:val="50"/>
          <w:lang w:val="ru-RU"/>
        </w:rPr>
        <w:t>БОРОВАН</w:t>
      </w:r>
    </w:p>
    <w:p w:rsidR="00F75A3B" w:rsidRPr="00883295" w:rsidRDefault="00F75A3B" w:rsidP="00F75A3B">
      <w:pPr>
        <w:rPr>
          <w:rFonts w:ascii="Arial" w:hAnsi="Arial" w:cs="Arial"/>
          <w:b/>
          <w:color w:val="375439"/>
          <w:sz w:val="18"/>
          <w:szCs w:val="18"/>
        </w:rPr>
      </w:pPr>
      <w:r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                   </w:t>
      </w:r>
      <w:r>
        <w:rPr>
          <w:rFonts w:ascii="Arial" w:hAnsi="Arial" w:cs="Arial"/>
          <w:b/>
          <w:color w:val="375439"/>
          <w:sz w:val="18"/>
          <w:szCs w:val="18"/>
        </w:rPr>
        <w:t xml:space="preserve">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>32</w:t>
      </w:r>
      <w:r>
        <w:rPr>
          <w:rFonts w:ascii="Arial" w:hAnsi="Arial" w:cs="Arial"/>
          <w:b/>
          <w:color w:val="375439"/>
          <w:sz w:val="18"/>
          <w:szCs w:val="18"/>
        </w:rPr>
        <w:t>4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0 </w:t>
      </w:r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 Борован, 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 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ул. </w:t>
      </w:r>
      <w:r w:rsidRPr="002F7B8F">
        <w:rPr>
          <w:rFonts w:ascii="Arial" w:hAnsi="Arial" w:cs="Arial"/>
          <w:b/>
          <w:color w:val="375439"/>
          <w:sz w:val="18"/>
          <w:szCs w:val="18"/>
        </w:rPr>
        <w:t>„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>Иван Вазов</w:t>
      </w:r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” 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№1,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        </w:t>
      </w:r>
      <w:r>
        <w:rPr>
          <w:rFonts w:ascii="Arial" w:hAnsi="Arial" w:cs="Arial"/>
          <w:b/>
          <w:color w:val="375439"/>
          <w:sz w:val="18"/>
          <w:szCs w:val="18"/>
        </w:rPr>
        <w:t>централа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: </w:t>
      </w:r>
      <w:r w:rsidRPr="002F7B8F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18"/>
          <w:szCs w:val="18"/>
        </w:rPr>
        <w:t>9363</w:t>
      </w:r>
    </w:p>
    <w:p w:rsidR="00F75A3B" w:rsidRPr="00F456B0" w:rsidRDefault="00F75A3B" w:rsidP="00F75A3B">
      <w:pPr>
        <w:rPr>
          <w:rFonts w:ascii="Arial" w:hAnsi="Arial" w:cs="Arial"/>
          <w:b/>
          <w:color w:val="375439"/>
          <w:sz w:val="18"/>
          <w:szCs w:val="18"/>
        </w:rPr>
      </w:pPr>
      <w:r>
        <w:rPr>
          <w:rFonts w:ascii="Arial" w:hAnsi="Arial" w:cs="Arial"/>
          <w:b/>
          <w:color w:val="375439"/>
          <w:sz w:val="18"/>
          <w:szCs w:val="18"/>
        </w:rPr>
        <w:t xml:space="preserve">                     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Кмет: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9330, секретар: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9301,      факс: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9200</w:t>
      </w:r>
    </w:p>
    <w:p w:rsidR="00F75A3B" w:rsidRPr="00F456B0" w:rsidRDefault="00F75A3B" w:rsidP="00F75A3B">
      <w:pPr>
        <w:rPr>
          <w:rFonts w:ascii="Arial" w:hAnsi="Arial" w:cs="Arial"/>
          <w:color w:val="375439"/>
          <w:spacing w:val="6"/>
          <w:sz w:val="18"/>
          <w:szCs w:val="18"/>
        </w:rPr>
      </w:pPr>
      <w:r>
        <w:rPr>
          <w:rFonts w:ascii="Arial" w:hAnsi="Arial" w:cs="Arial"/>
          <w:b/>
          <w:color w:val="375439"/>
          <w:spacing w:val="6"/>
          <w:sz w:val="18"/>
          <w:szCs w:val="18"/>
        </w:rPr>
        <w:t xml:space="preserve">                   </w:t>
      </w:r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e</w:t>
      </w: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>-</w:t>
      </w:r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mail</w:t>
      </w: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 xml:space="preserve">: </w:t>
      </w:r>
      <w:hyperlink r:id="rId8" w:history="1">
        <w:r w:rsidRPr="002F7B8F">
          <w:rPr>
            <w:rStyle w:val="a3"/>
            <w:rFonts w:ascii="Arial" w:hAnsi="Arial" w:cs="Arial"/>
            <w:color w:val="375439"/>
            <w:sz w:val="18"/>
            <w:szCs w:val="18"/>
          </w:rPr>
          <w:t>ob</w:t>
        </w:r>
        <w:r w:rsidRPr="00F456B0">
          <w:rPr>
            <w:rStyle w:val="a3"/>
            <w:rFonts w:ascii="Arial" w:hAnsi="Arial" w:cs="Arial"/>
            <w:color w:val="375439"/>
            <w:sz w:val="18"/>
            <w:szCs w:val="18"/>
          </w:rPr>
          <w:t>_</w:t>
        </w:r>
        <w:r w:rsidRPr="002F7B8F">
          <w:rPr>
            <w:rStyle w:val="a3"/>
            <w:rFonts w:ascii="Arial" w:hAnsi="Arial" w:cs="Arial"/>
            <w:color w:val="375439"/>
            <w:sz w:val="18"/>
            <w:szCs w:val="18"/>
          </w:rPr>
          <w:t>borovan</w:t>
        </w:r>
        <w:r w:rsidRPr="00F456B0">
          <w:rPr>
            <w:rStyle w:val="a3"/>
            <w:rFonts w:ascii="Arial" w:hAnsi="Arial" w:cs="Arial"/>
            <w:color w:val="375439"/>
            <w:sz w:val="18"/>
            <w:szCs w:val="18"/>
          </w:rPr>
          <w:t>@</w:t>
        </w:r>
        <w:r w:rsidRPr="002F7B8F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abv</w:t>
        </w:r>
        <w:r w:rsidRPr="00F456B0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.</w:t>
        </w:r>
        <w:r w:rsidRPr="002F7B8F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bg</w:t>
        </w:r>
      </w:hyperlink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;                    </w:t>
      </w:r>
      <w:r>
        <w:rPr>
          <w:rFonts w:ascii="Arial" w:hAnsi="Arial" w:cs="Arial"/>
          <w:color w:val="375439"/>
          <w:spacing w:val="6"/>
          <w:sz w:val="18"/>
          <w:szCs w:val="18"/>
        </w:rPr>
        <w:t xml:space="preserve">        </w:t>
      </w:r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 </w:t>
      </w:r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www</w:t>
      </w:r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. </w:t>
      </w:r>
      <w:r w:rsidRPr="002F7B8F">
        <w:rPr>
          <w:rFonts w:ascii="Arial" w:hAnsi="Arial" w:cs="Arial"/>
          <w:color w:val="375439"/>
          <w:spacing w:val="6"/>
          <w:sz w:val="18"/>
          <w:szCs w:val="18"/>
        </w:rPr>
        <w:t>borovan</w:t>
      </w:r>
      <w:r w:rsidRPr="00F456B0">
        <w:rPr>
          <w:rFonts w:ascii="Arial" w:hAnsi="Arial" w:cs="Arial"/>
          <w:color w:val="375439"/>
          <w:spacing w:val="6"/>
          <w:sz w:val="18"/>
          <w:szCs w:val="18"/>
        </w:rPr>
        <w:t>.</w:t>
      </w:r>
      <w:r>
        <w:rPr>
          <w:rFonts w:ascii="Arial" w:hAnsi="Arial" w:cs="Arial"/>
          <w:color w:val="375439"/>
          <w:spacing w:val="6"/>
          <w:sz w:val="18"/>
          <w:szCs w:val="18"/>
        </w:rPr>
        <w:t>bg</w:t>
      </w:r>
    </w:p>
    <w:p w:rsidR="00F75A3B" w:rsidRDefault="00F75A3B" w:rsidP="00F75A3B">
      <w:pPr>
        <w:rPr>
          <w:rFonts w:ascii="Arial" w:hAnsi="Arial" w:cs="Arial"/>
          <w:b/>
          <w:color w:val="375439"/>
          <w:spacing w:val="6"/>
          <w:sz w:val="18"/>
          <w:szCs w:val="18"/>
        </w:rPr>
      </w:pP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ab/>
      </w: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ab/>
      </w:r>
    </w:p>
    <w:p w:rsidR="00F75A3B" w:rsidRDefault="000B4F97" w:rsidP="00F75A3B">
      <w:pPr>
        <w:rPr>
          <w:rFonts w:ascii="Arial" w:hAnsi="Arial" w:cs="Arial"/>
          <w:b/>
          <w:color w:val="375439"/>
          <w:spacing w:val="6"/>
          <w:sz w:val="18"/>
          <w:szCs w:val="18"/>
        </w:rPr>
      </w:pPr>
      <w:r>
        <w:rPr>
          <w:rFonts w:ascii="Arial" w:hAnsi="Arial" w:cs="Arial"/>
          <w:b/>
          <w:noProof/>
          <w:color w:val="808080"/>
          <w:sz w:val="40"/>
          <w:szCs w:val="40"/>
          <w:lang w:eastAsia="bg-BG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2F64E3" wp14:editId="653E5B10">
                <wp:simplePos x="0" y="0"/>
                <wp:positionH relativeFrom="margin">
                  <wp:posOffset>-76835</wp:posOffset>
                </wp:positionH>
                <wp:positionV relativeFrom="margin">
                  <wp:posOffset>977265</wp:posOffset>
                </wp:positionV>
                <wp:extent cx="6286500" cy="0"/>
                <wp:effectExtent l="0" t="19050" r="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EBE5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05pt,76.95pt" to="488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</w:p>
    <w:p w:rsidR="0055566F" w:rsidRDefault="0055566F" w:rsidP="00954CCA">
      <w:pPr>
        <w:rPr>
          <w:b/>
        </w:rPr>
      </w:pPr>
    </w:p>
    <w:p w:rsidR="004D7AF3" w:rsidRPr="004D7AF3" w:rsidRDefault="00F75A3B" w:rsidP="004D7AF3">
      <w:pPr>
        <w:rPr>
          <w:rFonts w:cs="Times New Roman"/>
          <w:b/>
          <w:sz w:val="28"/>
          <w:szCs w:val="28"/>
        </w:rPr>
      </w:pPr>
      <w:r w:rsidRPr="0005355A">
        <w:rPr>
          <w:rFonts w:ascii="Verdana" w:hAnsi="Verdana" w:cs="Shruti"/>
          <w:b/>
          <w:noProof/>
          <w:color w:val="527D55"/>
          <w:lang w:eastAsia="bg-BG" w:bidi="ar-SA"/>
        </w:rPr>
        <w:drawing>
          <wp:anchor distT="0" distB="0" distL="114300" distR="114300" simplePos="0" relativeHeight="251660288" behindDoc="0" locked="0" layoutInCell="1" allowOverlap="1" wp14:anchorId="5E663B26" wp14:editId="12F80AE8">
            <wp:simplePos x="0" y="0"/>
            <wp:positionH relativeFrom="margin">
              <wp:posOffset>132715</wp:posOffset>
            </wp:positionH>
            <wp:positionV relativeFrom="margin">
              <wp:posOffset>-13335</wp:posOffset>
            </wp:positionV>
            <wp:extent cx="733425" cy="990600"/>
            <wp:effectExtent l="0" t="0" r="9525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AF3" w:rsidRPr="004D7AF3">
        <w:rPr>
          <w:rFonts w:eastAsia="Times New Roman" w:cs="Times New Roman"/>
          <w:kern w:val="0"/>
          <w:lang w:val="en-US" w:eastAsia="bg-BG" w:bidi="ar-SA"/>
        </w:rPr>
        <w:tab/>
      </w:r>
      <w:r w:rsidR="004D7AF3" w:rsidRPr="004D7AF3">
        <w:rPr>
          <w:rFonts w:eastAsia="Times New Roman" w:cs="Times New Roman"/>
          <w:kern w:val="0"/>
          <w:lang w:val="en-US" w:eastAsia="bg-BG" w:bidi="ar-SA"/>
        </w:rPr>
        <w:tab/>
      </w:r>
    </w:p>
    <w:p w:rsidR="004D7AF3" w:rsidRPr="004D7AF3" w:rsidRDefault="004D7AF3" w:rsidP="004D7AF3">
      <w:pPr>
        <w:widowControl/>
        <w:suppressAutoHyphens w:val="0"/>
        <w:ind w:right="425"/>
        <w:rPr>
          <w:rFonts w:eastAsia="Times New Roman" w:cs="Times New Roman"/>
          <w:b/>
          <w:kern w:val="0"/>
          <w:sz w:val="28"/>
          <w:szCs w:val="28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b/>
          <w:kern w:val="0"/>
          <w:sz w:val="28"/>
          <w:szCs w:val="28"/>
          <w:u w:val="single"/>
          <w:lang w:eastAsia="bg-BG" w:bidi="ar-SA"/>
        </w:rPr>
        <w:t>П Р О Е К Т</w:t>
      </w:r>
      <w:r w:rsidRPr="004D7AF3">
        <w:rPr>
          <w:rFonts w:eastAsia="Times New Roman" w:cs="Times New Roman"/>
          <w:b/>
          <w:kern w:val="0"/>
          <w:sz w:val="28"/>
          <w:szCs w:val="28"/>
          <w:lang w:eastAsia="bg-BG" w:bidi="ar-SA"/>
        </w:rPr>
        <w:t xml:space="preserve">  !</w:t>
      </w: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val="en-US"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lang w:val="en-US" w:eastAsia="bg-BG" w:bidi="ar-SA"/>
        </w:rPr>
      </w:pP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СЪГЛАСУВАНО: </w:t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 ПРИЕТА С</w:t>
      </w:r>
      <w:r w:rsidR="00ED53AE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 РЕШЕНИЕ №            /            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20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val="en-US" w:eastAsia="bg-BG" w:bidi="ar-SA"/>
        </w:rPr>
        <w:t>1</w:t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8г.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2"/>
          <w:szCs w:val="22"/>
          <w:lang w:val="en-US"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</w:r>
    </w:p>
    <w:p w:rsidR="004D7AF3" w:rsidRPr="004D7AF3" w:rsidRDefault="00ED53AE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2"/>
          <w:szCs w:val="22"/>
          <w:lang w:val="en-US" w:eastAsia="bg-BG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МАЛИНА НИКОЛОВА </w:t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  <w:t xml:space="preserve"> </w:t>
      </w:r>
      <w:r w:rsidR="004D7AF3"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ab/>
        <w:t xml:space="preserve">    ОТ ОБЩИНСКИ СЪВЕТ Б</w:t>
      </w:r>
      <w:r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ОРОВАН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 xml:space="preserve">Председател  на областен съвет 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за намаляване на риска от бедствия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  <w:t>и Областен управител на Област Враца</w:t>
      </w: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b/>
          <w:bCs/>
          <w:kern w:val="0"/>
          <w:sz w:val="22"/>
          <w:szCs w:val="22"/>
          <w:lang w:eastAsia="bg-BG" w:bidi="ar-SA"/>
        </w:rPr>
      </w:pPr>
    </w:p>
    <w:p w:rsidR="004D7AF3" w:rsidRPr="004D7AF3" w:rsidRDefault="004D7AF3" w:rsidP="004D7AF3">
      <w:pPr>
        <w:widowControl/>
        <w:tabs>
          <w:tab w:val="left" w:pos="3969"/>
        </w:tabs>
        <w:suppressAutoHyphens w:val="0"/>
        <w:ind w:left="567" w:right="425"/>
        <w:rPr>
          <w:rFonts w:eastAsia="Times New Roman" w:cs="Times New Roman"/>
          <w:kern w:val="0"/>
          <w:sz w:val="20"/>
          <w:szCs w:val="20"/>
          <w:lang w:val="en-US"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567"/>
        <w:rPr>
          <w:rFonts w:eastAsia="Times New Roman" w:cs="Times New Roman"/>
          <w:kern w:val="0"/>
          <w:sz w:val="20"/>
          <w:szCs w:val="2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40"/>
          <w:szCs w:val="4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40"/>
          <w:szCs w:val="40"/>
          <w:lang w:eastAsia="bg-BG" w:bidi="ar-SA"/>
        </w:rPr>
        <w:t>ПРОГРАМА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val="en-US"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 xml:space="preserve"> ЗА НАМАЛЯВАНЕ НА РИСКА ОТ БЕДСТВИЯ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НА ОБЩИНА БОРОВАН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right="425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val="en-US"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с. БОРОВАН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sz w:val="28"/>
          <w:szCs w:val="28"/>
          <w:lang w:eastAsia="bg-BG" w:bidi="ar-SA"/>
        </w:rPr>
        <w:t>2018 г.</w:t>
      </w:r>
    </w:p>
    <w:p w:rsid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</w:p>
    <w:p w:rsidR="00263A41" w:rsidRPr="004D7AF3" w:rsidRDefault="00263A41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  <w:bookmarkStart w:id="0" w:name="_GoBack"/>
      <w:bookmarkEnd w:id="0"/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val="en-US" w:eastAsia="en-US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val="en-US" w:eastAsia="bg-BG" w:bidi="ar-SA"/>
        </w:rPr>
        <w:t>I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.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Основание за разработване </w:t>
      </w:r>
    </w:p>
    <w:p w:rsidR="004D7AF3" w:rsidRPr="004D7AF3" w:rsidRDefault="004D7AF3" w:rsidP="004D7AF3">
      <w:pPr>
        <w:widowControl/>
        <w:suppressAutoHyphens w:val="0"/>
        <w:spacing w:before="100" w:beforeAutospacing="1" w:after="100" w:afterAutospacing="1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ab/>
        <w:t xml:space="preserve">Програмата за намаляване на риска от бедствия е разработена в изпълнение на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чл. 6д и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чл. 65б. т. 1 от Закона за защита при бедствия</w:t>
      </w:r>
      <w:r w:rsidRPr="004D7AF3">
        <w:rPr>
          <w:rFonts w:eastAsia="Times New Roman" w:cs="Times New Roman"/>
          <w:kern w:val="0"/>
          <w:lang w:eastAsia="bg-BG" w:bidi="ar-SA"/>
        </w:rPr>
        <w:t>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val="en-US" w:eastAsia="bg-BG" w:bidi="ar-SA"/>
        </w:rPr>
      </w:pP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>
        <w:rPr>
          <w:rFonts w:eastAsia="Times New Roman" w:cs="Times New Roman"/>
          <w:b/>
          <w:kern w:val="0"/>
          <w:lang w:eastAsia="bg-BG" w:bidi="ar-SA"/>
        </w:rPr>
        <w:t xml:space="preserve">                </w:t>
      </w:r>
      <w:r w:rsidRPr="004D7AF3">
        <w:rPr>
          <w:rFonts w:eastAsia="Times New Roman" w:cs="Times New Roman"/>
          <w:b/>
          <w:kern w:val="0"/>
          <w:lang w:val="en-US" w:eastAsia="bg-BG" w:bidi="ar-SA"/>
        </w:rPr>
        <w:t>II</w:t>
      </w:r>
      <w:r w:rsidRPr="004D7AF3">
        <w:rPr>
          <w:rFonts w:eastAsia="Times New Roman" w:cs="Times New Roman"/>
          <w:b/>
          <w:kern w:val="0"/>
          <w:lang w:eastAsia="bg-BG" w:bidi="ar-SA"/>
        </w:rPr>
        <w:t xml:space="preserve">. </w:t>
      </w:r>
      <w:r>
        <w:rPr>
          <w:rFonts w:eastAsia="Times New Roman" w:cs="Times New Roman"/>
          <w:b/>
          <w:kern w:val="0"/>
          <w:lang w:eastAsia="bg-BG" w:bidi="ar-SA"/>
        </w:rPr>
        <w:t>Ц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ели</w:t>
      </w:r>
      <w:r>
        <w:rPr>
          <w:rFonts w:eastAsia="Times New Roman" w:cs="Times New Roman"/>
          <w:b/>
          <w:bCs/>
          <w:kern w:val="0"/>
          <w:lang w:eastAsia="bg-BG" w:bidi="ar-SA"/>
        </w:rPr>
        <w:t xml:space="preserve"> и направления  за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 намаляване на риска от бедствия</w:t>
      </w:r>
    </w:p>
    <w:p w:rsidR="004D7AF3" w:rsidRDefault="004D7AF3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</w:p>
    <w:p w:rsidR="004D7AF3" w:rsidRPr="004D7AF3" w:rsidRDefault="00F66579" w:rsidP="004D7AF3">
      <w:pPr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  <w:r>
        <w:rPr>
          <w:rFonts w:eastAsia="Times New Roman" w:cs="Times New Roman"/>
          <w:b/>
          <w:bCs/>
          <w:i/>
          <w:kern w:val="0"/>
          <w:lang w:eastAsia="bg-BG" w:bidi="ar-SA"/>
        </w:rPr>
        <w:t xml:space="preserve">  </w:t>
      </w:r>
      <w:r w:rsidR="004D7AF3" w:rsidRPr="004D7AF3">
        <w:rPr>
          <w:rFonts w:eastAsia="Times New Roman" w:cs="Times New Roman"/>
          <w:b/>
          <w:bCs/>
          <w:i/>
          <w:kern w:val="0"/>
          <w:lang w:eastAsia="bg-BG" w:bidi="ar-SA"/>
        </w:rPr>
        <w:t>Цели: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849" w:right="425" w:firstLine="567"/>
        <w:jc w:val="both"/>
        <w:rPr>
          <w:rFonts w:eastAsia="Times New Roman" w:cs="Times New Roman"/>
          <w:b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ab/>
        <w:t xml:space="preserve">- </w:t>
      </w:r>
      <w:r w:rsidRPr="004D7AF3">
        <w:rPr>
          <w:rFonts w:eastAsia="Times New Roman" w:cs="Times New Roman"/>
          <w:kern w:val="0"/>
          <w:lang w:eastAsia="bg-BG" w:bidi="ar-SA"/>
        </w:rPr>
        <w:t>Предотвратяване и/или намаляване на неблагоприятните последици за здравето и живота на хората, опазване на държавната, общинска и частна собственост и околната среда следствие на природни и/или причинени от човешка дейност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ab/>
      </w:r>
      <w:r w:rsidRPr="004D7AF3">
        <w:rPr>
          <w:rFonts w:eastAsia="Times New Roman" w:cs="Times New Roman"/>
          <w:bCs/>
          <w:kern w:val="0"/>
          <w:lang w:eastAsia="bg-BG" w:bidi="ar-SA"/>
        </w:rPr>
        <w:t>- Намаляване на рисковете, определени с общинския план за защита при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ab/>
        <w:t xml:space="preserve"> 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849" w:right="425"/>
        <w:jc w:val="both"/>
        <w:rPr>
          <w:rFonts w:eastAsia="Times New Roman" w:cs="Times New Roman"/>
          <w:b/>
          <w:bCs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 xml:space="preserve"> Направления на дейностите за реализиране на оперативните цели за намаляване на риска от бедствия</w:t>
      </w:r>
      <w:r w:rsidR="00F66579">
        <w:rPr>
          <w:rFonts w:eastAsia="Times New Roman" w:cs="Times New Roman"/>
          <w:b/>
          <w:bCs/>
          <w:kern w:val="0"/>
          <w:lang w:eastAsia="bg-BG" w:bidi="ar-SA"/>
        </w:rPr>
        <w:t>: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- Планиране и реализиране на превантивни дейности за намаляване и управление на рисковите фактори и повишаване на готовността за реагиране и възстановяване при бедствия.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- Изготвяне на оценки, анализи и мониторинг на рисковете от евентуални бедствия. Изграждане и поддържане на системи за мониторинг, ранно предупреждение и оповестяване при бедствия.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- Прилагане на политика за иницииране и провеждане на мероприятия за развитие капацитета на ръководния състав и служителите от администрацията за идентифициране и оценка рисковете от бедствия. </w:t>
      </w:r>
      <w:r w:rsidRPr="004D7AF3">
        <w:rPr>
          <w:rFonts w:eastAsia="Times New Roman" w:cs="Times New Roman"/>
          <w:bCs/>
          <w:color w:val="000000"/>
          <w:kern w:val="0"/>
          <w:lang w:eastAsia="bg-BG" w:bidi="ar-SA"/>
        </w:rPr>
        <w:t>Поддържане на и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>нформираността и взаимодействието между институциите отговорни за защитата на населението.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- Провеждане на обучение на всички нива в администрацията и сред населението за изграждане на култура за защита при бедствия и повишаване на информираността на населението в дейностите за намаляване на риска от бедствия.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49"/>
        <w:jc w:val="both"/>
        <w:rPr>
          <w:rFonts w:eastAsia="Times New Roman" w:cs="Times New Roman"/>
          <w:b/>
          <w:bCs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val="en-US" w:eastAsia="bg-BG" w:bidi="ar-SA"/>
        </w:rPr>
        <w:t>III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.</w:t>
      </w: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lang w:eastAsia="bg-BG" w:bidi="ar-SA"/>
        </w:rPr>
        <w:t>Природни и причинени от човешка дейност опасности, които могат да предизвикат бедствия. Mероприятия за намаляване риска от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>1. Основни природни и причинени от човешка дейност опасности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Идентифицирането на опасностите, които могат да предизвикат проява на бедствия е продължителен процес, насочен към съобразяване не само с проявили се и съществуващите в момента, но и към развитието им във времето. Необходимо и особено важно е да се отчита историческото развитие на опасностите, тъй като инциденти, които са се случили, или са били избегнати, могат да допринесат за анализиране на историческата повторяемост на някои бедствия - природни или причинени от човешка дейност.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През последното десетилетие Република България бе засегната от голям брой и с висок интензитет бедствия, което поставя страната ни в териториите, характеризиращи се с висок риск в тази сфера. </w:t>
      </w:r>
    </w:p>
    <w:p w:rsid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Територията на Република България и в частност на Община </w:t>
      </w:r>
      <w:r w:rsidR="00F66579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е изложена на следните видове опасности: </w:t>
      </w:r>
    </w:p>
    <w:p w:rsidR="007D675C" w:rsidRDefault="007D675C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val="en-US" w:eastAsia="bg-BG" w:bidi="ar-SA"/>
        </w:rPr>
      </w:pPr>
    </w:p>
    <w:p w:rsidR="007D675C" w:rsidRPr="007D675C" w:rsidRDefault="007D675C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i/>
          <w:color w:val="000000"/>
          <w:kern w:val="0"/>
          <w:lang w:eastAsia="bg-BG" w:bidi="ar-SA"/>
        </w:rPr>
      </w:pPr>
      <w:r w:rsidRPr="007D675C">
        <w:rPr>
          <w:rFonts w:eastAsia="Times New Roman" w:cs="Times New Roman"/>
          <w:b/>
          <w:i/>
          <w:color w:val="000000"/>
          <w:kern w:val="0"/>
          <w:lang w:val="en-US" w:eastAsia="bg-BG" w:bidi="ar-SA"/>
        </w:rPr>
        <w:t>-</w:t>
      </w:r>
      <w:r w:rsidRPr="007D675C">
        <w:rPr>
          <w:rFonts w:eastAsia="Times New Roman" w:cs="Times New Roman"/>
          <w:b/>
          <w:i/>
          <w:color w:val="000000"/>
          <w:kern w:val="0"/>
          <w:lang w:eastAsia="bg-BG" w:bidi="ar-SA"/>
        </w:rPr>
        <w:t xml:space="preserve"> Сеизмична опасност</w:t>
      </w:r>
    </w:p>
    <w:p w:rsid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7D675C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lastRenderedPageBreak/>
        <w:t xml:space="preserve">- </w:t>
      </w:r>
      <w:r w:rsidRPr="007D675C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наводнения </w:t>
      </w:r>
    </w:p>
    <w:p w:rsidR="00402795" w:rsidRPr="007D675C" w:rsidRDefault="00402795" w:rsidP="00402795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>-</w:t>
      </w:r>
      <w:r w:rsidRPr="00402795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пожари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- Опасност от неблагоприятни метеорологични явления (силен вятър, градушка, обилни снеговалежи, снежни бури, заледяване и екстремни температури)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</w:t>
      </w:r>
      <w:r w:rsidRPr="004D7AF3">
        <w:rPr>
          <w:rFonts w:eastAsia="Times New Roman" w:cs="Times New Roman"/>
          <w:b/>
          <w:bCs/>
          <w:i/>
          <w:kern w:val="0"/>
          <w:lang w:eastAsia="bg-BG" w:bidi="ar-SA"/>
        </w:rPr>
        <w:t>свлачища и ерозия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ядрени или</w:t>
      </w:r>
      <w:r w:rsidRPr="004D7AF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радиационни аварии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биологично замърсяване и заразяване (развитие на епизоотични пандемии и други епидемии, не разпространявани чрез животни)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 xml:space="preserve">Опасност от промишлени аварии и аварии при превоз на опасни вещества, материали и отпадъци, и автомобилни катастрофи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spacing w:after="86"/>
        <w:ind w:left="567" w:right="425" w:firstLine="851"/>
        <w:jc w:val="both"/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</w:pPr>
      <w:r w:rsidRPr="004D7AF3">
        <w:rPr>
          <w:rFonts w:ascii="Verdana" w:eastAsia="Times New Roman" w:hAnsi="Verdana" w:cs="Verdana"/>
          <w:b/>
          <w:bCs/>
          <w:i/>
          <w:color w:val="000000"/>
          <w:kern w:val="0"/>
          <w:lang w:eastAsia="bg-BG" w:bidi="ar-SA"/>
        </w:rPr>
        <w:t xml:space="preserve">- </w:t>
      </w:r>
      <w:r w:rsidRPr="004D7AF3">
        <w:rPr>
          <w:rFonts w:eastAsia="Times New Roman" w:cs="Times New Roman"/>
          <w:b/>
          <w:bCs/>
          <w:i/>
          <w:color w:val="000000"/>
          <w:kern w:val="0"/>
          <w:lang w:eastAsia="bg-BG" w:bidi="ar-SA"/>
        </w:rPr>
        <w:t>Опасност от терористична дейност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color w:val="FF0000"/>
          <w:kern w:val="0"/>
          <w:lang w:eastAsia="bg-BG" w:bidi="ar-SA"/>
        </w:rPr>
      </w:pPr>
    </w:p>
    <w:p w:rsidR="007D675C" w:rsidRPr="00476534" w:rsidRDefault="00476534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76534">
        <w:rPr>
          <w:rFonts w:eastAsia="Times New Roman" w:cs="Times New Roman"/>
          <w:b/>
          <w:i/>
          <w:color w:val="000000"/>
          <w:kern w:val="0"/>
          <w:u w:val="single"/>
          <w:lang w:eastAsia="bg-BG" w:bidi="ar-SA"/>
        </w:rPr>
        <w:t>Сеизмична опасност</w:t>
      </w:r>
      <w:r w:rsidRPr="00476534">
        <w:rPr>
          <w:rFonts w:eastAsia="Times New Roman" w:cs="Times New Roman"/>
          <w:b/>
          <w:bCs/>
          <w:kern w:val="0"/>
          <w:u w:val="single"/>
          <w:lang w:eastAsia="bg-BG" w:bidi="ar-SA"/>
        </w:rPr>
        <w:t xml:space="preserve"> </w:t>
      </w:r>
    </w:p>
    <w:p w:rsidR="007D675C" w:rsidRPr="004D7AF3" w:rsidRDefault="007D675C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sz w:val="16"/>
          <w:szCs w:val="16"/>
          <w:lang w:eastAsia="bg-BG" w:bidi="ar-SA"/>
        </w:rPr>
      </w:pP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Сеизмичните въздействия се характеризират със своята непредвидимост, особено по отношение на времето, поради което при проявата им се причиняват големи по размер негативни последици - жертви и пострадали сред населението, значителни материални щети и др.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От сеизмологична гледна точка България е разположена в Алпо-Хималайския сеизмичен пояс.</w:t>
      </w:r>
      <w:r w:rsidRPr="004D7AF3">
        <w:rPr>
          <w:rFonts w:eastAsia="Times New Roman" w:cs="Times New Roman"/>
          <w:kern w:val="0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>Република</w:t>
      </w:r>
      <w:r w:rsidRPr="004D7AF3">
        <w:rPr>
          <w:rFonts w:eastAsia="Times New Roman" w:cs="Times New Roman"/>
          <w:kern w:val="0"/>
          <w:sz w:val="23"/>
          <w:szCs w:val="23"/>
          <w:lang w:eastAsia="bg-BG" w:bidi="ar-SA"/>
        </w:rPr>
        <w:t xml:space="preserve"> България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 се намира в централната част на Балканския полуостров, който е най-активен възел за Европа от Алпо-Хималайския земетръсен пояс.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val="en-US"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Земетръсната обстановка на Балканите има своя специфика. Основната част от земетресенията са с плитки огнища на дълбочина до 60 km, което силно увеличава ефектите върху земната повърхност. При висока </w:t>
      </w:r>
      <w:r w:rsidRPr="004D7AF3">
        <w:rPr>
          <w:rFonts w:eastAsia="Times New Roman" w:cs="Times New Roman"/>
          <w:kern w:val="0"/>
          <w:sz w:val="23"/>
          <w:szCs w:val="23"/>
          <w:lang w:eastAsia="bg-BG" w:bidi="ar-SA"/>
        </w:rPr>
        <w:t xml:space="preserve">гъстота на населението и голяма плътност на застрояването, този факт означава значителни последствия даже от сравнително слаби земетресения (магнитуд М=5.0-6.0).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Територията на Република България е характерна с висока сеизмична активност и е сред класифицираните като земетръсно-опасни зони на Земята.</w:t>
      </w:r>
      <w:r w:rsidRPr="004D7AF3">
        <w:rPr>
          <w:rFonts w:eastAsia="Times New Roman" w:cs="Times New Roman"/>
          <w:color w:val="00B05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sz w:val="23"/>
          <w:szCs w:val="23"/>
          <w:lang w:eastAsia="bg-BG" w:bidi="ar-SA"/>
        </w:rPr>
        <w:t xml:space="preserve">Сега съществуващата (от 1981 г.) Българска сеизмична мрежа в рамките на Националната Оперативна Телеметрична Система за Сеизмологична Информация (НОТССИ) към Геофизичен Институт - Българска Академия на Науките осигурява надеждна регистрация и качествена информация за земетресенията (М≥3.0), станали на територията на България и околностите й. За периода 1991-2006 г. е съставен каталог, в който са включени земетресения с магнитуд М≥3.0, станали в България и близките й околности. 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B050"/>
          <w:kern w:val="0"/>
          <w:lang w:eastAsia="bg-BG" w:bidi="ar-SA"/>
        </w:rPr>
      </w:pP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На територията на страната се определят три вътрешни сеизмични района: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Североизточен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включва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Горнооряховската сеизмична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Шабленска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Дуловската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;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Средногорски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състои се от </w:t>
      </w:r>
      <w:r w:rsidRPr="004D7AF3">
        <w:rPr>
          <w:rFonts w:eastAsia="Times New Roman" w:cs="Times New Roman"/>
          <w:i/>
          <w:kern w:val="0"/>
          <w:lang w:eastAsia="bg-BG" w:bidi="ar-SA"/>
        </w:rPr>
        <w:t>Софийска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i/>
          <w:kern w:val="0"/>
          <w:lang w:eastAsia="bg-BG" w:bidi="ar-SA"/>
        </w:rPr>
        <w:t>Маришка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i/>
          <w:kern w:val="0"/>
          <w:lang w:eastAsia="bg-BG" w:bidi="ar-SA"/>
        </w:rPr>
        <w:t>Тунджанска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  и </w:t>
      </w:r>
      <w:r w:rsidRPr="004D7AF3">
        <w:rPr>
          <w:rFonts w:eastAsia="Times New Roman" w:cs="Times New Roman"/>
          <w:i/>
          <w:kern w:val="0"/>
          <w:lang w:eastAsia="bg-BG" w:bidi="ar-SA"/>
        </w:rPr>
        <w:t>Подбалканска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; 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• 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Рило-Родопски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– включва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Струмска зона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,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 xml:space="preserve">Местенска и Западно-Родопска </w:t>
      </w:r>
      <w:r w:rsidRPr="004D7AF3">
        <w:rPr>
          <w:rFonts w:eastAsia="Times New Roman" w:cs="Times New Roman"/>
          <w:kern w:val="0"/>
          <w:lang w:eastAsia="bg-BG" w:bidi="ar-SA"/>
        </w:rPr>
        <w:t xml:space="preserve">(Велинградска) </w:t>
      </w:r>
      <w:r w:rsidRPr="004D7AF3">
        <w:rPr>
          <w:rFonts w:eastAsia="Times New Roman" w:cs="Times New Roman"/>
          <w:bCs/>
          <w:i/>
          <w:iCs/>
          <w:kern w:val="0"/>
          <w:lang w:eastAsia="bg-BG" w:bidi="ar-SA"/>
        </w:rPr>
        <w:t>зони</w:t>
      </w:r>
      <w:r w:rsidRPr="004D7AF3">
        <w:rPr>
          <w:rFonts w:eastAsia="Times New Roman" w:cs="Times New Roman"/>
          <w:kern w:val="0"/>
          <w:lang w:eastAsia="bg-BG" w:bidi="ar-SA"/>
        </w:rPr>
        <w:t xml:space="preserve">. </w:t>
      </w:r>
    </w:p>
    <w:p w:rsidR="007D675C" w:rsidRPr="004D7AF3" w:rsidRDefault="007D675C" w:rsidP="007D675C">
      <w:pPr>
        <w:widowControl/>
        <w:suppressAutoHyphens w:val="0"/>
        <w:spacing w:before="100" w:beforeAutospacing="1" w:after="100" w:afterAutospacing="1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Те</w:t>
      </w:r>
      <w:r>
        <w:rPr>
          <w:rFonts w:eastAsia="Times New Roman" w:cs="Times New Roman"/>
          <w:bCs/>
          <w:kern w:val="0"/>
          <w:lang w:eastAsia="bg-BG" w:bidi="ar-SA"/>
        </w:rPr>
        <w:t>риторията на Община Борован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попада в Горнооряховската сеизмична зона, която е с очаквания магнитут по скалата на Рихтер до 7,5</w:t>
      </w:r>
      <w:r w:rsidRPr="004D7AF3">
        <w:rPr>
          <w:rFonts w:eastAsia="Times New Roman" w:cs="Times New Roman"/>
          <w:bCs/>
          <w:kern w:val="0"/>
          <w:vertAlign w:val="superscript"/>
          <w:lang w:eastAsia="bg-BG" w:bidi="ar-SA"/>
        </w:rPr>
        <w:t>-та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степен и интензивност от 9</w:t>
      </w:r>
      <w:r w:rsidRPr="004D7AF3">
        <w:rPr>
          <w:rFonts w:eastAsia="Times New Roman" w:cs="Times New Roman"/>
          <w:bCs/>
          <w:kern w:val="0"/>
          <w:vertAlign w:val="superscript"/>
          <w:lang w:eastAsia="bg-BG" w:bidi="ar-SA"/>
        </w:rPr>
        <w:t>-та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и по-висока степен по скалата на Медведев – Шпонхойер – Карник /МШК/.</w:t>
      </w:r>
    </w:p>
    <w:p w:rsidR="007D675C" w:rsidRPr="004D7AF3" w:rsidRDefault="007D675C" w:rsidP="007D675C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Въпросът за същинското прогнозиране - едновременното определяне на силата, мястото и времето на земетресението все още няма еднозначно решение в </w:t>
      </w:r>
      <w:r w:rsidRPr="004D7AF3">
        <w:rPr>
          <w:rFonts w:eastAsia="Times New Roman" w:cs="Times New Roman"/>
          <w:kern w:val="0"/>
          <w:lang w:eastAsia="bg-BG" w:bidi="ar-SA"/>
        </w:rPr>
        <w:lastRenderedPageBreak/>
        <w:t>световен мащаб. Сеизмичната опасност не може да бъде контролирана, но сеизмичният риск може да бъде управляван и намален. Намаляването на сеизмичния риск се осъществява преди всичко чрез подобряване на устройственото планиране и инженерно-техническото проектиране, изграждането и експлоатацията на строежите.</w:t>
      </w:r>
    </w:p>
    <w:p w:rsidR="007D675C" w:rsidRPr="004D7AF3" w:rsidRDefault="007D675C" w:rsidP="007D675C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наводнения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u w:val="single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В последните години наводненията в целия свят са често проявяващи се бедствия. Те причиняват огромни щети, тъй като засягат урбанизирани територии, продуктивни земеделски земи и горски масиви и не рядко са свързани с човешки жертви. В съответствие с научната класификация за този вид опасности и съгласно Закона за водите, наводненията могат да бъдат природни и техногенни.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Природни наводнения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: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 от речни разливи - разрушаване на язовирни стени, диги или други хидротехнически съоръжения, стеснени и с намалена проводимост, затлачeни речни русла, дерета и канали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поройни наводнения – наводнение, предизвикано от падане на обилни, поройни валежи – над 30 л/м² или при интензивно топене на снеговете и препълване на канализационната мрежа за повърхностни води;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Техногенни наводнения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: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 от аварии и неправилно управление на хидротехнически съоръжения;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• наводнения, причинени от преднамерени действия.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От опита на проявилите се през последните години наводнения на територията на цялата страна се установява, че прилаганите досега дейности за намаляване на риска от възникването на наводнения са недостатъчни и често прилагани след събитията. Това се обуславя от невъзможността за цялостно предвиждане и отчитане на възможните причини и реакцията за недопускането им. От това следва да се премине към политика на цялостно управление на риска от наводнения </w:t>
      </w: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>в условията на „съвместно съществуване” с тях</w:t>
      </w:r>
      <w:r w:rsidRPr="004D7AF3">
        <w:rPr>
          <w:rFonts w:eastAsia="Times New Roman" w:cs="Times New Roman"/>
          <w:b/>
          <w:color w:val="000000"/>
          <w:kern w:val="0"/>
          <w:lang w:eastAsia="bg-BG" w:bidi="ar-SA"/>
        </w:rPr>
        <w:t xml:space="preserve">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Такъв комплексен подход следва да разглежда всички аспекти за управление на риска, като се съсредоточава върху предотвратяването, защитата, подготвеността, включително прогнозите за наводнения, системите за ранно предупреждение и да отчита теренните характеристики на община </w:t>
      </w:r>
      <w:r w:rsidR="00AF698A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. Климатичните промени водят до крайности по отношение наличието на вода. Основна задача на община </w:t>
      </w:r>
      <w:r w:rsidR="00AF698A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е да се разработят и изпълнят мерки за предотвратяване отрицателните последствия от засушаване или наводнения. В изпълнение на мерките предвидени в Плана за управление на речния басейн (ПУРБ) са идентифицирани рисковите зони за наводнения и са определени мерки, които следва да се предприемат.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Специфична задача е опазването на големите водни обекти на територията на общината от отрицателно антропогенно въздействие и ефектите на измененията на климата. Те представляват уязвими екосистеми, с огромно значение за много растителни и животински видове. Запазването на доброто им хидрологично, химическо и биологично състояние изисква анализ на заплахите и мерките, които трябва да се предприемат за предотвратяването им и разработването на план за опазването и управлението им.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Наводненията на територията на Община </w:t>
      </w:r>
      <w:r w:rsidR="00AF698A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обикновено са поройни. Те се проявяват когато интензивността на водообразуване при проливни валежи наруши отточния модул на терените или действителния отточен модул на изградената канализационна система на </w:t>
      </w:r>
      <w:r w:rsidR="00E00AAA">
        <w:rPr>
          <w:rFonts w:eastAsia="Times New Roman" w:cs="Times New Roman"/>
          <w:color w:val="000000"/>
          <w:kern w:val="0"/>
          <w:lang w:eastAsia="bg-BG" w:bidi="ar-SA"/>
        </w:rPr>
        <w:t>територията на Общината в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населените места.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lastRenderedPageBreak/>
        <w:t xml:space="preserve">Поройните наводнения могат да са свързани с наличието на речна мрежа и да възникнат след интензивен валеж, независимо от състоянието на водния режим в нея.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Особено опасни са поройните наводнения за града и районите, където водонепропускливите, улични и тротоарни настилки създават условия за формиране на потоци с голяма скорост на водата, бърза концентрация и почти никакви загуби от инфилтрация в почвата. Подобен ефект се получава и в дерeтата с голям наклон на дъното и скатовете, където бързата концентрация на оттичащите се води от водосборните райони е в състояние да породи катастрофални водни потоци с много малка трайност, но с висока разрушителна сила.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Намаляването на риска от наводнения се осъществява преди всичко чрез изграждане на хидротехнически съоръжения, добро устройствено планиране на територията и не на последно място - повишаване на готовността за предотвратяване или намаляване на негативните последици от наводнения чрез превантивни мерки, обучение на населението, адекватна подготовка, планиране на спасителните дейности и др. Като крайно необходима превантивна мярка се прилага ежегодното почистване на коритата на реките и деретата и поддържането им в условия на осигуряване проводимостта на водите.</w:t>
      </w:r>
    </w:p>
    <w:p w:rsidR="00402795" w:rsidRPr="00E36D51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ab/>
        <w:t xml:space="preserve">Най сериозна заплаха за  възникване на евентуални </w:t>
      </w:r>
      <w:r w:rsidR="00AF698A">
        <w:rPr>
          <w:rFonts w:eastAsia="Times New Roman" w:cs="Times New Roman"/>
          <w:kern w:val="0"/>
          <w:lang w:eastAsia="bg-BG" w:bidi="ar-SA"/>
        </w:rPr>
        <w:t>наводнения в Община Борован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представляват р. „Скът” и/или ч</w:t>
      </w:r>
      <w:r w:rsidR="00476534">
        <w:rPr>
          <w:rFonts w:eastAsia="Times New Roman" w:cs="Times New Roman"/>
          <w:kern w:val="0"/>
          <w:lang w:eastAsia="bg-BG" w:bidi="ar-SA"/>
        </w:rPr>
        <w:t xml:space="preserve">астично или пълно разрушаване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на язовирни стени в общината. Потенциално опасни язовири</w:t>
      </w:r>
      <w:r w:rsidR="00AF698A">
        <w:rPr>
          <w:rFonts w:eastAsia="Times New Roman" w:cs="Times New Roman"/>
          <w:kern w:val="0"/>
          <w:lang w:eastAsia="bg-BG" w:bidi="ar-SA"/>
        </w:rPr>
        <w:t xml:space="preserve"> в общината са „Гарвански геран</w:t>
      </w:r>
      <w:r w:rsidRPr="004D7AF3">
        <w:rPr>
          <w:rFonts w:eastAsia="Times New Roman" w:cs="Times New Roman"/>
          <w:kern w:val="0"/>
          <w:lang w:eastAsia="bg-BG" w:bidi="ar-SA"/>
        </w:rPr>
        <w:t>”</w:t>
      </w:r>
      <w:r w:rsidR="00AF698A">
        <w:rPr>
          <w:rFonts w:eastAsia="Times New Roman" w:cs="Times New Roman"/>
          <w:kern w:val="0"/>
          <w:lang w:eastAsia="bg-BG" w:bidi="ar-SA"/>
        </w:rPr>
        <w:t xml:space="preserve"> с. Малорад, „Езерска падина” в с. Малорад</w:t>
      </w:r>
      <w:r w:rsidR="00E36D51">
        <w:rPr>
          <w:rFonts w:eastAsia="Times New Roman" w:cs="Times New Roman"/>
          <w:kern w:val="0"/>
          <w:lang w:val="en-US" w:eastAsia="bg-BG" w:bidi="ar-SA"/>
        </w:rPr>
        <w:t xml:space="preserve">q </w:t>
      </w:r>
      <w:r w:rsidR="00E36D51">
        <w:rPr>
          <w:rFonts w:eastAsia="Times New Roman" w:cs="Times New Roman"/>
          <w:kern w:val="0"/>
          <w:lang w:eastAsia="bg-BG" w:bidi="ar-SA"/>
        </w:rPr>
        <w:t>„Домуславец“ в с. Нивянин и „Жарковец“ в с. Добролево.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пожари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kern w:val="0"/>
          <w:sz w:val="16"/>
          <w:szCs w:val="16"/>
          <w:u w:val="single"/>
          <w:lang w:eastAsia="bg-BG" w:bidi="ar-SA"/>
        </w:rPr>
      </w:pP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Пожарът е процес на горене, в резултат на което се унищожават или повреждат материални ценности. Често се създава и опасност за живота и здравето на хората.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Основни причини за възникване на пожари са природни явления и/или  човешка дейност. В зависимост от мястото на възникване, пожарите биват: в жилищни, в промишлени и селскостопански обекти, в транспорта, в горите, полските масиви и др. 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Опасността от възникване на пожари е променлива величина за различните сезони, условия и обекти. На те</w:t>
      </w:r>
      <w:r>
        <w:rPr>
          <w:rFonts w:eastAsia="Times New Roman" w:cs="Times New Roman"/>
          <w:bCs/>
          <w:kern w:val="0"/>
          <w:lang w:eastAsia="bg-BG" w:bidi="ar-SA"/>
        </w:rPr>
        <w:t>риторията на Община Борован</w:t>
      </w: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 през летния сезон пожари възникват предимно в полските и горски масиви и дворове на граждани, а през отоплителния сезон – предимно в сградния фонд.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Основни фактори за намаляване броя на пожарите и щетите от тях са: 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 xml:space="preserve">- повишаване ефективността на обучението в учебните заведения; 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повишаване културата на населението в областта на пожарната безопасност;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прилагане на необходимите превантивни мерки за недопускане възникването на пожари и за ограничаване разпространението на възникнали пожари;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познаване и спазване на правилата за пожарна безопасност за различните обекти и дейности;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bCs/>
          <w:kern w:val="0"/>
          <w:lang w:eastAsia="bg-BG" w:bidi="ar-SA"/>
        </w:rPr>
        <w:t>- поддържане степен на готовност на екипи и техника за борба с пожарите.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неблагоприятни метеорологични явления (силен вятър, градушка, обилни снеговалежи, снежни бури, заледяване и екстремни температури)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val="en-US"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Засушаването е следствие от намаляването на валежите за дълъг период от време. Често редица метеорологични елементи като високи температури, силни ветрове и ниска относителна влажност се проявяват съвместно със засушаването,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lastRenderedPageBreak/>
        <w:t>което прави това явление много силно изразено. Установената негативна тенденция в многогодишните изменения на валежите за много райони на България показва, че съществува вероятност за проява на засушавания в страната. Това налага да се изследва и анализира риска от суша и да се разработят и прилагат мерки за неговото намаляване и възможно отстраняване. За територията на Община Б</w:t>
      </w:r>
      <w:r w:rsidR="00E00AAA">
        <w:rPr>
          <w:rFonts w:eastAsia="Times New Roman" w:cs="Times New Roman"/>
          <w:color w:val="000000"/>
          <w:kern w:val="0"/>
          <w:lang w:eastAsia="bg-BG" w:bidi="ar-SA"/>
        </w:rPr>
        <w:t xml:space="preserve">орован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следва да се отбележи, че се прави всичко възможно за недопускане увеличаване на броя на дни или периоди на воден режим.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Силните ветрове не са често явление за страната. Средногодишният брой на дни със силен</w:t>
      </w:r>
      <w:r w:rsidR="00402795">
        <w:rPr>
          <w:rFonts w:eastAsia="Times New Roman" w:cs="Times New Roman"/>
          <w:color w:val="000000"/>
          <w:kern w:val="0"/>
          <w:lang w:eastAsia="bg-BG" w:bidi="ar-SA"/>
        </w:rPr>
        <w:t xml:space="preserve"> (ураганен) вятър е между 5 и 20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дни. Ураганният вятър, надхвърлящ значително ветровото натоварване при оразмеряването на сгради и обекти, е рядко явление, но въпреки това се случва. Силните ветрове на територията на общината могат да доведат до прекъсване на електроснабдяването следствие на късане на въздушните далекопроводи, пречупване на клони и дървета, нарушения на инфраструктурата и са заплаха за живота, здравето и имуществото на хората.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Спецификата на континенталния климат е в основата и на възможни снегонавявания. Снежните виелици и заледявания са познато явление за територията на Община </w:t>
      </w:r>
      <w:r w:rsidR="005F7668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. Те са характерни за месеците декември и януари, но могат да се проявят и през останалите зимни месеци. Снежните бури и заледявания водят до нарушаване на въздушните комуникации, блокиране на пътищата и е възможно да поставят в рискова ситуация живота на много хора. Снеговалежите могат да имат бедствен характер главно в населените места и да причинят блокиране на транспорта, прекъсване на електроснабдяването и водоснабдяването, затруднения в медицинското осигуряване и снабдяването с хранителни продукти на населението. Ниските температури са причина за заледяване на пътните платна, обледеняването на електропроводи и други открити комуникационни линии.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За община </w:t>
      </w:r>
      <w:r w:rsidR="005F7668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от особено значение е предприемане на мерки срещу снегонавяванията </w:t>
      </w:r>
      <w:r w:rsidRPr="004D7AF3">
        <w:rPr>
          <w:rFonts w:eastAsia="Times New Roman" w:cs="Times New Roman"/>
          <w:b/>
          <w:bCs/>
          <w:color w:val="000000"/>
          <w:kern w:val="0"/>
          <w:lang w:eastAsia="bg-BG" w:bidi="ar-SA"/>
        </w:rPr>
        <w:t xml:space="preserve">и обледяване 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по пътищата от Републиканската пътна мрежа и по общинските пътища.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Cs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ab/>
      </w:r>
      <w:r w:rsidRPr="004D7AF3">
        <w:rPr>
          <w:rFonts w:eastAsia="Times New Roman" w:cs="Times New Roman"/>
          <w:bCs/>
          <w:kern w:val="0"/>
          <w:lang w:eastAsia="bg-BG" w:bidi="ar-SA"/>
        </w:rPr>
        <w:t>Основните участъци от пътната мрежа, по които е най-вероятно да възникнат снегонавявания и обледяване  са следните:</w:t>
      </w:r>
    </w:p>
    <w:p w:rsid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>– Борован-</w:t>
      </w:r>
      <w:r w:rsidRPr="00402795">
        <w:rPr>
          <w:rFonts w:eastAsia="Times New Roman" w:cs="Times New Roman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kern w:val="0"/>
          <w:lang w:eastAsia="bg-BG" w:bidi="ar-SA"/>
        </w:rPr>
        <w:t>Бяла Слатина</w:t>
      </w:r>
    </w:p>
    <w:p w:rsidR="00402795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>- Добролево – Сираково</w:t>
      </w:r>
    </w:p>
    <w:p w:rsidR="00402795" w:rsidRPr="004D7AF3" w:rsidRDefault="00402795" w:rsidP="00402795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eastAsia="bg-BG" w:bidi="ar-SA"/>
        </w:rPr>
        <w:t>- Малорад - Рогозен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val="ru-RU"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- Нивянин – Букове</w:t>
      </w:r>
      <w:r w:rsidRPr="004D7AF3">
        <w:rPr>
          <w:rFonts w:eastAsia="Times New Roman" w:cs="Times New Roman"/>
          <w:kern w:val="0"/>
          <w:lang w:val="ru-RU" w:eastAsia="bg-BG" w:bidi="ar-SA"/>
        </w:rPr>
        <w:t>ц;</w:t>
      </w:r>
    </w:p>
    <w:p w:rsidR="004D7AF3" w:rsidRPr="004D7AF3" w:rsidRDefault="00402795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kern w:val="0"/>
          <w:lang w:val="ru-RU" w:eastAsia="bg-BG" w:bidi="ar-SA"/>
        </w:rPr>
        <w:t xml:space="preserve">- Сираково </w:t>
      </w:r>
      <w:r w:rsidR="00F43583">
        <w:rPr>
          <w:rFonts w:eastAsia="Times New Roman" w:cs="Times New Roman"/>
          <w:kern w:val="0"/>
          <w:lang w:val="ru-RU" w:eastAsia="bg-BG" w:bidi="ar-SA"/>
        </w:rPr>
        <w:t>–</w:t>
      </w:r>
      <w:r w:rsidRPr="00402795">
        <w:rPr>
          <w:rFonts w:eastAsia="Times New Roman" w:cs="Times New Roman"/>
          <w:kern w:val="0"/>
          <w:lang w:eastAsia="bg-BG" w:bidi="ar-SA"/>
        </w:rPr>
        <w:t xml:space="preserve"> </w:t>
      </w:r>
      <w:r w:rsidR="00F43583">
        <w:rPr>
          <w:rFonts w:eastAsia="Times New Roman" w:cs="Times New Roman"/>
          <w:kern w:val="0"/>
          <w:lang w:val="ru-RU" w:eastAsia="bg-BG" w:bidi="ar-SA"/>
        </w:rPr>
        <w:t>А</w:t>
      </w:r>
      <w:r w:rsidR="00F43583">
        <w:rPr>
          <w:rFonts w:eastAsia="Times New Roman" w:cs="Times New Roman"/>
          <w:kern w:val="0"/>
          <w:lang w:eastAsia="bg-BG" w:bidi="ar-SA"/>
        </w:rPr>
        <w:t>л</w:t>
      </w:r>
      <w:r w:rsidRPr="004D7AF3">
        <w:rPr>
          <w:rFonts w:eastAsia="Times New Roman" w:cs="Times New Roman"/>
          <w:kern w:val="0"/>
          <w:lang w:val="ru-RU" w:eastAsia="bg-BG" w:bidi="ar-SA"/>
        </w:rPr>
        <w:t xml:space="preserve">тимир </w:t>
      </w:r>
    </w:p>
    <w:p w:rsidR="00DE41BA" w:rsidRDefault="00DE41BA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Към</w:t>
      </w:r>
      <w:r w:rsidRPr="004D7AF3">
        <w:rPr>
          <w:rFonts w:eastAsia="Times New Roman" w:cs="Times New Roman"/>
          <w:color w:val="FF0000"/>
          <w:kern w:val="0"/>
          <w:lang w:eastAsia="bg-BG" w:bidi="ar-SA"/>
        </w:rPr>
        <w:t xml:space="preserve"> 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природните бедствия могат да се отнесат и екстремните температури. От една страна това са аномално ниски температури в зимния период – студове, от друга – аномално високи температури през лятото – горещини. Освен, че затрудняват ежедневната дейност на човека, екстремните горещини причиняват различни аварии и кризисни ситуации. Екстремните ниски температури и горещини могат да вземат и човешки жертви.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Като атмосферно явление градушките причиняват чувствителни загуби на аграрното производство и едновременно с това нанасят големи материални щети на сградния фонд и на стопанските постройки, а нерядко водят и до човешки жертви. Най-опасни са градовите </w:t>
      </w:r>
      <w:r w:rsidR="00E00AAA" w:rsidRPr="004D7AF3">
        <w:rPr>
          <w:rFonts w:eastAsia="Times New Roman" w:cs="Times New Roman"/>
          <w:color w:val="000000"/>
          <w:kern w:val="0"/>
          <w:lang w:eastAsia="bg-BG" w:bidi="ar-SA"/>
        </w:rPr>
        <w:t>щурмове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, при които щетите, нанесени на селскостопанските култури на полето, възлизат от 50 до 100%. Градобитията, в техните екстремни проявления като отделни или серия от </w:t>
      </w:r>
      <w:r w:rsidR="00E00AAA" w:rsidRPr="004D7AF3">
        <w:rPr>
          <w:rFonts w:eastAsia="Times New Roman" w:cs="Times New Roman"/>
          <w:color w:val="000000"/>
          <w:kern w:val="0"/>
          <w:lang w:eastAsia="bg-BG" w:bidi="ar-SA"/>
        </w:rPr>
        <w:t>щурмове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и като акумулирани в един сезон събития имат бедствен характер и могат да повлияят съществено на икономическите резултати от селското стопанство и от там и на националната икономика.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lastRenderedPageBreak/>
        <w:t>Опасност от свлачища и ерозия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През последното десетилетие статистиката показва увеличаване броя на свлачищата, които имат негативни последици за населението, инфраструктурата и икономиката на страната. Със Закона за устройство на територията, като превантивна мярка, е вменено задължението на Министерството на регионалното развитие да извършва дейности по регистриране и мониторинг на свлачищните райони в страната и на районите с ерозионни и абразионни процеси чрез държавните дружества за геозащита, формирани на териториален принцип. </w:t>
      </w:r>
    </w:p>
    <w:p w:rsidR="00DE41BA" w:rsidRDefault="004D7AF3" w:rsidP="00DE41BA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>Те</w:t>
      </w:r>
      <w:r w:rsidR="00402795">
        <w:rPr>
          <w:rFonts w:eastAsia="Times New Roman" w:cs="Times New Roman"/>
          <w:color w:val="000000"/>
          <w:kern w:val="0"/>
          <w:lang w:eastAsia="bg-BG" w:bidi="ar-SA"/>
        </w:rPr>
        <w:t>риторията на Община 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не попада под риска на високи ерозионни и свлачищни процеси, но трябва да предвижда те да бъдат идентифицирани навреме, да се обозначат рисков</w:t>
      </w:r>
      <w:r w:rsidR="00E00AAA">
        <w:rPr>
          <w:rFonts w:eastAsia="Times New Roman" w:cs="Times New Roman"/>
          <w:color w:val="000000"/>
          <w:kern w:val="0"/>
          <w:lang w:eastAsia="bg-BG" w:bidi="ar-SA"/>
        </w:rPr>
        <w:t>ите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райони и поетапно да се предприемат инвестиционни мерки за укрепването на засегнатите зони. Тези явления са внезапно проявяващи се и трудно прогнозируеми по мащаб и направление за развитие. Със своята непредсказуемост такива процеси биха могли да застрашат сигурността на отделни части от територията на общината и жилищни комплекси, стопански и производствени сгради</w:t>
      </w:r>
      <w:r w:rsidR="00DE41BA">
        <w:rPr>
          <w:rFonts w:eastAsia="Times New Roman" w:cs="Times New Roman"/>
          <w:color w:val="000000"/>
          <w:kern w:val="0"/>
          <w:lang w:eastAsia="bg-BG" w:bidi="ar-SA"/>
        </w:rPr>
        <w:t xml:space="preserve"> и техническата инфраструктура</w:t>
      </w:r>
    </w:p>
    <w:p w:rsidR="004D7AF3" w:rsidRPr="004D7AF3" w:rsidRDefault="004D7AF3" w:rsidP="00DE41BA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На те</w:t>
      </w:r>
      <w:r w:rsidR="00402795">
        <w:rPr>
          <w:rFonts w:eastAsia="Times New Roman" w:cs="Times New Roman"/>
          <w:kern w:val="0"/>
          <w:lang w:eastAsia="bg-BG" w:bidi="ar-SA"/>
        </w:rPr>
        <w:t>риторията на Община Борован няма</w:t>
      </w:r>
      <w:r w:rsidR="00FF6089">
        <w:rPr>
          <w:rFonts w:eastAsia="Times New Roman" w:cs="Times New Roman"/>
          <w:kern w:val="0"/>
          <w:lang w:eastAsia="bg-BG" w:bidi="ar-SA"/>
        </w:rPr>
        <w:t xml:space="preserve"> регистрирани </w:t>
      </w:r>
      <w:r w:rsidRPr="004D7AF3">
        <w:rPr>
          <w:rFonts w:eastAsia="Times New Roman" w:cs="Times New Roman"/>
          <w:kern w:val="0"/>
          <w:lang w:eastAsia="bg-BG" w:bidi="ar-SA"/>
        </w:rPr>
        <w:t xml:space="preserve"> свлачи</w:t>
      </w:r>
      <w:r w:rsidR="00FF6089">
        <w:rPr>
          <w:rFonts w:eastAsia="Times New Roman" w:cs="Times New Roman"/>
          <w:kern w:val="0"/>
          <w:lang w:eastAsia="bg-BG" w:bidi="ar-SA"/>
        </w:rPr>
        <w:t>ща</w:t>
      </w:r>
      <w:r w:rsidRPr="004D7AF3">
        <w:rPr>
          <w:rFonts w:eastAsia="Times New Roman" w:cs="Times New Roman"/>
          <w:kern w:val="0"/>
          <w:lang w:eastAsia="bg-BG" w:bidi="ar-SA"/>
        </w:rPr>
        <w:t xml:space="preserve"> от „Геозащита-Плевен” ЕООД </w:t>
      </w:r>
      <w:r w:rsidR="00FF6089">
        <w:rPr>
          <w:rFonts w:eastAsia="Times New Roman" w:cs="Times New Roman"/>
          <w:kern w:val="0"/>
          <w:lang w:eastAsia="bg-BG" w:bidi="ar-SA"/>
        </w:rPr>
        <w:t>.</w:t>
      </w: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Превантивни мерки, които е необходимо да се предприемат са отвеждане на повърхностни води от мястото на свлачищния масив и укрепителни работи – изграждане на подпорни стени или заскаляване на участъците.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567"/>
        <w:jc w:val="both"/>
        <w:rPr>
          <w:rFonts w:eastAsia="Times New Roman" w:cs="Times New Roman"/>
          <w:b/>
          <w:bCs/>
          <w:color w:val="FF0000"/>
          <w:kern w:val="0"/>
          <w:sz w:val="28"/>
          <w:szCs w:val="28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ядрени или</w:t>
      </w:r>
      <w:r w:rsidRPr="004D7AF3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bg-BG" w:bidi="ar-SA"/>
        </w:rPr>
        <w:t xml:space="preserve"> </w:t>
      </w: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радиационни аварии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Въпреки строгите мерки за сигурност при работата на различните видове ядрени реактори и наличието на автоматизирани системи за управление, контрол и защита, практиката показва, че е възможно възникване на ситуации, които са съпроводени с аварийно изпускане на радиоактивни вещества в околната среда. Радиоактивно замърсяване би могло да се получи, както при аварийна ситуация в АЕЦ “Козлодуй”, съпроводена с изпускане в околната среда на радионуклеиди, така и при трансгранично радиоактивно замърсяване, вследствие на ядрена или радиационна авария в други страни, а също и при инциденти с транспортни средства, превозващи радиоактивни материали. През последните години се забелязва и тревожна тенденция на увеличаване в световен мащаб на опитите за злонамерено използване на радиоактивни източници за терористични цели.</w:t>
      </w: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Основната опасност от този вид аварии за общината се явява близостта на АЕЦ в </w:t>
      </w:r>
      <w:r w:rsidR="00DE41BA">
        <w:rPr>
          <w:rFonts w:eastAsia="Times New Roman" w:cs="Times New Roman"/>
          <w:kern w:val="0"/>
          <w:lang w:eastAsia="bg-BG" w:bidi="ar-SA"/>
        </w:rPr>
        <w:t xml:space="preserve">гр. Козлодуй. Община Борован </w:t>
      </w:r>
      <w:r w:rsidRPr="004D7AF3">
        <w:rPr>
          <w:rFonts w:eastAsia="Times New Roman" w:cs="Times New Roman"/>
          <w:kern w:val="0"/>
          <w:lang w:eastAsia="bg-BG" w:bidi="ar-SA"/>
        </w:rPr>
        <w:t xml:space="preserve">попада в 30 км. зона за аварийно планиране.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tabs>
          <w:tab w:val="left" w:pos="10348"/>
        </w:tabs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биологично замърсяване и заразяване (развитие на епизоотични пандемии и други епидемии, не само разпространявани чрез животни)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 xml:space="preserve">Съществуващите производствено-икономически условия, структурата на селското стопанство, географското разположение на страната, влошената международна епизоотична и епифитотична обстановка, търговията, вносът и износът с живи животни, продукти от животински и растителен произход са условия за възникване на огнища на биологично заразяване. Границите на биологичното огнище се определят от специализирани противоепидемични и противоепизоотични формирования на компетентните ветеринарни власти, които в дадени условия действат синхронизирано, а тези на поразените растения се определят от фитосанитарните инспектори в Българска агенция по безопасност на храните. Масови заболявания от епидемичен и епизоотичен характер може да бъдат </w:t>
      </w:r>
      <w:r w:rsidRPr="004D7AF3">
        <w:rPr>
          <w:rFonts w:eastAsia="Times New Roman" w:cs="Times New Roman"/>
          <w:kern w:val="0"/>
          <w:lang w:eastAsia="bg-BG" w:bidi="ar-SA"/>
        </w:rPr>
        <w:lastRenderedPageBreak/>
        <w:t>причинени и от нашествия на вредители /комари, кърлежи, хлебарки, плъхове и др./ и други подобни, причинени от природни сили.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промишлени аварии и аварии при превоз на опасни вещества, материали и отпадъци, и автомобилни катастрофи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На територията на Република България работят предприятия, класифицирани и регистрирани като „предприятия с висок рисков потенциал”, както и „предприятия с нисък рисков потенциал”, съгласно изискванията на Закона за опазване на околната среда и Наредбата за предотвратяване на големи аварии с опасни вещества и за ограничаване на последствията от тях. Това са предимно предприятия от химическата промишленост, производство и търговия с взривни вещества, предприятия за нефтопреработка и търговия с петролни продукти и газ. На територията на Община </w:t>
      </w:r>
      <w:r w:rsidR="00DE41BA">
        <w:rPr>
          <w:rFonts w:eastAsia="Times New Roman" w:cs="Times New Roman"/>
          <w:color w:val="000000"/>
          <w:kern w:val="0"/>
          <w:lang w:eastAsia="bg-BG" w:bidi="ar-SA"/>
        </w:rPr>
        <w:t>Борован</w:t>
      </w:r>
      <w:r w:rsidRPr="004D7AF3">
        <w:rPr>
          <w:rFonts w:eastAsia="Times New Roman" w:cs="Times New Roman"/>
          <w:color w:val="000000"/>
          <w:kern w:val="0"/>
          <w:lang w:eastAsia="bg-BG" w:bidi="ar-SA"/>
        </w:rPr>
        <w:t xml:space="preserve"> няма предприятия, класифицирани и регистрирани като „предприятия с висок рисков потенциал“.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Големите промишлени аварии често имат тежки последствия върху населението и околната среда, освен това въздействието може да засегне територии извън самите обекти. Това подчертава необходимостта от висока степен на координация и подобряване на съществуващия контрол на опасностите от големи промишлени аварии, които включват опасни вещества и предприемане на подходящи превантивни действия за осигуряване на високо ниво на защита за населението и околната среда.</w:t>
      </w:r>
    </w:p>
    <w:p w:rsidR="004D7AF3" w:rsidRPr="004D7AF3" w:rsidRDefault="004D7AF3" w:rsidP="00FF6089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  <w:r w:rsidRPr="004D7AF3">
        <w:rPr>
          <w:rFonts w:eastAsia="Times New Roman" w:cs="Times New Roman"/>
          <w:kern w:val="0"/>
          <w:lang w:eastAsia="bg-BG" w:bidi="ar-SA"/>
        </w:rPr>
        <w:t>Потенциална опасност представляват и моторни превозни средства, преминаващи през територията на общината и превозващи опасни товари.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u w:val="single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u w:val="single"/>
          <w:lang w:eastAsia="bg-BG" w:bidi="ar-SA"/>
        </w:rPr>
        <w:t>Опасност от терористична дейност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sz w:val="16"/>
          <w:szCs w:val="16"/>
          <w:lang w:eastAsia="bg-BG" w:bidi="ar-SA"/>
        </w:rPr>
      </w:pPr>
    </w:p>
    <w:p w:rsidR="004D7AF3" w:rsidRPr="004D7AF3" w:rsidRDefault="00DE41BA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>
        <w:rPr>
          <w:rFonts w:eastAsia="Times New Roman" w:cs="Times New Roman"/>
          <w:bCs/>
          <w:kern w:val="0"/>
          <w:lang w:eastAsia="bg-BG" w:bidi="ar-SA"/>
        </w:rPr>
        <w:t>В Община Борован</w:t>
      </w:r>
      <w:r w:rsidR="004D7AF3" w:rsidRPr="004D7AF3">
        <w:rPr>
          <w:rFonts w:eastAsia="Times New Roman" w:cs="Times New Roman"/>
          <w:bCs/>
          <w:kern w:val="0"/>
          <w:lang w:eastAsia="bg-BG" w:bidi="ar-SA"/>
        </w:rPr>
        <w:t xml:space="preserve"> има изготвен План за противодействие на тероризма и защитата при терористична дейност,</w:t>
      </w:r>
      <w:r w:rsidR="004D7AF3" w:rsidRPr="004D7AF3">
        <w:rPr>
          <w:rFonts w:eastAsia="Times New Roman" w:cs="Times New Roman"/>
          <w:b/>
          <w:bCs/>
          <w:color w:val="FF0000"/>
          <w:kern w:val="0"/>
          <w:lang w:eastAsia="bg-BG" w:bidi="ar-SA"/>
        </w:rPr>
        <w:t xml:space="preserve"> </w:t>
      </w:r>
      <w:r w:rsidR="004D7AF3" w:rsidRPr="004D7AF3">
        <w:rPr>
          <w:rFonts w:eastAsia="Times New Roman" w:cs="Times New Roman"/>
          <w:kern w:val="0"/>
          <w:lang w:eastAsia="bg-BG" w:bidi="ar-SA"/>
        </w:rPr>
        <w:t>в изпълнение изискванията на чл. 5</w:t>
      </w:r>
      <w:r w:rsidR="004D7AF3" w:rsidRPr="004D7AF3">
        <w:rPr>
          <w:rFonts w:eastAsia="Times New Roman" w:cs="Times New Roman"/>
          <w:kern w:val="0"/>
          <w:lang w:val="ru-MD" w:eastAsia="bg-BG" w:bidi="ar-SA"/>
        </w:rPr>
        <w:t xml:space="preserve"> 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от Закона за управление и функциониране на системата за защита на националната сигурност, чл. 6, ал. 3 от Закона за противодействие на тероризма, т. 2 от Решение № 669 на Министерски съвет от 02. 11. 2017 г. и т. 6 от Националния план за противодействие на тероризма. Планът </w:t>
      </w:r>
      <w:r>
        <w:rPr>
          <w:rFonts w:eastAsia="Times New Roman" w:cs="Times New Roman"/>
          <w:kern w:val="0"/>
          <w:lang w:eastAsia="bg-BG" w:bidi="ar-SA"/>
        </w:rPr>
        <w:t>на Община Борован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е съгласуван от съответните институции, съгласно изискванията на Закона за противодействие на тероризма, утвърден от Кмета на Община Б</w:t>
      </w:r>
      <w:r>
        <w:rPr>
          <w:rFonts w:eastAsia="Times New Roman" w:cs="Times New Roman"/>
          <w:kern w:val="0"/>
          <w:lang w:eastAsia="bg-BG" w:bidi="ar-SA"/>
        </w:rPr>
        <w:t>орован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и </w:t>
      </w:r>
      <w:r w:rsidR="00FF6089">
        <w:rPr>
          <w:rFonts w:eastAsia="Times New Roman" w:cs="Times New Roman"/>
          <w:kern w:val="0"/>
          <w:lang w:eastAsia="bg-BG" w:bidi="ar-SA"/>
        </w:rPr>
        <w:t xml:space="preserve">в процедура на приемане от 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Общински съвет Б</w:t>
      </w:r>
      <w:r w:rsidR="00FF6089">
        <w:rPr>
          <w:rFonts w:eastAsia="Times New Roman" w:cs="Times New Roman"/>
          <w:kern w:val="0"/>
          <w:lang w:eastAsia="bg-BG" w:bidi="ar-SA"/>
        </w:rPr>
        <w:t>орован</w:t>
      </w:r>
      <w:r w:rsidR="004D7AF3" w:rsidRPr="004D7AF3">
        <w:rPr>
          <w:rFonts w:eastAsia="Times New Roman" w:cs="Times New Roman"/>
          <w:kern w:val="0"/>
          <w:lang w:eastAsia="bg-BG" w:bidi="ar-SA"/>
        </w:rPr>
        <w:t xml:space="preserve">  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kern w:val="0"/>
          <w:lang w:eastAsia="bg-BG" w:bidi="ar-SA"/>
        </w:rPr>
      </w:pPr>
      <w:r w:rsidRPr="004D7AF3">
        <w:rPr>
          <w:rFonts w:eastAsia="Times New Roman" w:cs="Times New Roman"/>
          <w:b/>
          <w:bCs/>
          <w:kern w:val="0"/>
          <w:lang w:eastAsia="bg-BG" w:bidi="ar-SA"/>
        </w:rPr>
        <w:t>2. Mероприятия за намаляване риска от бедствия.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tbl>
      <w:tblPr>
        <w:tblW w:w="9781" w:type="dxa"/>
        <w:tblCellSpacing w:w="0" w:type="dxa"/>
        <w:tblInd w:w="5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2126"/>
        <w:gridCol w:w="1559"/>
      </w:tblGrid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Изпълнител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>Срок</w:t>
            </w:r>
          </w:p>
        </w:tc>
      </w:tr>
      <w:tr w:rsidR="00EE4633" w:rsidRPr="004D7AF3" w:rsidTr="007828A1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33" w:rsidRPr="004D7AF3" w:rsidRDefault="00EE4633" w:rsidP="004D7AF3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lang w:eastAsia="en-US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   I. Прилагане на политика за провеждане на   мероприятия за развитие капацитета на ръководния състав и служителите от администрацията за идентифициране и оценка на рисковете от бедствия, застрашаващи живота и здравето на населението и околната среда</w:t>
            </w:r>
          </w:p>
        </w:tc>
      </w:tr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Разработване на общинска програма за намаляване на риска от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ОбСНРБ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2018г.</w:t>
            </w:r>
          </w:p>
        </w:tc>
      </w:tr>
      <w:tr w:rsidR="004D7AF3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355D49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Разработване</w:t>
            </w:r>
            <w:r w:rsidR="004D7AF3"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на Общинския  план за намаляване на риска от бедствия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D49" w:rsidRPr="004D7AF3" w:rsidRDefault="00355D49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  <w:p w:rsidR="004D7AF3" w:rsidRPr="004D7AF3" w:rsidRDefault="004D7AF3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F3" w:rsidRPr="004D7AF3" w:rsidRDefault="004D7AF3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Ежегодно, при промяна на информация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А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ктуализиране на Общинския  план за намаляване на риска от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2C7A7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Ежегодно, при промяна на информация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Преглед и запознаване с измененията на законовата 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и подзаконовата нормативна уредба в сферата на защитата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 xml:space="preserve">ОбСНРБ,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Ежегодно, 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при всяка промяна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5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Планиране и подпомагане в обучението за защита на населението и развитие на капацитета на служителите от общинска администрация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355D4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ОбСНРБ, 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.експерт ”ОМП 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6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Създаване ефективен механизъм за координация и взаимодействие между общинска администрация, държавните институции и всички институции, имащи отношение и занимаващи се със защитата 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8F4D7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ОбСНРБ, 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.експерт ”ОМП 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До 2020г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Реализ</w:t>
            </w:r>
            <w:r w:rsidR="00E325B0">
              <w:rPr>
                <w:rFonts w:eastAsia="Times New Roman" w:cs="Times New Roman"/>
                <w:kern w:val="0"/>
                <w:lang w:eastAsia="bg-BG" w:bidi="ar-SA"/>
              </w:rPr>
              <w:t xml:space="preserve">иране на проекти „Рехабилитация и  ремонт на язовирна стена на „Гарвански геран“ с. Малорад „   и „Рехабилитация и ремонт на </w:t>
            </w:r>
            <w:r w:rsidR="00942A54">
              <w:rPr>
                <w:rFonts w:eastAsia="Times New Roman" w:cs="Times New Roman"/>
                <w:kern w:val="0"/>
                <w:lang w:eastAsia="bg-BG" w:bidi="ar-SA"/>
              </w:rPr>
              <w:t>язовирна стена на яз.   “ Езерска падина „ с.Малорад“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Дирекция  „ИППОП“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Работни проекти</w:t>
            </w:r>
          </w:p>
        </w:tc>
      </w:tr>
      <w:tr w:rsidR="00C7078D" w:rsidRPr="004D7AF3" w:rsidTr="00FD4D1B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Default="00C7078D" w:rsidP="00C7078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C7078D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b/>
                <w:bCs/>
              </w:rPr>
              <w:t>II. О</w:t>
            </w:r>
            <w:r w:rsidRPr="00B8600C">
              <w:rPr>
                <w:b/>
                <w:bCs/>
              </w:rPr>
              <w:t>ценка</w:t>
            </w:r>
            <w:r>
              <w:rPr>
                <w:b/>
                <w:bCs/>
              </w:rPr>
              <w:t xml:space="preserve">, анализ </w:t>
            </w:r>
            <w:r w:rsidRPr="00B8600C">
              <w:rPr>
                <w:b/>
                <w:bCs/>
              </w:rPr>
              <w:t xml:space="preserve"> и мониторинг на рисковете от възможни бедствия</w:t>
            </w:r>
            <w:r>
              <w:rPr>
                <w:b/>
                <w:bCs/>
              </w:rPr>
              <w:t>.</w:t>
            </w:r>
            <w:r w:rsidRPr="00B8600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B8600C">
              <w:rPr>
                <w:b/>
                <w:bCs/>
              </w:rPr>
              <w:t>зграждане и поддържане на системи за мониторинг, ранно предупреждение и оповестяване на населението при бедствия</w:t>
            </w:r>
            <w:r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                                                                                                                                           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И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зграждането на системи за прогнозиране, мониторинг, ранно предупреждение и оповестяване на населението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C707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Дирекция </w:t>
            </w:r>
          </w:p>
          <w:p w:rsidR="00C7078D" w:rsidRDefault="00C7078D" w:rsidP="00C7078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„ИППОП“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 </w:t>
            </w:r>
          </w:p>
          <w:p w:rsidR="00C7078D" w:rsidRDefault="00C7078D" w:rsidP="00FC4B0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FC4B0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Постоянен</w:t>
            </w:r>
          </w:p>
          <w:p w:rsidR="00C7078D" w:rsidRPr="004D7AF3" w:rsidRDefault="00C7078D" w:rsidP="00FC4B0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До стартиране на програмата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Установяване и картографиране на критичните инфраструктури  и обектите им на те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>риторията на Община Борован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, създаване и поддържане на база данни за обектите 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Кмет,ст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експерт”ОМП”</w:t>
            </w:r>
          </w:p>
          <w:p w:rsidR="00C7078D" w:rsidRPr="004D7AF3" w:rsidRDefault="00C7078D" w:rsidP="007041E7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7041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Постоянен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3.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Превантивни дейности по поддържане проводимостта на речните корита и дерета с проблемни участъци в урбанизираната територ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>ия        на Община Борован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FB53D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 Кметове на кметства,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,ст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. експерт”ОМП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Изграждане на подвижен пункт за управление с възможност за събиране на данни управление при бедствия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C14E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Кмет,ст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експерт”ОМП”</w:t>
            </w:r>
          </w:p>
          <w:p w:rsidR="00C7078D" w:rsidRPr="004D7AF3" w:rsidRDefault="00C7078D" w:rsidP="00C14EB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BA24CF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val="en-US"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2018- 2020 г.</w:t>
            </w:r>
          </w:p>
        </w:tc>
      </w:tr>
      <w:tr w:rsidR="00C7078D" w:rsidRPr="004D7AF3" w:rsidTr="008A1249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III. Изграждане на култура за защитата при бедствия на всички нива на управление в обществото и сред населението чрез провеждане на обучения и по-голяма публичност.</w:t>
            </w:r>
          </w:p>
          <w:p w:rsidR="00C7078D" w:rsidRPr="00BA24CF" w:rsidRDefault="00C7078D" w:rsidP="00BA24CF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val="en-US" w:eastAsia="bg-BG" w:bidi="ar-SA"/>
              </w:rPr>
            </w:pP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Оказване на методически помощ при организиране на обученията в детските и учебни заведения за действия и защита при бедствия. </w:t>
            </w:r>
          </w:p>
          <w:p w:rsidR="00C7078D" w:rsidRPr="004D7AF3" w:rsidRDefault="00C7078D" w:rsidP="004D7A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color w:val="000000"/>
                <w:kern w:val="0"/>
                <w:lang w:eastAsia="bg-BG" w:bidi="ar-SA"/>
              </w:rPr>
              <w:t xml:space="preserve">Провеждане на тренировки по евакуация. 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. експерт”ОМП”,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Директори на учебни, детски, социални заведения,</w:t>
            </w:r>
          </w:p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Представители от РСПБЗН, БЧК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Подготовка за защита при бедствия на ръководния състав и служителите от общинска администрация. </w:t>
            </w:r>
          </w:p>
          <w:p w:rsidR="00C7078D" w:rsidRPr="004D7AF3" w:rsidRDefault="00C7078D" w:rsidP="004D7A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color w:val="000000"/>
                <w:kern w:val="0"/>
                <w:lang w:eastAsia="bg-BG" w:bidi="ar-SA"/>
              </w:rPr>
              <w:t xml:space="preserve">Провеждане на тренировки по евакуация.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lastRenderedPageBreak/>
              <w:t> 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Повишаване нивото на качество, компетентността и културата за управление при бедствия чрез обучения на членовете от Общинския съвет за сигурност и Общински Щаб за изпълнение на Плана за защита при бедствия.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5E561A">
        <w:trPr>
          <w:tblCellSpacing w:w="0" w:type="dxa"/>
        </w:trPr>
        <w:tc>
          <w:tcPr>
            <w:tcW w:w="97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b/>
                <w:bCs/>
                <w:kern w:val="0"/>
                <w:lang w:eastAsia="bg-BG" w:bidi="ar-SA"/>
              </w:rPr>
              <w:t xml:space="preserve">  IV. </w:t>
            </w:r>
            <w:r w:rsidRPr="004D7AF3">
              <w:rPr>
                <w:rFonts w:eastAsia="Times New Roman" w:cs="Times New Roman"/>
                <w:b/>
                <w:bCs/>
                <w:iCs/>
                <w:kern w:val="0"/>
                <w:lang w:eastAsia="bg-BG" w:bidi="ar-SA"/>
              </w:rPr>
              <w:t xml:space="preserve">Планиране и реализиране на мерки за намаляване и управление на рисковите фактори и повишаване на готовността за реагиране и възстановяването при бедствия </w:t>
            </w:r>
          </w:p>
          <w:p w:rsidR="00C7078D" w:rsidRPr="004D7AF3" w:rsidRDefault="00C7078D" w:rsidP="00F26C03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Изграждане, рехабилитация и поддръжка на съоръжения за защита от вредното въздействие на водите и намаляване риска от наводнения.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Дирекция „УТЕ”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2018-2020г.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 Изготвяне на годишни доклади за състоянието на защитата при бедствия на територията на Община 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>Борован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ОбСНРБ</w:t>
            </w:r>
          </w:p>
          <w:p w:rsidR="00C7078D" w:rsidRPr="004D7AF3" w:rsidRDefault="00C7078D" w:rsidP="00FB53DA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 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6B19D6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 Попълване  състава на самостоятелното действащо доброволно формирование Борован 2017 като елемент от Единната спасителна система и осигуряване  на сграден фон, оборудване и  екипировка за ефективното му  формирование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Ежегодно</w:t>
            </w:r>
          </w:p>
        </w:tc>
      </w:tr>
      <w:tr w:rsidR="00C7078D" w:rsidRPr="004D7AF3" w:rsidTr="00706FC2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>
              <w:rPr>
                <w:rFonts w:eastAsia="Times New Roman" w:cs="Times New Roman"/>
                <w:kern w:val="0"/>
                <w:lang w:eastAsia="bg-BG" w:bidi="ar-SA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Провеждане със служителите от общинска администрация на тренировки за поведение, действия и защита при бедствия.</w:t>
            </w:r>
          </w:p>
          <w:p w:rsidR="00C7078D" w:rsidRPr="004D7AF3" w:rsidRDefault="00C7078D" w:rsidP="004D7AF3">
            <w:pPr>
              <w:widowControl/>
              <w:suppressAutoHyphens w:val="0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0F66B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>Кмет,</w:t>
            </w:r>
            <w:r>
              <w:rPr>
                <w:rFonts w:eastAsia="Times New Roman" w:cs="Times New Roman"/>
                <w:kern w:val="0"/>
                <w:lang w:eastAsia="bg-BG" w:bidi="ar-SA"/>
              </w:rPr>
              <w:t xml:space="preserve"> Кметове на кметства,  ст</w:t>
            </w:r>
            <w:r w:rsidRPr="004D7AF3">
              <w:rPr>
                <w:rFonts w:eastAsia="Times New Roman" w:cs="Times New Roman"/>
                <w:kern w:val="0"/>
                <w:lang w:eastAsia="bg-BG" w:bidi="ar-SA"/>
              </w:rPr>
              <w:t xml:space="preserve">.експерт ”ОМП </w:t>
            </w:r>
          </w:p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078D" w:rsidRPr="004D7AF3" w:rsidRDefault="00C7078D" w:rsidP="004D7AF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:lang w:eastAsia="bg-BG" w:bidi="ar-SA"/>
              </w:rPr>
            </w:pPr>
          </w:p>
        </w:tc>
      </w:tr>
    </w:tbl>
    <w:p w:rsid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iCs/>
          <w:color w:val="000000"/>
          <w:kern w:val="0"/>
          <w:lang w:eastAsia="bg-BG" w:bidi="ar-SA"/>
        </w:rPr>
      </w:pPr>
    </w:p>
    <w:p w:rsid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iCs/>
          <w:color w:val="000000"/>
          <w:kern w:val="0"/>
          <w:lang w:eastAsia="bg-BG" w:bidi="ar-SA"/>
        </w:rPr>
      </w:pPr>
    </w:p>
    <w:p w:rsidR="004D7AF3" w:rsidRPr="0045751A" w:rsidRDefault="0045751A" w:rsidP="0045751A">
      <w:pPr>
        <w:widowControl/>
        <w:suppressAutoHyphens w:val="0"/>
        <w:autoSpaceDE w:val="0"/>
        <w:autoSpaceDN w:val="0"/>
        <w:adjustRightInd w:val="0"/>
        <w:ind w:right="425"/>
        <w:jc w:val="both"/>
        <w:rPr>
          <w:rFonts w:eastAsia="Times New Roman" w:cs="Times New Roman"/>
          <w:color w:val="000000"/>
          <w:kern w:val="0"/>
          <w:lang w:eastAsia="bg-BG" w:bidi="ar-SA"/>
        </w:rPr>
      </w:pPr>
      <w:r>
        <w:rPr>
          <w:rFonts w:eastAsia="Times New Roman" w:cs="Times New Roman"/>
          <w:iCs/>
          <w:color w:val="000000"/>
          <w:kern w:val="0"/>
          <w:lang w:eastAsia="bg-BG" w:bidi="ar-SA"/>
        </w:rPr>
        <w:t xml:space="preserve">         Изготвил:</w:t>
      </w:r>
    </w:p>
    <w:p w:rsidR="004D7AF3" w:rsidRPr="004D7AF3" w:rsidRDefault="000F66B3" w:rsidP="004D7AF3">
      <w:pPr>
        <w:widowControl/>
        <w:suppressAutoHyphens w:val="0"/>
        <w:ind w:left="567"/>
        <w:jc w:val="both"/>
        <w:rPr>
          <w:rFonts w:eastAsia="Times New Roman" w:cs="Times New Roman"/>
          <w:kern w:val="0"/>
          <w:lang w:val="ru-RU" w:eastAsia="bg-BG" w:bidi="ar-SA"/>
        </w:rPr>
      </w:pPr>
      <w:r>
        <w:rPr>
          <w:rFonts w:eastAsia="Times New Roman" w:cs="Times New Roman"/>
          <w:kern w:val="0"/>
          <w:lang w:val="ru-RU" w:eastAsia="bg-BG" w:bidi="ar-SA"/>
        </w:rPr>
        <w:t>Илияна Донкова</w:t>
      </w:r>
      <w:r w:rsidR="004D7AF3" w:rsidRPr="004D7AF3">
        <w:rPr>
          <w:rFonts w:eastAsia="Times New Roman" w:cs="Times New Roman"/>
          <w:kern w:val="0"/>
          <w:lang w:val="ru-RU" w:eastAsia="bg-BG" w:bidi="ar-SA"/>
        </w:rPr>
        <w:t xml:space="preserve"> - заместник-кмет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 w:firstLine="993"/>
        <w:rPr>
          <w:rFonts w:eastAsia="Times New Roman" w:cs="Times New Roman"/>
          <w:color w:val="000000"/>
          <w:kern w:val="0"/>
          <w:lang w:eastAsia="bg-BG" w:bidi="ar-SA"/>
        </w:rPr>
      </w:pP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/>
        <w:rPr>
          <w:rFonts w:eastAsia="Times New Roman" w:cs="Times New Roman"/>
          <w:color w:val="000000"/>
          <w:kern w:val="0"/>
          <w:sz w:val="20"/>
          <w:szCs w:val="20"/>
          <w:lang w:eastAsia="bg-BG" w:bidi="ar-SA"/>
        </w:rPr>
      </w:pPr>
      <w:r w:rsidRPr="004D7AF3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 xml:space="preserve">Отпечатано в 2 екз. </w:t>
      </w:r>
    </w:p>
    <w:p w:rsidR="004D7AF3" w:rsidRPr="004D7AF3" w:rsidRDefault="004D7AF3" w:rsidP="004D7AF3">
      <w:pPr>
        <w:widowControl/>
        <w:suppressAutoHyphens w:val="0"/>
        <w:autoSpaceDE w:val="0"/>
        <w:autoSpaceDN w:val="0"/>
        <w:adjustRightInd w:val="0"/>
        <w:ind w:left="567"/>
        <w:rPr>
          <w:rFonts w:eastAsia="Times New Roman" w:cs="Times New Roman"/>
          <w:color w:val="000000"/>
          <w:kern w:val="0"/>
          <w:sz w:val="20"/>
          <w:szCs w:val="20"/>
          <w:lang w:eastAsia="bg-BG" w:bidi="ar-SA"/>
        </w:rPr>
      </w:pPr>
      <w:r w:rsidRPr="004D7AF3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>Екз</w:t>
      </w:r>
      <w:r w:rsidR="001323CA">
        <w:rPr>
          <w:rFonts w:eastAsia="Times New Roman" w:cs="Times New Roman"/>
          <w:iCs/>
          <w:color w:val="000000"/>
          <w:kern w:val="0"/>
          <w:sz w:val="20"/>
          <w:szCs w:val="20"/>
          <w:lang w:eastAsia="bg-BG" w:bidi="ar-SA"/>
        </w:rPr>
        <w:t>.№ 1 – Община Борован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right="425" w:firstLine="567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  <w:r w:rsidRPr="004D7AF3">
        <w:rPr>
          <w:rFonts w:eastAsia="Times New Roman" w:cs="Times New Roman"/>
          <w:iCs/>
          <w:kern w:val="0"/>
          <w:sz w:val="20"/>
          <w:szCs w:val="20"/>
          <w:lang w:eastAsia="bg-BG" w:bidi="ar-SA"/>
        </w:rPr>
        <w:t>Екз. №2- Областен съвет за намаляване риска от бедствия Враца</w:t>
      </w:r>
    </w:p>
    <w:p w:rsidR="004D7AF3" w:rsidRPr="004D7AF3" w:rsidRDefault="004D7AF3" w:rsidP="004D7AF3">
      <w:pPr>
        <w:suppressAutoHyphens w:val="0"/>
        <w:autoSpaceDE w:val="0"/>
        <w:autoSpaceDN w:val="0"/>
        <w:adjustRightInd w:val="0"/>
        <w:ind w:left="567" w:right="425" w:firstLine="851"/>
        <w:jc w:val="both"/>
        <w:rPr>
          <w:rFonts w:eastAsia="Times New Roman" w:cs="Times New Roman"/>
          <w:b/>
          <w:bCs/>
          <w:color w:val="FF0000"/>
          <w:kern w:val="0"/>
          <w:lang w:eastAsia="bg-BG" w:bidi="ar-SA"/>
        </w:rPr>
      </w:pPr>
    </w:p>
    <w:p w:rsidR="000F75D9" w:rsidRDefault="000F75D9" w:rsidP="00F75A3B">
      <w:pPr>
        <w:rPr>
          <w:rFonts w:ascii="Arial Narrow" w:eastAsia="Times New Roman" w:hAnsi="Arial Narrow" w:cs="Arial"/>
          <w:b/>
          <w:sz w:val="28"/>
          <w:szCs w:val="28"/>
        </w:rPr>
      </w:pPr>
    </w:p>
    <w:p w:rsidR="003F283B" w:rsidRPr="001043BC" w:rsidRDefault="003F283B" w:rsidP="00F75A3B">
      <w:pPr>
        <w:rPr>
          <w:b/>
          <w:bCs/>
          <w:sz w:val="28"/>
          <w:szCs w:val="28"/>
        </w:rPr>
      </w:pPr>
    </w:p>
    <w:p w:rsidR="000F75D9" w:rsidRPr="001043BC" w:rsidRDefault="000F75D9" w:rsidP="00F75A3B">
      <w:pPr>
        <w:rPr>
          <w:b/>
          <w:bCs/>
          <w:sz w:val="28"/>
          <w:szCs w:val="28"/>
        </w:rPr>
      </w:pPr>
    </w:p>
    <w:p w:rsidR="001043BC" w:rsidRDefault="001043BC" w:rsidP="00F75A3B">
      <w:pPr>
        <w:rPr>
          <w:b/>
          <w:bCs/>
          <w:sz w:val="28"/>
          <w:szCs w:val="28"/>
        </w:rPr>
      </w:pPr>
    </w:p>
    <w:p w:rsidR="007426B1" w:rsidRPr="001043BC" w:rsidRDefault="007426B1" w:rsidP="00F75A3B">
      <w:pPr>
        <w:rPr>
          <w:b/>
          <w:bCs/>
          <w:sz w:val="28"/>
          <w:szCs w:val="28"/>
        </w:rPr>
      </w:pPr>
    </w:p>
    <w:sectPr w:rsidR="007426B1" w:rsidRPr="001043BC" w:rsidSect="00670B50">
      <w:pgSz w:w="11906" w:h="16838"/>
      <w:pgMar w:top="568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654" w:rsidRDefault="000E6654" w:rsidP="00F75A3B">
      <w:r>
        <w:separator/>
      </w:r>
    </w:p>
  </w:endnote>
  <w:endnote w:type="continuationSeparator" w:id="0">
    <w:p w:rsidR="000E6654" w:rsidRDefault="000E6654" w:rsidP="00F7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654" w:rsidRDefault="000E6654" w:rsidP="00F75A3B">
      <w:r>
        <w:separator/>
      </w:r>
    </w:p>
  </w:footnote>
  <w:footnote w:type="continuationSeparator" w:id="0">
    <w:p w:rsidR="000E6654" w:rsidRDefault="000E6654" w:rsidP="00F7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F0D"/>
    <w:multiLevelType w:val="hybridMultilevel"/>
    <w:tmpl w:val="E65273DC"/>
    <w:lvl w:ilvl="0" w:tplc="E07A6B10">
      <w:numFmt w:val="bullet"/>
      <w:lvlText w:val="-"/>
      <w:lvlJc w:val="left"/>
      <w:pPr>
        <w:ind w:left="123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>
    <w:nsid w:val="44727BBC"/>
    <w:multiLevelType w:val="hybridMultilevel"/>
    <w:tmpl w:val="06F680C8"/>
    <w:lvl w:ilvl="0" w:tplc="175479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D5D17"/>
    <w:multiLevelType w:val="hybridMultilevel"/>
    <w:tmpl w:val="07A47FB4"/>
    <w:lvl w:ilvl="0" w:tplc="CE50545E">
      <w:start w:val="1"/>
      <w:numFmt w:val="decimal"/>
      <w:lvlText w:val="%1."/>
      <w:lvlJc w:val="left"/>
      <w:pPr>
        <w:ind w:left="2149" w:hanging="12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4" w:hanging="360"/>
      </w:pPr>
    </w:lvl>
    <w:lvl w:ilvl="2" w:tplc="0402001B" w:tentative="1">
      <w:start w:val="1"/>
      <w:numFmt w:val="lowerRoman"/>
      <w:lvlText w:val="%3."/>
      <w:lvlJc w:val="right"/>
      <w:pPr>
        <w:ind w:left="2674" w:hanging="180"/>
      </w:pPr>
    </w:lvl>
    <w:lvl w:ilvl="3" w:tplc="0402000F" w:tentative="1">
      <w:start w:val="1"/>
      <w:numFmt w:val="decimal"/>
      <w:lvlText w:val="%4."/>
      <w:lvlJc w:val="left"/>
      <w:pPr>
        <w:ind w:left="3394" w:hanging="360"/>
      </w:pPr>
    </w:lvl>
    <w:lvl w:ilvl="4" w:tplc="04020019" w:tentative="1">
      <w:start w:val="1"/>
      <w:numFmt w:val="lowerLetter"/>
      <w:lvlText w:val="%5."/>
      <w:lvlJc w:val="left"/>
      <w:pPr>
        <w:ind w:left="4114" w:hanging="360"/>
      </w:pPr>
    </w:lvl>
    <w:lvl w:ilvl="5" w:tplc="0402001B" w:tentative="1">
      <w:start w:val="1"/>
      <w:numFmt w:val="lowerRoman"/>
      <w:lvlText w:val="%6."/>
      <w:lvlJc w:val="right"/>
      <w:pPr>
        <w:ind w:left="4834" w:hanging="180"/>
      </w:pPr>
    </w:lvl>
    <w:lvl w:ilvl="6" w:tplc="0402000F" w:tentative="1">
      <w:start w:val="1"/>
      <w:numFmt w:val="decimal"/>
      <w:lvlText w:val="%7."/>
      <w:lvlJc w:val="left"/>
      <w:pPr>
        <w:ind w:left="5554" w:hanging="360"/>
      </w:pPr>
    </w:lvl>
    <w:lvl w:ilvl="7" w:tplc="04020019" w:tentative="1">
      <w:start w:val="1"/>
      <w:numFmt w:val="lowerLetter"/>
      <w:lvlText w:val="%8."/>
      <w:lvlJc w:val="left"/>
      <w:pPr>
        <w:ind w:left="6274" w:hanging="360"/>
      </w:pPr>
    </w:lvl>
    <w:lvl w:ilvl="8" w:tplc="0402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">
    <w:nsid w:val="7BFA0811"/>
    <w:multiLevelType w:val="hybridMultilevel"/>
    <w:tmpl w:val="6474206A"/>
    <w:lvl w:ilvl="0" w:tplc="8564E6F2">
      <w:numFmt w:val="bullet"/>
      <w:lvlText w:val="-"/>
      <w:lvlJc w:val="left"/>
      <w:pPr>
        <w:ind w:left="123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A5"/>
    <w:rsid w:val="000258C2"/>
    <w:rsid w:val="000322E2"/>
    <w:rsid w:val="0005355A"/>
    <w:rsid w:val="000749F1"/>
    <w:rsid w:val="000A4AEB"/>
    <w:rsid w:val="000A73C0"/>
    <w:rsid w:val="000B4F97"/>
    <w:rsid w:val="000E6654"/>
    <w:rsid w:val="000F66B3"/>
    <w:rsid w:val="000F75D9"/>
    <w:rsid w:val="001043BC"/>
    <w:rsid w:val="00104B2E"/>
    <w:rsid w:val="001323CA"/>
    <w:rsid w:val="00152926"/>
    <w:rsid w:val="0016710E"/>
    <w:rsid w:val="001912A5"/>
    <w:rsid w:val="001B48E2"/>
    <w:rsid w:val="001D31EF"/>
    <w:rsid w:val="001E46EE"/>
    <w:rsid w:val="001E7185"/>
    <w:rsid w:val="00205666"/>
    <w:rsid w:val="00227A70"/>
    <w:rsid w:val="00263A41"/>
    <w:rsid w:val="00286C10"/>
    <w:rsid w:val="0029412A"/>
    <w:rsid w:val="002A7673"/>
    <w:rsid w:val="00310205"/>
    <w:rsid w:val="00331CE4"/>
    <w:rsid w:val="00345C64"/>
    <w:rsid w:val="00355D49"/>
    <w:rsid w:val="003F1F26"/>
    <w:rsid w:val="003F283B"/>
    <w:rsid w:val="003F56A7"/>
    <w:rsid w:val="003F7876"/>
    <w:rsid w:val="00401730"/>
    <w:rsid w:val="00402795"/>
    <w:rsid w:val="0041486D"/>
    <w:rsid w:val="0041644A"/>
    <w:rsid w:val="004169AB"/>
    <w:rsid w:val="0045751A"/>
    <w:rsid w:val="00476534"/>
    <w:rsid w:val="004B22EC"/>
    <w:rsid w:val="004D415F"/>
    <w:rsid w:val="004D7AF3"/>
    <w:rsid w:val="00512B4F"/>
    <w:rsid w:val="00520B04"/>
    <w:rsid w:val="0053687E"/>
    <w:rsid w:val="0055566F"/>
    <w:rsid w:val="00555E6D"/>
    <w:rsid w:val="00561A81"/>
    <w:rsid w:val="00571E21"/>
    <w:rsid w:val="005800EF"/>
    <w:rsid w:val="005B67B0"/>
    <w:rsid w:val="005E0590"/>
    <w:rsid w:val="005F7668"/>
    <w:rsid w:val="00612A82"/>
    <w:rsid w:val="00635C7D"/>
    <w:rsid w:val="00643CBD"/>
    <w:rsid w:val="006643FD"/>
    <w:rsid w:val="00670B50"/>
    <w:rsid w:val="006A55BB"/>
    <w:rsid w:val="006B19D6"/>
    <w:rsid w:val="006B2C3D"/>
    <w:rsid w:val="006C76CD"/>
    <w:rsid w:val="00711D35"/>
    <w:rsid w:val="007426B1"/>
    <w:rsid w:val="00787249"/>
    <w:rsid w:val="007D675C"/>
    <w:rsid w:val="00811194"/>
    <w:rsid w:val="00816D6A"/>
    <w:rsid w:val="008251CA"/>
    <w:rsid w:val="0083200B"/>
    <w:rsid w:val="00843056"/>
    <w:rsid w:val="00876AD8"/>
    <w:rsid w:val="008B5873"/>
    <w:rsid w:val="008E2201"/>
    <w:rsid w:val="008F4D73"/>
    <w:rsid w:val="00933A03"/>
    <w:rsid w:val="0093467D"/>
    <w:rsid w:val="00942A54"/>
    <w:rsid w:val="009458A1"/>
    <w:rsid w:val="009548A6"/>
    <w:rsid w:val="00954CCA"/>
    <w:rsid w:val="009840C3"/>
    <w:rsid w:val="009E7897"/>
    <w:rsid w:val="00A14C62"/>
    <w:rsid w:val="00A42C26"/>
    <w:rsid w:val="00A64982"/>
    <w:rsid w:val="00A9306A"/>
    <w:rsid w:val="00A977BF"/>
    <w:rsid w:val="00AE52ED"/>
    <w:rsid w:val="00AF3AE2"/>
    <w:rsid w:val="00AF698A"/>
    <w:rsid w:val="00B460B2"/>
    <w:rsid w:val="00B52EF1"/>
    <w:rsid w:val="00B64A3A"/>
    <w:rsid w:val="00B6509B"/>
    <w:rsid w:val="00B87C16"/>
    <w:rsid w:val="00BA24CF"/>
    <w:rsid w:val="00BC7142"/>
    <w:rsid w:val="00BD45D4"/>
    <w:rsid w:val="00BF4872"/>
    <w:rsid w:val="00C14EBA"/>
    <w:rsid w:val="00C4704A"/>
    <w:rsid w:val="00C562EB"/>
    <w:rsid w:val="00C7078D"/>
    <w:rsid w:val="00C83639"/>
    <w:rsid w:val="00C83E50"/>
    <w:rsid w:val="00CE243C"/>
    <w:rsid w:val="00CE326A"/>
    <w:rsid w:val="00CF6B1B"/>
    <w:rsid w:val="00D166FC"/>
    <w:rsid w:val="00D239A7"/>
    <w:rsid w:val="00D86450"/>
    <w:rsid w:val="00DE41BA"/>
    <w:rsid w:val="00E00AAA"/>
    <w:rsid w:val="00E051D8"/>
    <w:rsid w:val="00E06B6A"/>
    <w:rsid w:val="00E325B0"/>
    <w:rsid w:val="00E34F4D"/>
    <w:rsid w:val="00E36D51"/>
    <w:rsid w:val="00ED53AE"/>
    <w:rsid w:val="00EE4633"/>
    <w:rsid w:val="00F26C03"/>
    <w:rsid w:val="00F31430"/>
    <w:rsid w:val="00F43583"/>
    <w:rsid w:val="00F464E5"/>
    <w:rsid w:val="00F66579"/>
    <w:rsid w:val="00F72F68"/>
    <w:rsid w:val="00F75A3B"/>
    <w:rsid w:val="00FA2BDC"/>
    <w:rsid w:val="00FB3219"/>
    <w:rsid w:val="00FB53DA"/>
    <w:rsid w:val="00FC4B06"/>
    <w:rsid w:val="00FD7B9C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067D-BDED-45E0-972D-1DF495B2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A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5A3B"/>
    <w:pPr>
      <w:tabs>
        <w:tab w:val="center" w:pos="4513"/>
        <w:tab w:val="right" w:pos="9026"/>
      </w:tabs>
    </w:pPr>
    <w:rPr>
      <w:szCs w:val="21"/>
    </w:rPr>
  </w:style>
  <w:style w:type="character" w:customStyle="1" w:styleId="a5">
    <w:name w:val="Горен колонтитул Знак"/>
    <w:basedOn w:val="a0"/>
    <w:link w:val="a4"/>
    <w:uiPriority w:val="99"/>
    <w:rsid w:val="00F75A3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75A3B"/>
    <w:pPr>
      <w:tabs>
        <w:tab w:val="center" w:pos="4513"/>
        <w:tab w:val="right" w:pos="9026"/>
      </w:tabs>
    </w:pPr>
    <w:rPr>
      <w:szCs w:val="21"/>
    </w:rPr>
  </w:style>
  <w:style w:type="character" w:customStyle="1" w:styleId="a7">
    <w:name w:val="Долен колонтитул Знак"/>
    <w:basedOn w:val="a0"/>
    <w:link w:val="a6"/>
    <w:uiPriority w:val="99"/>
    <w:rsid w:val="00F75A3B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1">
    <w:name w:val="Без разредка1"/>
    <w:uiPriority w:val="1"/>
    <w:qFormat/>
    <w:rsid w:val="00F75A3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basedOn w:val="a0"/>
    <w:rsid w:val="003F56A7"/>
  </w:style>
  <w:style w:type="character" w:customStyle="1" w:styleId="search2">
    <w:name w:val="search2"/>
    <w:basedOn w:val="a0"/>
    <w:rsid w:val="003F56A7"/>
  </w:style>
  <w:style w:type="paragraph" w:customStyle="1" w:styleId="Default">
    <w:name w:val="Default"/>
    <w:rsid w:val="00E06B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0A73C0"/>
    <w:pPr>
      <w:ind w:left="720"/>
      <w:contextualSpacing/>
    </w:pPr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D7AF3"/>
    <w:rPr>
      <w:rFonts w:ascii="Tahoma" w:hAnsi="Tahoma"/>
      <w:sz w:val="16"/>
      <w:szCs w:val="14"/>
    </w:rPr>
  </w:style>
  <w:style w:type="character" w:customStyle="1" w:styleId="aa">
    <w:name w:val="Изнесен текст Знак"/>
    <w:basedOn w:val="a0"/>
    <w:link w:val="a9"/>
    <w:uiPriority w:val="99"/>
    <w:semiHidden/>
    <w:rsid w:val="004D7AF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2668-A720-43B1-A013-01F3BEE2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3820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vladko</dc:creator>
  <cp:lastModifiedBy>DESY</cp:lastModifiedBy>
  <cp:revision>22</cp:revision>
  <cp:lastPrinted>2018-02-12T15:06:00Z</cp:lastPrinted>
  <dcterms:created xsi:type="dcterms:W3CDTF">2017-12-10T15:30:00Z</dcterms:created>
  <dcterms:modified xsi:type="dcterms:W3CDTF">2018-02-16T07:40:00Z</dcterms:modified>
</cp:coreProperties>
</file>