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6A6" w:rsidRDefault="009F76A6" w:rsidP="009F76A6">
      <w:pPr>
        <w:tabs>
          <w:tab w:val="left" w:pos="360"/>
          <w:tab w:val="left" w:pos="8100"/>
        </w:tabs>
        <w:rPr>
          <w:b/>
          <w:color w:val="527D55"/>
          <w:sz w:val="32"/>
          <w:szCs w:val="32"/>
          <w:lang w:val="ru-RU"/>
        </w:rPr>
      </w:pPr>
      <w:r>
        <w:rPr>
          <w:noProof/>
        </w:rPr>
        <w:drawing>
          <wp:anchor distT="0" distB="0" distL="114300" distR="114300" simplePos="0" relativeHeight="251659264" behindDoc="0" locked="0" layoutInCell="1" allowOverlap="1">
            <wp:simplePos x="0" y="0"/>
            <wp:positionH relativeFrom="margin">
              <wp:posOffset>273685</wp:posOffset>
            </wp:positionH>
            <wp:positionV relativeFrom="margin">
              <wp:posOffset>-13335</wp:posOffset>
            </wp:positionV>
            <wp:extent cx="697230" cy="813435"/>
            <wp:effectExtent l="0" t="0" r="7620" b="5715"/>
            <wp:wrapSquare wrapText="bothSides"/>
            <wp:docPr id="2" name="Картина 2" descr="Gerb_color_mog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color_mogila"/>
                    <pic:cNvPicPr>
                      <a:picLocks noChangeAspect="1" noChangeArrowheads="1"/>
                    </pic:cNvPicPr>
                  </pic:nvPicPr>
                  <pic:blipFill>
                    <a:blip r:embed="rId9" cstate="print">
                      <a:extLst>
                        <a:ext uri="{28A0092B-C50C-407E-A947-70E740481C1C}">
                          <a14:useLocalDpi xmlns:a14="http://schemas.microsoft.com/office/drawing/2010/main" val="0"/>
                        </a:ext>
                      </a:extLst>
                    </a:blip>
                    <a:srcRect l="-3455"/>
                    <a:stretch>
                      <a:fillRect/>
                    </a:stretch>
                  </pic:blipFill>
                  <pic:spPr bwMode="auto">
                    <a:xfrm>
                      <a:off x="0" y="0"/>
                      <a:ext cx="697230" cy="813435"/>
                    </a:xfrm>
                    <a:prstGeom prst="rect">
                      <a:avLst/>
                    </a:prstGeom>
                    <a:noFill/>
                  </pic:spPr>
                </pic:pic>
              </a:graphicData>
            </a:graphic>
            <wp14:sizeRelH relativeFrom="page">
              <wp14:pctWidth>0</wp14:pctWidth>
            </wp14:sizeRelH>
            <wp14:sizeRelV relativeFrom="page">
              <wp14:pctHeight>0</wp14:pctHeight>
            </wp14:sizeRelV>
          </wp:anchor>
        </w:drawing>
      </w:r>
      <w:r>
        <w:rPr>
          <w:b/>
          <w:color w:val="527D55"/>
          <w:lang w:val="ru-RU"/>
        </w:rPr>
        <w:t xml:space="preserve">  </w:t>
      </w:r>
      <w:r>
        <w:rPr>
          <w:b/>
          <w:color w:val="527D55"/>
        </w:rPr>
        <w:t xml:space="preserve">                            </w:t>
      </w:r>
      <w:r>
        <w:rPr>
          <w:b/>
          <w:color w:val="527D55"/>
          <w:sz w:val="32"/>
          <w:szCs w:val="32"/>
        </w:rPr>
        <w:t xml:space="preserve"> </w:t>
      </w:r>
      <w:r>
        <w:rPr>
          <w:b/>
          <w:color w:val="527D55"/>
          <w:sz w:val="32"/>
          <w:szCs w:val="32"/>
          <w:lang w:val="ru-RU"/>
        </w:rPr>
        <w:t>ОБЩИНА    БОРОВАН</w:t>
      </w:r>
    </w:p>
    <w:p w:rsidR="009F76A6" w:rsidRDefault="009F76A6" w:rsidP="009F76A6">
      <w:pPr>
        <w:tabs>
          <w:tab w:val="left" w:pos="360"/>
          <w:tab w:val="left" w:pos="8100"/>
        </w:tabs>
        <w:rPr>
          <w:b/>
          <w:color w:val="375439"/>
          <w:lang w:val="ru-RU"/>
        </w:rPr>
      </w:pPr>
      <w:r>
        <w:rPr>
          <w:b/>
          <w:color w:val="75A675"/>
          <w:lang w:val="ru-RU"/>
        </w:rPr>
        <w:t xml:space="preserve">      </w:t>
      </w:r>
      <w:r>
        <w:rPr>
          <w:b/>
          <w:color w:val="375439"/>
          <w:lang w:val="ru-RU"/>
        </w:rPr>
        <w:t xml:space="preserve">3240 </w:t>
      </w:r>
      <w:r>
        <w:rPr>
          <w:b/>
          <w:color w:val="375439"/>
        </w:rPr>
        <w:t xml:space="preserve"> с. Борован,  </w:t>
      </w:r>
      <w:r>
        <w:rPr>
          <w:b/>
          <w:color w:val="375439"/>
          <w:lang w:val="ru-RU"/>
        </w:rPr>
        <w:t xml:space="preserve"> </w:t>
      </w:r>
      <w:r>
        <w:rPr>
          <w:b/>
          <w:color w:val="375439"/>
        </w:rPr>
        <w:t xml:space="preserve"> </w:t>
      </w:r>
      <w:r>
        <w:rPr>
          <w:b/>
          <w:color w:val="375439"/>
          <w:lang w:val="ru-RU"/>
        </w:rPr>
        <w:t xml:space="preserve">ул. </w:t>
      </w:r>
      <w:r>
        <w:rPr>
          <w:b/>
          <w:color w:val="375439"/>
        </w:rPr>
        <w:t>„</w:t>
      </w:r>
      <w:r>
        <w:rPr>
          <w:b/>
          <w:color w:val="375439"/>
          <w:lang w:val="ru-RU"/>
        </w:rPr>
        <w:t>Иван Вазов</w:t>
      </w:r>
      <w:r>
        <w:rPr>
          <w:b/>
          <w:color w:val="375439"/>
        </w:rPr>
        <w:t xml:space="preserve">” </w:t>
      </w:r>
      <w:r>
        <w:rPr>
          <w:b/>
          <w:color w:val="375439"/>
          <w:lang w:val="ru-RU"/>
        </w:rPr>
        <w:t xml:space="preserve"> №1,    тел.: </w:t>
      </w:r>
      <w:r>
        <w:rPr>
          <w:color w:val="375439"/>
          <w:lang w:val="ru-RU"/>
        </w:rPr>
        <w:t>(09147)</w:t>
      </w:r>
      <w:r>
        <w:rPr>
          <w:b/>
          <w:color w:val="375439"/>
          <w:lang w:val="ru-RU"/>
        </w:rPr>
        <w:t xml:space="preserve"> 9440</w:t>
      </w:r>
    </w:p>
    <w:p w:rsidR="009F76A6" w:rsidRDefault="009F76A6" w:rsidP="009F76A6">
      <w:pPr>
        <w:tabs>
          <w:tab w:val="left" w:pos="360"/>
          <w:tab w:val="left" w:pos="8100"/>
        </w:tabs>
        <w:rPr>
          <w:color w:val="375439"/>
        </w:rPr>
      </w:pPr>
      <w:r>
        <w:rPr>
          <w:b/>
          <w:color w:val="375439"/>
          <w:lang w:val="ru-RU"/>
        </w:rPr>
        <w:t xml:space="preserve">     Кмет: </w:t>
      </w:r>
      <w:r>
        <w:rPr>
          <w:color w:val="375439"/>
          <w:lang w:val="ru-RU"/>
        </w:rPr>
        <w:t>(09147)</w:t>
      </w:r>
      <w:r>
        <w:rPr>
          <w:b/>
          <w:color w:val="375439"/>
          <w:lang w:val="ru-RU"/>
        </w:rPr>
        <w:t xml:space="preserve"> 9330, Секретар: </w:t>
      </w:r>
      <w:r>
        <w:rPr>
          <w:color w:val="375439"/>
          <w:lang w:val="ru-RU"/>
        </w:rPr>
        <w:t>(09147)</w:t>
      </w:r>
      <w:r>
        <w:rPr>
          <w:b/>
          <w:color w:val="375439"/>
          <w:lang w:val="ru-RU"/>
        </w:rPr>
        <w:t xml:space="preserve"> 9301, факс: </w:t>
      </w:r>
      <w:r>
        <w:rPr>
          <w:color w:val="375439"/>
          <w:lang w:val="ru-RU"/>
        </w:rPr>
        <w:t>(09147)</w:t>
      </w:r>
      <w:r>
        <w:rPr>
          <w:b/>
          <w:color w:val="375439"/>
          <w:lang w:val="ru-RU"/>
        </w:rPr>
        <w:t xml:space="preserve"> 9200</w:t>
      </w:r>
    </w:p>
    <w:p w:rsidR="009F76A6" w:rsidRDefault="009F76A6" w:rsidP="009F76A6">
      <w:pPr>
        <w:ind w:left="330"/>
        <w:jc w:val="both"/>
        <w:rPr>
          <w:color w:val="375439"/>
          <w:spacing w:val="6"/>
          <w:lang w:val="en-GB"/>
        </w:rPr>
      </w:pPr>
      <w:r>
        <w:rPr>
          <w:rFonts w:ascii="Calibri" w:hAnsi="Calibri"/>
          <w:noProof/>
          <w:sz w:val="22"/>
          <w:szCs w:val="22"/>
        </w:rPr>
        <mc:AlternateContent>
          <mc:Choice Requires="wps">
            <w:drawing>
              <wp:anchor distT="0" distB="0" distL="114300" distR="114300" simplePos="0" relativeHeight="251660288" behindDoc="0" locked="0" layoutInCell="1" allowOverlap="1">
                <wp:simplePos x="0" y="0"/>
                <wp:positionH relativeFrom="margin">
                  <wp:posOffset>-68580</wp:posOffset>
                </wp:positionH>
                <wp:positionV relativeFrom="margin">
                  <wp:posOffset>800100</wp:posOffset>
                </wp:positionV>
                <wp:extent cx="6381750" cy="0"/>
                <wp:effectExtent l="22225" t="14605" r="15875" b="23495"/>
                <wp:wrapNone/>
                <wp:docPr id="1" name="Право съединение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28575">
                          <a:solidFill>
                            <a:srgbClr val="36533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rgbClr val="C6DAC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4pt,63pt" to="497.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" strokecolor="#365338" strokeweight="2.25pt">
                <v:shadow type="perspective" color="#c6dac8" opacity=".5" origin=",.5" offset="0,0" matrix=",-56756f,,.5"/>
                <w10:wrap anchorx="margin" anchory="margin"/>
              </v:line>
            </w:pict>
          </mc:Fallback>
        </mc:AlternateContent>
      </w:r>
      <w:r>
        <w:rPr>
          <w:b/>
          <w:color w:val="375439"/>
          <w:spacing w:val="6"/>
          <w:lang w:val="en-GB"/>
        </w:rPr>
        <w:t xml:space="preserve">                 </w:t>
      </w:r>
      <w:r>
        <w:rPr>
          <w:b/>
          <w:color w:val="375439"/>
          <w:spacing w:val="6"/>
        </w:rPr>
        <w:t>e</w:t>
      </w:r>
      <w:r>
        <w:rPr>
          <w:b/>
          <w:color w:val="375439"/>
          <w:spacing w:val="6"/>
          <w:lang w:val="en-GB"/>
        </w:rPr>
        <w:t>-</w:t>
      </w:r>
      <w:r>
        <w:rPr>
          <w:b/>
          <w:color w:val="375439"/>
          <w:spacing w:val="6"/>
        </w:rPr>
        <w:t>mail</w:t>
      </w:r>
      <w:r>
        <w:rPr>
          <w:b/>
          <w:color w:val="375439"/>
          <w:spacing w:val="6"/>
          <w:lang w:val="en-GB"/>
        </w:rPr>
        <w:t xml:space="preserve">: </w:t>
      </w:r>
      <w:hyperlink r:id="rId10" w:history="1">
        <w:r>
          <w:rPr>
            <w:rStyle w:val="a3"/>
            <w:color w:val="375439"/>
          </w:rPr>
          <w:t>ob</w:t>
        </w:r>
        <w:r>
          <w:rPr>
            <w:rStyle w:val="a3"/>
            <w:color w:val="375439"/>
            <w:lang w:val="en-GB"/>
          </w:rPr>
          <w:t>_</w:t>
        </w:r>
        <w:r>
          <w:rPr>
            <w:rStyle w:val="a3"/>
            <w:color w:val="375439"/>
          </w:rPr>
          <w:t>borovan</w:t>
        </w:r>
        <w:r>
          <w:rPr>
            <w:rStyle w:val="a3"/>
            <w:color w:val="375439"/>
            <w:lang w:val="en-GB"/>
          </w:rPr>
          <w:t>@</w:t>
        </w:r>
        <w:r>
          <w:rPr>
            <w:rStyle w:val="a3"/>
            <w:color w:val="375439"/>
            <w:spacing w:val="6"/>
          </w:rPr>
          <w:t>abv</w:t>
        </w:r>
        <w:r>
          <w:rPr>
            <w:rStyle w:val="a3"/>
            <w:color w:val="375439"/>
            <w:spacing w:val="6"/>
            <w:lang w:val="en-GB"/>
          </w:rPr>
          <w:t>.</w:t>
        </w:r>
        <w:r>
          <w:rPr>
            <w:rStyle w:val="a3"/>
            <w:color w:val="375439"/>
            <w:spacing w:val="6"/>
          </w:rPr>
          <w:t>bg</w:t>
        </w:r>
      </w:hyperlink>
      <w:r>
        <w:rPr>
          <w:color w:val="375439"/>
          <w:spacing w:val="6"/>
          <w:lang w:val="en-GB"/>
        </w:rPr>
        <w:t xml:space="preserve">;  </w:t>
      </w:r>
      <w:r>
        <w:rPr>
          <w:b/>
          <w:color w:val="375439"/>
          <w:spacing w:val="6"/>
        </w:rPr>
        <w:t>www</w:t>
      </w:r>
      <w:r>
        <w:rPr>
          <w:color w:val="375439"/>
          <w:spacing w:val="6"/>
          <w:lang w:val="en-GB"/>
        </w:rPr>
        <w:t xml:space="preserve">. </w:t>
      </w:r>
      <w:r>
        <w:rPr>
          <w:color w:val="375439"/>
          <w:spacing w:val="6"/>
        </w:rPr>
        <w:t>borovan</w:t>
      </w:r>
      <w:r>
        <w:rPr>
          <w:color w:val="375439"/>
          <w:spacing w:val="6"/>
          <w:lang w:val="en-GB"/>
        </w:rPr>
        <w:t>.</w:t>
      </w:r>
      <w:r>
        <w:rPr>
          <w:color w:val="375439"/>
          <w:spacing w:val="6"/>
        </w:rPr>
        <w:t>bg</w:t>
      </w:r>
    </w:p>
    <w:p w:rsidR="009F76A6" w:rsidRPr="00D31F02" w:rsidRDefault="009F76A6" w:rsidP="009F76A6">
      <w:pPr>
        <w:rPr>
          <w:b/>
        </w:rPr>
      </w:pPr>
    </w:p>
    <w:p w:rsidR="000E615A" w:rsidRPr="000E615A" w:rsidRDefault="000E615A" w:rsidP="000E615A">
      <w:pPr>
        <w:rPr>
          <w:lang w:val="ru-RU"/>
        </w:rPr>
      </w:pPr>
      <w:r w:rsidRPr="000E615A">
        <w:rPr>
          <w:b/>
        </w:rPr>
        <w:t xml:space="preserve">ДО                                                                                                                          </w:t>
      </w:r>
    </w:p>
    <w:p w:rsidR="000E615A" w:rsidRDefault="000E615A" w:rsidP="000E615A">
      <w:pPr>
        <w:jc w:val="both"/>
        <w:rPr>
          <w:b/>
        </w:rPr>
      </w:pPr>
      <w:r w:rsidRPr="000E615A">
        <w:rPr>
          <w:b/>
        </w:rPr>
        <w:t>ОБЩИНСКИ СЪВЕТ –  БОРОВАН</w:t>
      </w:r>
    </w:p>
    <w:p w:rsidR="008232F4" w:rsidRDefault="008232F4" w:rsidP="000E615A">
      <w:pPr>
        <w:jc w:val="both"/>
        <w:rPr>
          <w:rFonts w:ascii="Arial" w:hAnsi="Arial" w:cs="Arial"/>
          <w:b/>
        </w:rPr>
      </w:pPr>
    </w:p>
    <w:p w:rsidR="008D017A" w:rsidRPr="000E615A" w:rsidRDefault="008D017A" w:rsidP="000E615A">
      <w:pPr>
        <w:jc w:val="both"/>
        <w:rPr>
          <w:rFonts w:ascii="Arial" w:hAnsi="Arial" w:cs="Arial"/>
          <w:b/>
        </w:rPr>
      </w:pPr>
    </w:p>
    <w:p w:rsidR="000E615A" w:rsidRPr="000E615A" w:rsidRDefault="000E615A" w:rsidP="000E615A">
      <w:pPr>
        <w:jc w:val="both"/>
        <w:rPr>
          <w:b/>
          <w:lang w:val="en-US"/>
        </w:rPr>
      </w:pPr>
    </w:p>
    <w:p w:rsidR="00000784" w:rsidRPr="008D017A" w:rsidRDefault="00000784" w:rsidP="00000784">
      <w:pPr>
        <w:spacing w:line="276" w:lineRule="auto"/>
        <w:rPr>
          <w:b/>
          <w:sz w:val="32"/>
          <w:szCs w:val="32"/>
        </w:rPr>
      </w:pPr>
      <w:r w:rsidRPr="004A15DB">
        <w:rPr>
          <w:b/>
        </w:rPr>
        <w:t xml:space="preserve">                                                 </w:t>
      </w:r>
      <w:r w:rsidRPr="008D017A">
        <w:rPr>
          <w:b/>
          <w:sz w:val="32"/>
          <w:szCs w:val="32"/>
        </w:rPr>
        <w:t xml:space="preserve">   ДОКЛАДНА  ЗАПИСКА</w:t>
      </w:r>
    </w:p>
    <w:p w:rsidR="00EC6815" w:rsidRDefault="00673B98" w:rsidP="00000784">
      <w:pPr>
        <w:spacing w:line="276" w:lineRule="auto"/>
        <w:rPr>
          <w:b/>
        </w:rPr>
      </w:pPr>
      <w:r>
        <w:rPr>
          <w:b/>
        </w:rPr>
        <w:t xml:space="preserve">                                                                          ОТ</w:t>
      </w:r>
    </w:p>
    <w:p w:rsidR="0075579B" w:rsidRDefault="0075579B" w:rsidP="0075579B">
      <w:pPr>
        <w:rPr>
          <w:b/>
        </w:rPr>
      </w:pPr>
      <w:r>
        <w:t xml:space="preserve">                                                   </w:t>
      </w:r>
      <w:r>
        <w:rPr>
          <w:b/>
        </w:rPr>
        <w:t>инж.ДЕСИСЛАВА ТОДОРОВА</w:t>
      </w:r>
    </w:p>
    <w:p w:rsidR="0075579B" w:rsidRDefault="0075579B" w:rsidP="0075579B">
      <w:pPr>
        <w:rPr>
          <w:b/>
        </w:rPr>
      </w:pPr>
      <w:r>
        <w:rPr>
          <w:b/>
        </w:rPr>
        <w:t xml:space="preserve">                                                   КМЕТ НА ОБЩИНА БОРОВАН</w:t>
      </w:r>
    </w:p>
    <w:p w:rsidR="0075579B" w:rsidRDefault="0075579B" w:rsidP="0075579B">
      <w:pPr>
        <w:rPr>
          <w:b/>
        </w:rPr>
      </w:pPr>
    </w:p>
    <w:p w:rsidR="00EC6815" w:rsidRDefault="00EC6815" w:rsidP="00000784">
      <w:pPr>
        <w:rPr>
          <w:b/>
        </w:rPr>
      </w:pPr>
    </w:p>
    <w:p w:rsidR="00B35820" w:rsidRPr="004C7290" w:rsidRDefault="00000784" w:rsidP="00EA36B0">
      <w:pPr>
        <w:jc w:val="center"/>
        <w:rPr>
          <w:i/>
        </w:rPr>
      </w:pPr>
      <w:r w:rsidRPr="004C7290">
        <w:rPr>
          <w:b/>
          <w:caps/>
          <w:u w:val="single"/>
        </w:rPr>
        <w:t>Относно</w:t>
      </w:r>
      <w:r w:rsidRPr="004C7290">
        <w:rPr>
          <w:b/>
          <w:u w:val="single"/>
        </w:rPr>
        <w:t xml:space="preserve">: </w:t>
      </w:r>
      <w:r w:rsidR="00501AA2">
        <w:rPr>
          <w:b/>
        </w:rPr>
        <w:t xml:space="preserve">  </w:t>
      </w:r>
      <w:r w:rsidR="004C7290" w:rsidRPr="004C7290">
        <w:rPr>
          <w:b/>
        </w:rPr>
        <w:t>НАРЕДБА</w:t>
      </w:r>
      <w:r w:rsidR="00501AA2">
        <w:rPr>
          <w:b/>
        </w:rPr>
        <w:t xml:space="preserve"> </w:t>
      </w:r>
      <w:r w:rsidR="004C7290">
        <w:rPr>
          <w:b/>
        </w:rPr>
        <w:t>ЗА ОПРЕДЕЛЯНЕ РАЗМЕРА НА МЕСТНИТЕ ДАНЪЦИ</w:t>
      </w:r>
      <w:r w:rsidR="0025104F">
        <w:rPr>
          <w:b/>
        </w:rPr>
        <w:t xml:space="preserve"> НА </w:t>
      </w:r>
      <w:r w:rsidR="00501AA2">
        <w:rPr>
          <w:b/>
        </w:rPr>
        <w:t xml:space="preserve">    </w:t>
      </w:r>
      <w:r w:rsidR="0025104F">
        <w:rPr>
          <w:b/>
        </w:rPr>
        <w:t>ТЕРИТОРИЯТА НА ОБЩИНА БОРОВАН</w:t>
      </w:r>
    </w:p>
    <w:p w:rsidR="004C7290" w:rsidRDefault="004C7290" w:rsidP="00EA36B0">
      <w:pPr>
        <w:jc w:val="center"/>
        <w:rPr>
          <w:b/>
        </w:rPr>
      </w:pPr>
    </w:p>
    <w:p w:rsidR="008D017A" w:rsidRDefault="008D017A" w:rsidP="00EA36B0">
      <w:pPr>
        <w:jc w:val="center"/>
        <w:rPr>
          <w:b/>
        </w:rPr>
      </w:pPr>
    </w:p>
    <w:p w:rsidR="008232F4" w:rsidRPr="00B909D9" w:rsidRDefault="008232F4" w:rsidP="004C7290">
      <w:pPr>
        <w:jc w:val="both"/>
        <w:rPr>
          <w:b/>
        </w:rPr>
      </w:pPr>
    </w:p>
    <w:p w:rsidR="00000784" w:rsidRPr="00FF40F9" w:rsidRDefault="00000784" w:rsidP="004C7290">
      <w:pPr>
        <w:jc w:val="both"/>
        <w:rPr>
          <w:b/>
        </w:rPr>
      </w:pPr>
      <w:r w:rsidRPr="00FF40F9">
        <w:rPr>
          <w:b/>
        </w:rPr>
        <w:t xml:space="preserve">  </w:t>
      </w:r>
      <w:r>
        <w:tab/>
      </w:r>
      <w:r w:rsidRPr="00FF40F9">
        <w:rPr>
          <w:b/>
        </w:rPr>
        <w:t>УВАЖАЕМИ Г-Н ПРЕДСЕДАТЕЛ,</w:t>
      </w:r>
    </w:p>
    <w:p w:rsidR="00000784" w:rsidRDefault="00000784" w:rsidP="00000784">
      <w:pPr>
        <w:pStyle w:val="11"/>
        <w:jc w:val="both"/>
        <w:rPr>
          <w:rFonts w:ascii="Times New Roman" w:hAnsi="Times New Roman"/>
          <w:b/>
          <w:sz w:val="24"/>
          <w:szCs w:val="24"/>
          <w:lang w:val="bg-BG"/>
        </w:rPr>
      </w:pPr>
      <w:r>
        <w:rPr>
          <w:rFonts w:ascii="Times New Roman" w:hAnsi="Times New Roman"/>
          <w:b/>
          <w:sz w:val="24"/>
          <w:szCs w:val="24"/>
          <w:lang w:val="bg-BG"/>
        </w:rPr>
        <w:t xml:space="preserve">            </w:t>
      </w:r>
      <w:r w:rsidRPr="00FF40F9">
        <w:rPr>
          <w:rFonts w:ascii="Times New Roman" w:hAnsi="Times New Roman"/>
          <w:b/>
          <w:sz w:val="24"/>
          <w:szCs w:val="24"/>
          <w:lang w:val="bg-BG"/>
        </w:rPr>
        <w:t>УВАЖАЕМИ ДАМИ И ГОСПОДА ОБЩИНСКИ СЪВЕТНИЦИ</w:t>
      </w:r>
    </w:p>
    <w:p w:rsidR="00EC6815" w:rsidRDefault="00EC6815" w:rsidP="00000784">
      <w:pPr>
        <w:pStyle w:val="11"/>
        <w:jc w:val="both"/>
        <w:rPr>
          <w:rFonts w:ascii="Times New Roman" w:hAnsi="Times New Roman"/>
          <w:b/>
          <w:sz w:val="24"/>
          <w:szCs w:val="24"/>
          <w:lang w:val="bg-BG"/>
        </w:rPr>
      </w:pPr>
    </w:p>
    <w:p w:rsidR="00000784" w:rsidRDefault="00000784" w:rsidP="00000784">
      <w:pPr>
        <w:pStyle w:val="11"/>
        <w:jc w:val="both"/>
        <w:rPr>
          <w:rFonts w:ascii="Times New Roman" w:hAnsi="Times New Roman"/>
          <w:b/>
          <w:sz w:val="24"/>
          <w:szCs w:val="24"/>
          <w:lang w:val="bg-BG"/>
        </w:rPr>
      </w:pPr>
    </w:p>
    <w:p w:rsidR="00E57C0B" w:rsidRPr="00E46C71" w:rsidRDefault="00000784" w:rsidP="004C3305">
      <w:pPr>
        <w:pStyle w:val="11"/>
        <w:jc w:val="both"/>
        <w:rPr>
          <w:rFonts w:ascii="Times New Roman" w:hAnsi="Times New Roman"/>
          <w:color w:val="FF0000"/>
          <w:sz w:val="24"/>
          <w:szCs w:val="24"/>
          <w:lang w:val="bg-BG"/>
        </w:rPr>
      </w:pPr>
      <w:r>
        <w:rPr>
          <w:rFonts w:ascii="Times New Roman" w:hAnsi="Times New Roman"/>
          <w:b/>
          <w:sz w:val="24"/>
          <w:szCs w:val="24"/>
          <w:lang w:val="bg-BG"/>
        </w:rPr>
        <w:t xml:space="preserve">           </w:t>
      </w:r>
      <w:r w:rsidR="00C92073" w:rsidRPr="00E46C71">
        <w:rPr>
          <w:rFonts w:ascii="Times New Roman" w:hAnsi="Times New Roman"/>
          <w:sz w:val="24"/>
          <w:szCs w:val="24"/>
          <w:lang w:val="bg-BG"/>
        </w:rPr>
        <w:t>В д</w:t>
      </w:r>
      <w:r w:rsidRPr="00E46C71">
        <w:rPr>
          <w:rFonts w:ascii="Times New Roman" w:hAnsi="Times New Roman"/>
          <w:sz w:val="24"/>
          <w:szCs w:val="24"/>
          <w:lang w:val="bg-BG"/>
        </w:rPr>
        <w:t xml:space="preserve">ействащата към настоящия момент </w:t>
      </w:r>
      <w:r w:rsidR="0025104F" w:rsidRPr="00E46C71">
        <w:rPr>
          <w:rFonts w:ascii="Times New Roman" w:hAnsi="Times New Roman"/>
          <w:sz w:val="24"/>
          <w:szCs w:val="24"/>
          <w:lang w:val="bg-BG"/>
        </w:rPr>
        <w:t>Наредба № 7 за определяне размера на местните данъци на територията на Община Борован</w:t>
      </w:r>
      <w:r w:rsidR="0025104F" w:rsidRPr="00E46C71">
        <w:rPr>
          <w:rFonts w:ascii="Times New Roman" w:hAnsi="Times New Roman"/>
          <w:b/>
          <w:sz w:val="24"/>
          <w:szCs w:val="24"/>
        </w:rPr>
        <w:t xml:space="preserve">, </w:t>
      </w:r>
      <w:r w:rsidR="00DA4187" w:rsidRPr="00E46C71">
        <w:rPr>
          <w:rFonts w:ascii="Times New Roman" w:hAnsi="Times New Roman"/>
          <w:i/>
          <w:sz w:val="24"/>
          <w:szCs w:val="24"/>
        </w:rPr>
        <w:t>при</w:t>
      </w:r>
      <w:r w:rsidR="00DA4187" w:rsidRPr="00E46C71">
        <w:rPr>
          <w:rFonts w:ascii="Times New Roman" w:hAnsi="Times New Roman"/>
          <w:bCs/>
          <w:i/>
          <w:sz w:val="24"/>
          <w:szCs w:val="24"/>
        </w:rPr>
        <w:t xml:space="preserve">ета с Решение № 168 от 28.01.2008г. </w:t>
      </w:r>
      <w:r w:rsidR="0025104F" w:rsidRPr="00E46C71">
        <w:rPr>
          <w:rFonts w:ascii="Times New Roman" w:hAnsi="Times New Roman"/>
          <w:bCs/>
          <w:i/>
          <w:sz w:val="24"/>
          <w:szCs w:val="24"/>
        </w:rPr>
        <w:t xml:space="preserve"> от </w:t>
      </w:r>
      <w:r w:rsidR="0025104F" w:rsidRPr="00E46C71">
        <w:rPr>
          <w:rFonts w:ascii="Times New Roman" w:hAnsi="Times New Roman"/>
          <w:i/>
          <w:sz w:val="24"/>
          <w:szCs w:val="24"/>
        </w:rPr>
        <w:t xml:space="preserve"> ОбС Борован</w:t>
      </w:r>
      <w:r w:rsidR="0040271C" w:rsidRPr="00E46C71">
        <w:rPr>
          <w:rFonts w:ascii="Times New Roman" w:hAnsi="Times New Roman"/>
          <w:i/>
          <w:sz w:val="24"/>
          <w:szCs w:val="24"/>
          <w:lang w:val="bg-BG"/>
        </w:rPr>
        <w:t>, изм. и доп. Реш.№ 390 от 28.12.2010 г., изм. и доп. Реш.№ 319 от 24.01.2014 г.,</w:t>
      </w:r>
      <w:r w:rsidR="00F05904" w:rsidRPr="00E46C71">
        <w:rPr>
          <w:rFonts w:ascii="Times New Roman" w:hAnsi="Times New Roman"/>
          <w:i/>
          <w:sz w:val="24"/>
          <w:szCs w:val="24"/>
          <w:lang w:val="bg-BG"/>
        </w:rPr>
        <w:t xml:space="preserve"> доп</w:t>
      </w:r>
      <w:r w:rsidR="00CC7A7B" w:rsidRPr="00E46C71">
        <w:rPr>
          <w:rFonts w:ascii="Times New Roman" w:hAnsi="Times New Roman"/>
          <w:i/>
          <w:sz w:val="24"/>
          <w:szCs w:val="24"/>
          <w:lang w:val="bg-BG"/>
        </w:rPr>
        <w:t xml:space="preserve"> </w:t>
      </w:r>
      <w:r w:rsidR="00F05904" w:rsidRPr="00E46C71">
        <w:rPr>
          <w:rFonts w:ascii="Times New Roman" w:hAnsi="Times New Roman"/>
          <w:i/>
          <w:sz w:val="24"/>
          <w:szCs w:val="24"/>
          <w:lang w:val="bg-BG"/>
        </w:rPr>
        <w:t>.Реш.№ 18 от 17.12.2015 г.,</w:t>
      </w:r>
      <w:r w:rsidR="0040271C" w:rsidRPr="00E46C71">
        <w:rPr>
          <w:rFonts w:ascii="Times New Roman" w:hAnsi="Times New Roman"/>
          <w:i/>
          <w:sz w:val="24"/>
          <w:szCs w:val="24"/>
          <w:lang w:val="bg-BG"/>
        </w:rPr>
        <w:t xml:space="preserve"> изм. и доп.Реш.№ 79 от 27.05.2016 г., доп. Реш.№ </w:t>
      </w:r>
      <w:r w:rsidR="00F05904" w:rsidRPr="00E46C71">
        <w:rPr>
          <w:rFonts w:ascii="Times New Roman" w:hAnsi="Times New Roman"/>
          <w:i/>
          <w:sz w:val="24"/>
          <w:szCs w:val="24"/>
          <w:lang w:val="bg-BG"/>
        </w:rPr>
        <w:t>102</w:t>
      </w:r>
      <w:r w:rsidR="0040271C" w:rsidRPr="00E46C71">
        <w:rPr>
          <w:rFonts w:ascii="Times New Roman" w:hAnsi="Times New Roman"/>
          <w:i/>
          <w:sz w:val="24"/>
          <w:szCs w:val="24"/>
          <w:lang w:val="bg-BG"/>
        </w:rPr>
        <w:t xml:space="preserve"> от 2</w:t>
      </w:r>
      <w:r w:rsidR="00F05904" w:rsidRPr="00E46C71">
        <w:rPr>
          <w:rFonts w:ascii="Times New Roman" w:hAnsi="Times New Roman"/>
          <w:i/>
          <w:sz w:val="24"/>
          <w:szCs w:val="24"/>
          <w:lang w:val="bg-BG"/>
        </w:rPr>
        <w:t>7</w:t>
      </w:r>
      <w:r w:rsidR="0040271C" w:rsidRPr="00E46C71">
        <w:rPr>
          <w:rFonts w:ascii="Times New Roman" w:hAnsi="Times New Roman"/>
          <w:i/>
          <w:sz w:val="24"/>
          <w:szCs w:val="24"/>
          <w:lang w:val="bg-BG"/>
        </w:rPr>
        <w:t>.</w:t>
      </w:r>
      <w:r w:rsidR="00F05904" w:rsidRPr="00E46C71">
        <w:rPr>
          <w:rFonts w:ascii="Times New Roman" w:hAnsi="Times New Roman"/>
          <w:i/>
          <w:sz w:val="24"/>
          <w:szCs w:val="24"/>
          <w:lang w:val="bg-BG"/>
        </w:rPr>
        <w:t>09</w:t>
      </w:r>
      <w:r w:rsidR="0040271C" w:rsidRPr="00E46C71">
        <w:rPr>
          <w:rFonts w:ascii="Times New Roman" w:hAnsi="Times New Roman"/>
          <w:i/>
          <w:sz w:val="24"/>
          <w:szCs w:val="24"/>
          <w:lang w:val="bg-BG"/>
        </w:rPr>
        <w:t>.201</w:t>
      </w:r>
      <w:r w:rsidR="00F05904" w:rsidRPr="00E46C71">
        <w:rPr>
          <w:rFonts w:ascii="Times New Roman" w:hAnsi="Times New Roman"/>
          <w:i/>
          <w:sz w:val="24"/>
          <w:szCs w:val="24"/>
          <w:lang w:val="bg-BG"/>
        </w:rPr>
        <w:t>6</w:t>
      </w:r>
      <w:r w:rsidR="0040271C" w:rsidRPr="00E46C71">
        <w:rPr>
          <w:rFonts w:ascii="Times New Roman" w:hAnsi="Times New Roman"/>
          <w:i/>
          <w:sz w:val="24"/>
          <w:szCs w:val="24"/>
          <w:lang w:val="bg-BG"/>
        </w:rPr>
        <w:t xml:space="preserve"> г.,</w:t>
      </w:r>
      <w:r w:rsidR="00C92073" w:rsidRPr="00E46C71">
        <w:rPr>
          <w:rFonts w:ascii="Times New Roman" w:hAnsi="Times New Roman"/>
          <w:i/>
          <w:sz w:val="24"/>
          <w:szCs w:val="24"/>
          <w:lang w:val="bg-BG"/>
        </w:rPr>
        <w:t xml:space="preserve"> е необходимо да се направят голям брой корекции. Същата наредба</w:t>
      </w:r>
      <w:r w:rsidRPr="00E46C71">
        <w:rPr>
          <w:rFonts w:ascii="Times New Roman" w:hAnsi="Times New Roman"/>
          <w:sz w:val="24"/>
          <w:szCs w:val="24"/>
          <w:lang w:val="bg-BG"/>
        </w:rPr>
        <w:t xml:space="preserve"> е разработена на основание действащия към 20</w:t>
      </w:r>
      <w:r w:rsidR="0025104F" w:rsidRPr="00E46C71">
        <w:rPr>
          <w:rFonts w:ascii="Times New Roman" w:hAnsi="Times New Roman"/>
          <w:sz w:val="24"/>
          <w:szCs w:val="24"/>
          <w:lang w:val="bg-BG"/>
        </w:rPr>
        <w:t>0</w:t>
      </w:r>
      <w:r w:rsidR="00667DAE" w:rsidRPr="00E46C71">
        <w:rPr>
          <w:rFonts w:ascii="Times New Roman" w:hAnsi="Times New Roman"/>
          <w:sz w:val="24"/>
          <w:szCs w:val="24"/>
          <w:lang w:val="bg-BG"/>
        </w:rPr>
        <w:t>8</w:t>
      </w:r>
      <w:r w:rsidRPr="00E46C71">
        <w:rPr>
          <w:rFonts w:ascii="Times New Roman" w:hAnsi="Times New Roman"/>
          <w:sz w:val="24"/>
          <w:szCs w:val="24"/>
          <w:lang w:val="bg-BG"/>
        </w:rPr>
        <w:t xml:space="preserve">г. Закон за </w:t>
      </w:r>
      <w:r w:rsidR="0025104F" w:rsidRPr="00E46C71">
        <w:rPr>
          <w:rFonts w:ascii="Times New Roman" w:hAnsi="Times New Roman"/>
          <w:sz w:val="24"/>
          <w:szCs w:val="24"/>
          <w:lang w:val="bg-BG"/>
        </w:rPr>
        <w:t>местните данъци и такси</w:t>
      </w:r>
      <w:r w:rsidRPr="00E46C71">
        <w:rPr>
          <w:rFonts w:ascii="Times New Roman" w:hAnsi="Times New Roman"/>
          <w:sz w:val="24"/>
          <w:szCs w:val="24"/>
          <w:lang w:val="bg-BG"/>
        </w:rPr>
        <w:t xml:space="preserve"> /З</w:t>
      </w:r>
      <w:r w:rsidR="0025104F" w:rsidRPr="00E46C71">
        <w:rPr>
          <w:rFonts w:ascii="Times New Roman" w:hAnsi="Times New Roman"/>
          <w:sz w:val="24"/>
          <w:szCs w:val="24"/>
          <w:lang w:val="bg-BG"/>
        </w:rPr>
        <w:t>МДТ</w:t>
      </w:r>
      <w:r w:rsidRPr="00E46C71">
        <w:rPr>
          <w:rFonts w:ascii="Times New Roman" w:hAnsi="Times New Roman"/>
          <w:sz w:val="24"/>
          <w:szCs w:val="24"/>
          <w:lang w:val="bg-BG"/>
        </w:rPr>
        <w:t>/ След 20</w:t>
      </w:r>
      <w:r w:rsidR="0025104F" w:rsidRPr="00E46C71">
        <w:rPr>
          <w:rFonts w:ascii="Times New Roman" w:hAnsi="Times New Roman"/>
          <w:sz w:val="24"/>
          <w:szCs w:val="24"/>
          <w:lang w:val="bg-BG"/>
        </w:rPr>
        <w:t>0</w:t>
      </w:r>
      <w:r w:rsidR="00667DAE" w:rsidRPr="00E46C71">
        <w:rPr>
          <w:rFonts w:ascii="Times New Roman" w:hAnsi="Times New Roman"/>
          <w:sz w:val="24"/>
          <w:szCs w:val="24"/>
          <w:lang w:val="bg-BG"/>
        </w:rPr>
        <w:t>8</w:t>
      </w:r>
      <w:r w:rsidRPr="00E46C71">
        <w:rPr>
          <w:rFonts w:ascii="Times New Roman" w:hAnsi="Times New Roman"/>
          <w:sz w:val="24"/>
          <w:szCs w:val="24"/>
          <w:lang w:val="bg-BG"/>
        </w:rPr>
        <w:t xml:space="preserve"> г. </w:t>
      </w:r>
      <w:r w:rsidR="0025104F" w:rsidRPr="00E46C71">
        <w:rPr>
          <w:rFonts w:ascii="Times New Roman" w:hAnsi="Times New Roman"/>
          <w:sz w:val="24"/>
          <w:szCs w:val="24"/>
          <w:lang w:val="bg-BG"/>
        </w:rPr>
        <w:t>ЗМДТ</w:t>
      </w:r>
      <w:r w:rsidRPr="00E46C71">
        <w:rPr>
          <w:rFonts w:ascii="Times New Roman" w:hAnsi="Times New Roman"/>
          <w:sz w:val="24"/>
          <w:szCs w:val="24"/>
          <w:lang w:val="bg-BG"/>
        </w:rPr>
        <w:t xml:space="preserve"> многократно е изменян и допълван с </w:t>
      </w:r>
      <w:r w:rsidR="00E57C0B" w:rsidRPr="00E46C71">
        <w:rPr>
          <w:rFonts w:ascii="Times New Roman" w:eastAsia="Times New Roman" w:hAnsi="Times New Roman"/>
          <w:i/>
          <w:iCs/>
          <w:sz w:val="24"/>
          <w:szCs w:val="24"/>
        </w:rPr>
        <w:t>изм. ДВ. бр.70 от 8 Август 2008г., изм. ДВ. бр.105 от 9 Декември 2008г., изм. ДВ. бр.12 от 13 Февруари 2009г., изм. ДВ. бр.19 от 13 Март 2009г., изм. ДВ. бр.41 от 2 Юни 2009г., изм. ДВ. бр.95 от 1 Декември 2009г., изм. ДВ. бр.98 от 14 Декември 2010г., изм. ДВ. бр.19 от 8 Март 2011г., изм. ДВ. бр.28 от 5 Април 2011г., изм. ДВ. бр.31 от 15 Април 2011г., изм. ДВ. бр.35 от 3 Май 2011г., изм. ДВ. бр.39 от 20 Май 2011г., изм. ДВ. бр.30 от 17 Април 2012г., изм. и доп. ДВ. бр.53 от 13 Юли 2012г., изм. и доп. ДВ. бр.54 от 17 Юли 2012г., доп. ДВ. бр.102 от 21 Декември 2012г., изм. ДВ. бр.24 от 12 Март 2013г., изм. ДВ. бр.30 от 26 Март 2013г., доп. ДВ. бр.61 от 9 Юли 2013г., изм. и доп. ДВ. бр.101 от 22 Ноември 2013г., изм. и доп. ДВ. бр.105 от 19 Декември 2014г., изм. ДВ. бр.14 от 20 Февруари 2015г., изм. ДВ. бр.35 от 15 Май 2015г., доп. ДВ. бр.37 от 22 Май 2015г., доп. ДВ. бр.79 от 13 Октомври 2015г., изм. и доп. ДВ. бр.95 от 8 Декември 2015г., доп. ДВ. бр.32 от 22 Април 2016г., доп. ДВ. бр.43 от 7 Юни 2016г., изм. ДВ. бр.74 от 20 Септември 2016г., попр. ДВ. бр.80 от 11 Октомври 2016г., изм. и доп. ДВ. бр.97 от 6 Декември 2016г., изм. и доп. ДВ. бр.88 от 3 Ноември 2017г., изм. и доп. ДВ. бр.92 от 17 Ноември 2017г., доп. ДВ. бр.96 от 1 Декември 2017г., изм. и доп. ДВ. бр.97 от 5 Декември 2017г., изм. ДВ. бр.99 от 12 Декември 2017г., изм. и доп. ДВ. бр.98 от 27 Ноември 2018г., изм. и доп. ДВ. бр.108 от 29 Декември 2018г., изм. ДВ. бр.1 от 3 Януари 2019г.</w:t>
      </w:r>
    </w:p>
    <w:p w:rsidR="00000784" w:rsidRDefault="00000784" w:rsidP="00000784">
      <w:pPr>
        <w:pStyle w:val="11"/>
        <w:jc w:val="both"/>
        <w:rPr>
          <w:rFonts w:ascii="Times New Roman" w:hAnsi="Times New Roman"/>
          <w:color w:val="000000"/>
          <w:sz w:val="24"/>
          <w:szCs w:val="24"/>
          <w:shd w:val="clear" w:color="auto" w:fill="FEFEFE"/>
          <w:lang w:val="bg-BG"/>
        </w:rPr>
      </w:pPr>
      <w:r w:rsidRPr="00E46C71">
        <w:rPr>
          <w:rFonts w:ascii="Times New Roman" w:hAnsi="Times New Roman"/>
          <w:color w:val="000000"/>
          <w:sz w:val="24"/>
          <w:szCs w:val="24"/>
          <w:shd w:val="clear" w:color="auto" w:fill="FEFEFE"/>
          <w:lang w:val="bg-BG"/>
        </w:rPr>
        <w:t>Вследствие на посоченото</w:t>
      </w:r>
      <w:r w:rsidR="0096650D" w:rsidRPr="00E46C71">
        <w:rPr>
          <w:rFonts w:ascii="Times New Roman" w:hAnsi="Times New Roman"/>
          <w:color w:val="000000"/>
          <w:sz w:val="24"/>
          <w:szCs w:val="24"/>
          <w:shd w:val="clear" w:color="auto" w:fill="FEFEFE"/>
          <w:lang w:val="bg-BG"/>
        </w:rPr>
        <w:t>,</w:t>
      </w:r>
      <w:r w:rsidRPr="00E46C71">
        <w:rPr>
          <w:rFonts w:ascii="Times New Roman" w:hAnsi="Times New Roman"/>
          <w:color w:val="000000"/>
          <w:sz w:val="24"/>
          <w:szCs w:val="24"/>
          <w:shd w:val="clear" w:color="auto" w:fill="FEFEFE"/>
          <w:lang w:val="bg-BG"/>
        </w:rPr>
        <w:t xml:space="preserve"> приетата от Общински съве</w:t>
      </w:r>
      <w:r w:rsidR="00BD5C33" w:rsidRPr="00E46C71">
        <w:rPr>
          <w:rFonts w:ascii="Times New Roman" w:hAnsi="Times New Roman"/>
          <w:color w:val="000000"/>
          <w:sz w:val="24"/>
          <w:szCs w:val="24"/>
          <w:shd w:val="clear" w:color="auto" w:fill="FEFEFE"/>
          <w:lang w:val="bg-BG"/>
        </w:rPr>
        <w:t xml:space="preserve">т Наредба е </w:t>
      </w:r>
      <w:r w:rsidR="004C3305" w:rsidRPr="00E46C71">
        <w:rPr>
          <w:rFonts w:ascii="Times New Roman" w:hAnsi="Times New Roman"/>
          <w:color w:val="000000"/>
          <w:sz w:val="24"/>
          <w:szCs w:val="24"/>
          <w:shd w:val="clear" w:color="auto" w:fill="FEFEFE"/>
          <w:lang w:val="bg-BG"/>
        </w:rPr>
        <w:t xml:space="preserve">неактуална, </w:t>
      </w:r>
      <w:r w:rsidRPr="00E46C71">
        <w:rPr>
          <w:rFonts w:ascii="Times New Roman" w:hAnsi="Times New Roman"/>
          <w:color w:val="000000"/>
          <w:sz w:val="24"/>
          <w:szCs w:val="24"/>
          <w:shd w:val="clear" w:color="auto" w:fill="FEFEFE"/>
          <w:lang w:val="bg-BG"/>
        </w:rPr>
        <w:t xml:space="preserve">което затруднява работата на администрацията и създава несигурност </w:t>
      </w:r>
      <w:r w:rsidR="004C3305" w:rsidRPr="00E46C71">
        <w:rPr>
          <w:rFonts w:ascii="Times New Roman" w:hAnsi="Times New Roman"/>
          <w:color w:val="000000"/>
          <w:sz w:val="24"/>
          <w:szCs w:val="24"/>
          <w:shd w:val="clear" w:color="auto" w:fill="FEFEFE"/>
          <w:lang w:val="bg-BG"/>
        </w:rPr>
        <w:t xml:space="preserve">при процедурите за </w:t>
      </w:r>
      <w:r w:rsidR="004C3305" w:rsidRPr="00E46C71">
        <w:rPr>
          <w:rFonts w:ascii="Times New Roman" w:hAnsi="Times New Roman"/>
          <w:color w:val="000000"/>
          <w:sz w:val="24"/>
          <w:szCs w:val="24"/>
          <w:shd w:val="clear" w:color="auto" w:fill="FEFEFE"/>
          <w:lang w:val="bg-BG"/>
        </w:rPr>
        <w:lastRenderedPageBreak/>
        <w:t xml:space="preserve">изчисляване на данъците.Съществува несъответствие между текстовете на </w:t>
      </w:r>
      <w:r w:rsidR="00BD5C33" w:rsidRPr="00E46C71">
        <w:rPr>
          <w:rFonts w:ascii="Times New Roman" w:hAnsi="Times New Roman"/>
          <w:sz w:val="24"/>
          <w:szCs w:val="24"/>
          <w:lang w:val="bg-BG"/>
        </w:rPr>
        <w:t>Наредба № 7 за определяне размера на местните данъци на територията на Община Борован</w:t>
      </w:r>
      <w:r w:rsidR="00BD5C33" w:rsidRPr="00E46C71">
        <w:rPr>
          <w:rFonts w:ascii="Times New Roman" w:hAnsi="Times New Roman"/>
          <w:color w:val="000000"/>
          <w:sz w:val="24"/>
          <w:szCs w:val="24"/>
          <w:shd w:val="clear" w:color="auto" w:fill="FEFEFE"/>
          <w:lang w:val="bg-BG"/>
        </w:rPr>
        <w:t xml:space="preserve"> </w:t>
      </w:r>
      <w:r w:rsidR="004C3305" w:rsidRPr="00E46C71">
        <w:rPr>
          <w:rFonts w:ascii="Times New Roman" w:hAnsi="Times New Roman"/>
          <w:color w:val="000000"/>
          <w:sz w:val="24"/>
          <w:szCs w:val="24"/>
          <w:shd w:val="clear" w:color="auto" w:fill="FEFEFE"/>
          <w:lang w:val="bg-BG"/>
        </w:rPr>
        <w:t xml:space="preserve"> и действащ</w:t>
      </w:r>
      <w:r w:rsidR="00BD5C33" w:rsidRPr="00E46C71">
        <w:rPr>
          <w:rFonts w:ascii="Times New Roman" w:hAnsi="Times New Roman"/>
          <w:color w:val="000000"/>
          <w:sz w:val="24"/>
          <w:szCs w:val="24"/>
          <w:shd w:val="clear" w:color="auto" w:fill="FEFEFE"/>
          <w:lang w:val="bg-BG"/>
        </w:rPr>
        <w:t xml:space="preserve">ият </w:t>
      </w:r>
      <w:r w:rsidR="00BD5C33" w:rsidRPr="00E46C71">
        <w:rPr>
          <w:rFonts w:ascii="Times New Roman" w:hAnsi="Times New Roman"/>
          <w:sz w:val="24"/>
          <w:szCs w:val="24"/>
          <w:lang w:val="bg-BG"/>
        </w:rPr>
        <w:t>Закон за местните данъци и такси</w:t>
      </w:r>
      <w:r w:rsidR="004C3305" w:rsidRPr="00E46C71">
        <w:rPr>
          <w:rFonts w:ascii="Times New Roman" w:hAnsi="Times New Roman"/>
          <w:color w:val="000000"/>
          <w:sz w:val="24"/>
          <w:szCs w:val="24"/>
          <w:shd w:val="clear" w:color="auto" w:fill="FEFEFE"/>
          <w:lang w:val="bg-BG"/>
        </w:rPr>
        <w:t>.</w:t>
      </w:r>
    </w:p>
    <w:p w:rsidR="00CB0CC0" w:rsidRPr="00E46C71" w:rsidRDefault="00CB0CC0" w:rsidP="00000784">
      <w:pPr>
        <w:pStyle w:val="11"/>
        <w:jc w:val="both"/>
        <w:rPr>
          <w:rFonts w:ascii="Times New Roman" w:hAnsi="Times New Roman"/>
          <w:color w:val="000000"/>
          <w:sz w:val="24"/>
          <w:szCs w:val="24"/>
          <w:shd w:val="clear" w:color="auto" w:fill="FEFEFE"/>
          <w:lang w:val="bg-BG"/>
        </w:rPr>
      </w:pPr>
    </w:p>
    <w:p w:rsidR="00304808" w:rsidRDefault="00304808" w:rsidP="00304808">
      <w:pPr>
        <w:pStyle w:val="Style"/>
        <w:ind w:left="0" w:right="0" w:firstLine="708"/>
        <w:rPr>
          <w:b/>
          <w:lang w:val="bg-BG"/>
        </w:rPr>
      </w:pPr>
      <w:r>
        <w:rPr>
          <w:b/>
          <w:lang w:val="bg-BG"/>
        </w:rPr>
        <w:t>МОТИВИ - предварителна оценка на въздействие:</w:t>
      </w:r>
    </w:p>
    <w:p w:rsidR="00304808" w:rsidRDefault="00000784" w:rsidP="008232F4">
      <w:pPr>
        <w:pStyle w:val="11"/>
        <w:jc w:val="both"/>
        <w:rPr>
          <w:lang w:val="bg-BG"/>
        </w:rPr>
      </w:pPr>
      <w:r>
        <w:rPr>
          <w:rFonts w:ascii="Times New Roman" w:hAnsi="Times New Roman"/>
          <w:color w:val="000000"/>
          <w:sz w:val="24"/>
          <w:szCs w:val="24"/>
          <w:shd w:val="clear" w:color="auto" w:fill="FEFEFE"/>
          <w:lang w:val="bg-BG"/>
        </w:rPr>
        <w:tab/>
      </w:r>
      <w:r w:rsidR="00816433">
        <w:t>Проектът на Наредба</w:t>
      </w:r>
      <w:r w:rsidR="0096650D">
        <w:rPr>
          <w:lang w:val="bg-BG"/>
        </w:rPr>
        <w:t xml:space="preserve"> </w:t>
      </w:r>
      <w:r w:rsidR="00816433">
        <w:t xml:space="preserve"> за определяне размера на местните данъци на територията на Община </w:t>
      </w:r>
      <w:r w:rsidR="00EB0797">
        <w:t>Борован</w:t>
      </w:r>
      <w:r w:rsidR="00816433">
        <w:t xml:space="preserve"> е изготвен в съответствие с настъпилите изменения и допълнения в Закона за местните данъци и такси след приемането на Закон за изменение и допълнение на Закон за корпоративното подоходно облагане (обн. в ДВ, бр.98 от 2018г. в сила от 01.01.2019г.). Въведените промени са насочени към намаляване на административната тежест в процедурите по определяне на местните данъци, както и към подобряване контрола и събираемостта им от страна на общин</w:t>
      </w:r>
      <w:r w:rsidR="00304808">
        <w:rPr>
          <w:lang w:val="bg-BG"/>
        </w:rPr>
        <w:t>а Борован</w:t>
      </w:r>
      <w:r w:rsidR="00816433">
        <w:t>. Освен промените, които касаят оперативната работа на общинск</w:t>
      </w:r>
      <w:r w:rsidR="0096650D">
        <w:rPr>
          <w:lang w:val="bg-BG"/>
        </w:rPr>
        <w:t>ото</w:t>
      </w:r>
      <w:r w:rsidR="00816433">
        <w:t xml:space="preserve"> приходн</w:t>
      </w:r>
      <w:r w:rsidR="0096650D">
        <w:rPr>
          <w:lang w:val="bg-BG"/>
        </w:rPr>
        <w:t>о</w:t>
      </w:r>
      <w:r w:rsidR="00816433">
        <w:t xml:space="preserve"> звен</w:t>
      </w:r>
      <w:r w:rsidR="0096650D">
        <w:rPr>
          <w:lang w:val="bg-BG"/>
        </w:rPr>
        <w:t>о</w:t>
      </w:r>
      <w:r w:rsidR="00816433">
        <w:t xml:space="preserve">, е важно да бъдат отчетени и следните нови моменти: </w:t>
      </w:r>
    </w:p>
    <w:p w:rsidR="00304808" w:rsidRPr="00533D83" w:rsidRDefault="009D3AEA" w:rsidP="00533D83">
      <w:pPr>
        <w:pStyle w:val="11"/>
        <w:jc w:val="both"/>
        <w:rPr>
          <w:lang w:val="bg-BG"/>
        </w:rPr>
      </w:pPr>
      <w:r>
        <w:t>1. Важна промяна в ЗМДТ е</w:t>
      </w:r>
      <w:r>
        <w:rPr>
          <w:lang w:val="bg-BG"/>
        </w:rPr>
        <w:t>, че у</w:t>
      </w:r>
      <w:r w:rsidR="00816433">
        <w:t>словията за ползване на отстъпка за основно жилище са уредени по-детайлно, като в случай, че се установи деклариране на повече от едно основно жилище, облекченията не се прилагат и данъкът, се дължи в пъ</w:t>
      </w:r>
      <w:r w:rsidR="00533D83">
        <w:t>лен размер за всяко от жилищата</w:t>
      </w:r>
      <w:r w:rsidR="00533D83">
        <w:rPr>
          <w:lang w:val="bg-BG"/>
        </w:rPr>
        <w:t xml:space="preserve">, т.е. </w:t>
      </w:r>
      <w:r w:rsidR="00304808" w:rsidRPr="0047580F">
        <w:t xml:space="preserve">отпадане на данъчното облекчение за основно жилище и определяне на данъка върху недвижимите имоти в пълен размер за всички жилища на данъчно задълженото лице, когато повече от едно жилище е декларирано като основно. </w:t>
      </w:r>
    </w:p>
    <w:p w:rsidR="00304808" w:rsidRPr="0047580F" w:rsidRDefault="00C874EB" w:rsidP="00304808">
      <w:pPr>
        <w:jc w:val="both"/>
      </w:pPr>
      <w:r>
        <w:t>2.</w:t>
      </w:r>
      <w:r w:rsidR="00304808" w:rsidRPr="0047580F">
        <w:t>Промени, свързани с облекчаване на административната тежест:</w:t>
      </w:r>
    </w:p>
    <w:p w:rsidR="00304808" w:rsidRPr="0047580F" w:rsidRDefault="00A42690" w:rsidP="00304808">
      <w:pPr>
        <w:jc w:val="both"/>
      </w:pPr>
      <w:r>
        <w:t xml:space="preserve">– </w:t>
      </w:r>
      <w:r w:rsidR="00304808" w:rsidRPr="0047580F">
        <w:t xml:space="preserve">Във връзка с облекчаване на административната тежест следва нотариусите, при реализиране на сделка или действие за придобиване на моторно превозно средство, да извършват проверка за наличието или липсата на задължения за данък върху превозното средство чрез автоматизиран обмен на данни със системата за обмен на информация, поддържана от Министерството на финансите в изпълнение на чл. 5а от ЗМДТ, или със съответната система за администриране на местни данъци и такси на общината, при посредничеството на информационната система на Министерство на вътрешните работи. В случай, че не може да се осъществи автоматизирана проверка, данъчно задълженото лице следва да предостави издаден или заверен от общината документ за платен изискуем данък върху превозното средство. </w:t>
      </w:r>
    </w:p>
    <w:p w:rsidR="00304808" w:rsidRPr="0047580F" w:rsidRDefault="00A42690" w:rsidP="00304808">
      <w:pPr>
        <w:jc w:val="both"/>
      </w:pPr>
      <w:r>
        <w:t xml:space="preserve">– </w:t>
      </w:r>
      <w:r w:rsidR="00304808" w:rsidRPr="0047580F">
        <w:t xml:space="preserve">Определен е 7-дневен срок след извършване на сделката или действието по придобиване на недвижим имот или моторно превозно средство нотариусите да уведомяват съответната община за прехвърлените вещни права върху недвижимия имот или моторното превозно средство, както и да предоставят допълнителна информация за размера на заплатения данък по чл. 49, ал. 2 от ЗМДТ и за основата, върху която е определен. </w:t>
      </w:r>
      <w:r w:rsidR="00667DAE">
        <w:t>Тази п</w:t>
      </w:r>
      <w:r w:rsidR="00304808" w:rsidRPr="0047580F">
        <w:t xml:space="preserve">ромяна е свързана с осигуряване на яснота за прехвърлените през периода недвижими имоти и моторни превозни средства и размера на данъка, който трябва да постъпи в общината за конкретния недвижим имот или моторното превозно средство. </w:t>
      </w:r>
    </w:p>
    <w:p w:rsidR="00304808" w:rsidRPr="00245D45" w:rsidRDefault="00C874EB" w:rsidP="00816F26">
      <w:pPr>
        <w:jc w:val="both"/>
      </w:pPr>
      <w:r>
        <w:t>3.П</w:t>
      </w:r>
      <w:r w:rsidR="00304808" w:rsidRPr="00245D45">
        <w:t xml:space="preserve">ромени, свързани с прецизиране, отпадане и допълване на разпоредби в ЗМДТ: </w:t>
      </w:r>
    </w:p>
    <w:p w:rsidR="00304808" w:rsidRPr="0047580F" w:rsidRDefault="00A42690" w:rsidP="00304808">
      <w:pPr>
        <w:jc w:val="both"/>
      </w:pPr>
      <w:r>
        <w:t xml:space="preserve">– </w:t>
      </w:r>
      <w:r w:rsidR="00304808" w:rsidRPr="0047580F">
        <w:t xml:space="preserve">Промяна има в приложение № 2 на ЗМДТ  „Норми за данъчна оценка на недвижими имоти“, съгласно която отпада корекцията за подобрения към обектите (луксозна или алуминиева дограма, климатична инсталация и други) при определяне на коефициента за индивидуални характеристики на сградата. </w:t>
      </w:r>
      <w:r w:rsidR="00667DAE">
        <w:t>С тази п</w:t>
      </w:r>
      <w:r w:rsidR="00304808" w:rsidRPr="0047580F">
        <w:t>ромяна</w:t>
      </w:r>
      <w:r w:rsidR="00667DAE">
        <w:t xml:space="preserve"> се</w:t>
      </w:r>
      <w:r w:rsidR="00304808" w:rsidRPr="0047580F">
        <w:t xml:space="preserve"> цели премахване на характеристики на имоти, които са морално остарели и които към настоящия момент не се</w:t>
      </w:r>
      <w:r w:rsidR="00304808" w:rsidRPr="00842012">
        <w:rPr>
          <w:color w:val="FF0000"/>
        </w:rPr>
        <w:t xml:space="preserve"> </w:t>
      </w:r>
      <w:r w:rsidR="00304808" w:rsidRPr="0047580F">
        <w:t>прилагат и не могат да бъдат характеристика на даден имот.</w:t>
      </w:r>
    </w:p>
    <w:p w:rsidR="00BA7F07" w:rsidRPr="00183516" w:rsidRDefault="00816F26" w:rsidP="008232F4">
      <w:pPr>
        <w:pStyle w:val="11"/>
        <w:jc w:val="both"/>
        <w:rPr>
          <w:rFonts w:ascii="Times New Roman" w:hAnsi="Times New Roman"/>
          <w:sz w:val="24"/>
          <w:szCs w:val="24"/>
          <w:lang w:val="bg-BG"/>
        </w:rPr>
      </w:pPr>
      <w:r w:rsidRPr="00183516">
        <w:rPr>
          <w:rFonts w:ascii="Times New Roman" w:hAnsi="Times New Roman"/>
          <w:sz w:val="24"/>
          <w:szCs w:val="24"/>
          <w:lang w:val="bg-BG"/>
        </w:rPr>
        <w:t>4</w:t>
      </w:r>
      <w:r w:rsidRPr="00183516">
        <w:rPr>
          <w:rFonts w:ascii="Times New Roman" w:hAnsi="Times New Roman"/>
          <w:sz w:val="24"/>
          <w:szCs w:val="24"/>
        </w:rPr>
        <w:t>.</w:t>
      </w:r>
      <w:r w:rsidRPr="00183516">
        <w:rPr>
          <w:rFonts w:ascii="Times New Roman" w:hAnsi="Times New Roman"/>
          <w:sz w:val="24"/>
          <w:szCs w:val="24"/>
          <w:lang w:val="bg-BG"/>
        </w:rPr>
        <w:t>О</w:t>
      </w:r>
      <w:r w:rsidR="00816433" w:rsidRPr="00183516">
        <w:rPr>
          <w:rFonts w:ascii="Times New Roman" w:hAnsi="Times New Roman"/>
          <w:sz w:val="24"/>
          <w:szCs w:val="24"/>
        </w:rPr>
        <w:t xml:space="preserve">сновна промяна е въвеждането на нова формула за изчисляване размера на данъка върху превозните средства, която обединява имуществен и екологичен компонент, както и уеднаквява подхода за облагане на пътните превозни средства с технически допустима максимална маса до 3,5 тона. Законодателят е предвидил срок за Общинските съвети до 31.01.2019г. да определят размерите на данъка върху превозните средства, като в противен случай, за 2019г. данъкът ще се определя съгласно минималните размери на данъците и коригиращите коефициенти, определени в чл.55, ал.1 от ЗМДТ. </w:t>
      </w:r>
    </w:p>
    <w:p w:rsidR="00304808" w:rsidRPr="0047580F" w:rsidRDefault="00A42690" w:rsidP="00304808">
      <w:pPr>
        <w:jc w:val="both"/>
      </w:pPr>
      <w:r>
        <w:lastRenderedPageBreak/>
        <w:t>– Н</w:t>
      </w:r>
      <w:r w:rsidR="00304808" w:rsidRPr="0047580F">
        <w:t xml:space="preserve">ова законова концепция за определяне на данъка върху превозните средства за леки автомобили и товарните автомобили с технически допустима максимална маса не повече от 3,5 т - данъкът </w:t>
      </w:r>
      <w:r>
        <w:t>д</w:t>
      </w:r>
      <w:r w:rsidR="00304808" w:rsidRPr="0047580F">
        <w:t xml:space="preserve">а се определя по формула, която включва два компонента: имуществен и екологичен. Имущественият компонент отчита мощността и годината на автомобила, а екологичният компонент отчита екологичната категория на автомобила, респективно замърсяването, което причинява съответният автомобил. Имущественият компонент ще се определя от ставката за тази част от данъка и мощността на двигателя, коригирани с коефициент в зависимост от годината на производство на автомобила. В закона са приети шест диапазона на мощности на автомобили и съответно минимална и максимална стойност на границите на размера на данъка за всеки диапазон на мощност. Съгласно действащите разпоредби се обединяват диапазоните до 37 и до 55 kW в един – до 55 kW, както и се включват два нови диапазона към съществуващите в закона размери по отношение на най-мощните автомобили: над 150 kW до 245 kW включително и над 245 kW. Доколкото тази част от формирането на данъка е в частта имуществен компонент се запазва принципа за определяне на по-високи граници на ставка на данък за по-мощните автомобили. </w:t>
      </w:r>
    </w:p>
    <w:p w:rsidR="00304808" w:rsidRPr="0047580F" w:rsidRDefault="00A42690" w:rsidP="00304808">
      <w:pPr>
        <w:jc w:val="both"/>
      </w:pPr>
      <w:r>
        <w:t xml:space="preserve">– </w:t>
      </w:r>
      <w:r w:rsidR="00304808" w:rsidRPr="0047580F">
        <w:t>Коефициентът за годината на производство на автомобила е диференциран по години, като е налице известна промяна спрямо действащите към настоящия момент в ЗМДТ коефициенти.</w:t>
      </w:r>
    </w:p>
    <w:p w:rsidR="00A42690" w:rsidRDefault="00A42690" w:rsidP="00304808">
      <w:pPr>
        <w:jc w:val="both"/>
      </w:pPr>
      <w:r>
        <w:t xml:space="preserve">– </w:t>
      </w:r>
      <w:r w:rsidR="00304808" w:rsidRPr="0047580F">
        <w:t xml:space="preserve">Екологичният компонент е свързан с екологичните характеристики на автомобила и представлява коригиращ коефициент, който отразява екологичната категория на автомобила, която е свързана с европейските стандарти за изгорели газове (познати още като Евро 1, 2, 3, 4, 5 и 6). Екологичният компонент осигурява облекчение за собствениците на автомобили, съответстващи на екологични стандарти Евро 4 и по- високи и утежнение за собствениците на автомобили, които не съответстват на екологична категория или съответстват на екологична категория, по-ниска от „Евро 4“. </w:t>
      </w:r>
      <w:r w:rsidR="00304808" w:rsidRPr="00B12CDE">
        <w:rPr>
          <w:color w:val="FF0000"/>
        </w:rPr>
        <w:t xml:space="preserve"> </w:t>
      </w:r>
      <w:r w:rsidR="00304808" w:rsidRPr="0047580F">
        <w:t>Облекчението за превозни средства с действащо катализаторно устройство отпада. Отпадането на посоченото данъчно облекчение е заменено с въвеждане на коефициент за екологичната категория на автомобила. Като положителен ефект за собствениците на моторни превозни средства е прието отпадането на лимитиращата граница от 74 kW за ползване на данъчни облекчения за леки и товарни автомобили с технически допустима максимална маса не повече от 3,5 т, като с коефициента за екологична категория се дава възможност за ползване на данъчно облекчение за всички автомобили с категория равна на или по-висока от „Евро 4“, независимо от мощността им. По този начин всички собственици на моторни превозни средства имат възможност да ползват данъчни преференции, в случай, че притежават моторни превозни средства, отговарящи на по-високи екологични стандарти. Законовата промяна, съгласно която в обхвата на приетата нова концепция за определяне на данъка върху превозните средства за автомобили е прието да бъдат включени и товарните автомобили с технически допустима максимална маса не повече от 3,5 т</w:t>
      </w:r>
      <w:r w:rsidR="00304808" w:rsidRPr="00B12CDE">
        <w:rPr>
          <w:lang w:val="ru-RU"/>
        </w:rPr>
        <w:t>,</w:t>
      </w:r>
      <w:r w:rsidR="00304808" w:rsidRPr="0047580F">
        <w:t xml:space="preserve"> произтича от редица установени случаи на неравнопоставеност на данъчно задължените лица и предотвратяване случаите на избягване на данъчно облагане. До сега товарните автомобили с технически допустима максимална маса не повече от 3,5 т се облагаха с данък върху превозните средства в размер от 10 до 30 лв. за всеки започнат тон товароносимост. </w:t>
      </w:r>
    </w:p>
    <w:p w:rsidR="00304808" w:rsidRPr="00214152" w:rsidRDefault="00A42690" w:rsidP="00304808">
      <w:pPr>
        <w:jc w:val="both"/>
        <w:rPr>
          <w:lang w:val="en-US"/>
        </w:rPr>
      </w:pPr>
      <w:r>
        <w:t xml:space="preserve">– </w:t>
      </w:r>
      <w:r w:rsidR="00304808" w:rsidRPr="0047580F">
        <w:t xml:space="preserve">Промяната на данъчното облекчение за мотоциклети и мотопеди до 74 kW, съответстващи на екологични категории "Евро 3" и "Евро 4" съответства на предвидената данъчна преференция съобразно коефициента за екологична категория при облагане на леки и товарни автомобили с технически допустима максимална маса не повече от 3,5 т. В тази връзка данъчното облекчение за екологична категория "Евро 3" отпада, а за екологична категория "Евро 4" се намалява на 20 %. За автобусите, товарните автомобили над 3,5 т, влекачите за ремарке и седловите влекачи с двигатели, съответстващи на екологични категории "Евро 3" и "Евро 4" са с  предвидената данъчна преференция съобразно коефициента за екологична категория при облагане на леки и товарни автомобили с технически допустима максимална маса не повече от 3,5 т. В тази връзка данъчното </w:t>
      </w:r>
      <w:r w:rsidR="00304808" w:rsidRPr="0047580F">
        <w:lastRenderedPageBreak/>
        <w:t xml:space="preserve">облекчение за екологична категория "Евро 3" отпада, а за екологична категория "Евро 4" се намалява на 20 %. Промяна има относно облагаемата товароносимост на товарните автомобили с технически допустима максимална маса над 3,5 т и не повече от 12 т, като вместо на всеки започнат тон, същата се изчислява на всеки започнати 750 кг. </w:t>
      </w:r>
    </w:p>
    <w:p w:rsidR="00042A78" w:rsidRDefault="00816F26" w:rsidP="00042A78">
      <w:pPr>
        <w:jc w:val="both"/>
        <w:rPr>
          <w:lang w:val="en-US"/>
        </w:rPr>
      </w:pPr>
      <w:r>
        <w:t>5</w:t>
      </w:r>
      <w:r w:rsidR="00304808">
        <w:t>.</w:t>
      </w:r>
      <w:r w:rsidR="00304808" w:rsidRPr="0047580F">
        <w:t>Последната промяна е в приложение № 4 на ЗМДТ „Видове патентни дейнос</w:t>
      </w:r>
      <w:r w:rsidR="00A57D08">
        <w:t>ти и годишни размери на данъка“. О</w:t>
      </w:r>
      <w:r w:rsidR="00304808" w:rsidRPr="0047580F">
        <w:t>тпада патентната дейност „Отдаване на видеокасети или записи на електронен но</w:t>
      </w:r>
      <w:r w:rsidR="00E2797C">
        <w:t xml:space="preserve">сител под наем“. </w:t>
      </w:r>
      <w:r w:rsidR="00A57D08">
        <w:t>Тази п</w:t>
      </w:r>
      <w:r w:rsidR="00E2797C">
        <w:t xml:space="preserve">ромяната цели </w:t>
      </w:r>
      <w:r w:rsidR="00304808" w:rsidRPr="0047580F">
        <w:t>осъвременяване на видовете патентни дейности чрез премахване на дейности, които към наст</w:t>
      </w:r>
      <w:r w:rsidR="00042A78">
        <w:t>оящия момент не се осъществяват и</w:t>
      </w:r>
      <w:r w:rsidR="00304808" w:rsidRPr="0047580F">
        <w:t xml:space="preserve"> </w:t>
      </w:r>
      <w:r w:rsidR="00042A78" w:rsidRPr="00C45040">
        <w:t>пром</w:t>
      </w:r>
      <w:r w:rsidR="00042A78">
        <w:t>яна на</w:t>
      </w:r>
      <w:r w:rsidR="00042A78" w:rsidRPr="00C45040">
        <w:t xml:space="preserve"> ставките на патентните дейности по Приложение № 2 към чл.58.</w:t>
      </w:r>
    </w:p>
    <w:p w:rsidR="00214152" w:rsidRDefault="00214152" w:rsidP="00214152">
      <w:pPr>
        <w:pStyle w:val="11"/>
        <w:ind w:firstLine="708"/>
        <w:jc w:val="both"/>
        <w:rPr>
          <w:rFonts w:ascii="Times New Roman" w:hAnsi="Times New Roman"/>
          <w:sz w:val="24"/>
          <w:szCs w:val="24"/>
          <w:lang w:val="bg-BG"/>
        </w:rPr>
      </w:pPr>
      <w:r w:rsidRPr="00C45040">
        <w:rPr>
          <w:rFonts w:ascii="Times New Roman" w:hAnsi="Times New Roman"/>
          <w:sz w:val="24"/>
          <w:szCs w:val="24"/>
        </w:rPr>
        <w:t>Проектът на Наредба</w:t>
      </w:r>
      <w:r w:rsidRPr="00C45040">
        <w:rPr>
          <w:rFonts w:ascii="Times New Roman" w:hAnsi="Times New Roman"/>
          <w:sz w:val="24"/>
          <w:szCs w:val="24"/>
          <w:lang w:val="bg-BG"/>
        </w:rPr>
        <w:t xml:space="preserve"> </w:t>
      </w:r>
      <w:r w:rsidRPr="00C45040">
        <w:rPr>
          <w:rFonts w:ascii="Times New Roman" w:hAnsi="Times New Roman"/>
          <w:sz w:val="24"/>
          <w:szCs w:val="24"/>
        </w:rPr>
        <w:t xml:space="preserve"> за определяне размера на местните данъци на територията на Община Борован е изготвен в съответствие с</w:t>
      </w:r>
      <w:r w:rsidRPr="00C45040">
        <w:rPr>
          <w:rFonts w:ascii="Times New Roman" w:hAnsi="Times New Roman"/>
          <w:sz w:val="24"/>
          <w:szCs w:val="24"/>
          <w:lang w:val="bg-BG"/>
        </w:rPr>
        <w:t>лед</w:t>
      </w:r>
      <w:r w:rsidRPr="00C45040">
        <w:rPr>
          <w:rFonts w:ascii="Times New Roman" w:hAnsi="Times New Roman"/>
          <w:sz w:val="24"/>
          <w:szCs w:val="24"/>
        </w:rPr>
        <w:t xml:space="preserve"> </w:t>
      </w:r>
      <w:r w:rsidRPr="00C45040">
        <w:rPr>
          <w:rFonts w:ascii="Times New Roman" w:hAnsi="Times New Roman"/>
          <w:sz w:val="24"/>
          <w:szCs w:val="24"/>
          <w:lang w:val="bg-BG"/>
        </w:rPr>
        <w:t xml:space="preserve">настъпилите промени в нормативната база и режимът на облагане с патентен данък, който е регламентиран в Закона за местни данъци и такси. </w:t>
      </w:r>
    </w:p>
    <w:p w:rsidR="00214152" w:rsidRDefault="00214152" w:rsidP="00214152">
      <w:pPr>
        <w:shd w:val="clear" w:color="auto" w:fill="FEFEFE"/>
        <w:ind w:firstLine="708"/>
        <w:jc w:val="both"/>
      </w:pPr>
      <w:r>
        <w:t>Като органи на местното самоуправление, в това им качество, общините имат право да провеждат съответната данъчна политика. Средствата, получени чрез данъци, се използват както за осигуряване на различни местни дейности на администрацията, така и за подобряване на инфраструктурната среда, гарантиран достъп до качествено образование в училища  и детски градини, социални и др. дейности. Като се изхожда от презумпцията, че Общинският съвет изразява вижданията и разбиранията на най-широк кръг от обществото относно водене на различните политики, включително и данъчна, ЗМДТ / чл.1, ал.2 / е постулирал, че „</w:t>
      </w:r>
      <w:r w:rsidRPr="001B4A1A">
        <w:t>Общинският съвет определя с наредба размера на данъците по ал. 1</w:t>
      </w:r>
      <w:r>
        <w:t xml:space="preserve">, т.6 </w:t>
      </w:r>
      <w:r w:rsidRPr="001B4A1A">
        <w:t xml:space="preserve"> при условията, по реда и в гра</w:t>
      </w:r>
      <w:r>
        <w:t>ниците, определени с този закон.” Съгласно чл.1, ал.3 от същия закон, размерът на данъците за всяка текуща година се определя не по-късно от 31.12. на предходната година.</w:t>
      </w:r>
    </w:p>
    <w:p w:rsidR="00214152" w:rsidRDefault="00214152" w:rsidP="00214152">
      <w:pPr>
        <w:shd w:val="clear" w:color="auto" w:fill="FEFEFE"/>
        <w:jc w:val="both"/>
      </w:pPr>
      <w:r>
        <w:t xml:space="preserve">Причините, налагащи промяна са свързани и с факта, че след приемането и през 2008 г. Наредбата не е актуализирана в частта си относно размера на патентния данък. </w:t>
      </w:r>
    </w:p>
    <w:p w:rsidR="00214152" w:rsidRPr="00214152" w:rsidRDefault="00214152" w:rsidP="00214152">
      <w:pPr>
        <w:shd w:val="clear" w:color="auto" w:fill="FEFEFE"/>
        <w:ind w:firstLine="708"/>
        <w:jc w:val="both"/>
        <w:rPr>
          <w:lang w:val="en-US"/>
        </w:rPr>
      </w:pPr>
      <w:r>
        <w:t>В същото време се измениха качествено принципите и правовите норми относно начините на финансиране и разходване на публичните ресурси от общините. Измениха се значително и задълженията и правомощията на местните власти, като непрекъснато се върви в посока разширяване на правомощията. Това е свързано с нови задължения и нови разходи, за които обикновено липсва обезпечаване с финансов, административен и технологичен ресурс.</w:t>
      </w:r>
    </w:p>
    <w:p w:rsidR="00255469" w:rsidRPr="00D6251E" w:rsidRDefault="00255469" w:rsidP="00042A78">
      <w:pPr>
        <w:shd w:val="clear" w:color="auto" w:fill="FEFEFE"/>
        <w:ind w:firstLine="708"/>
        <w:jc w:val="both"/>
      </w:pPr>
      <w:r w:rsidRPr="00D6251E">
        <w:t xml:space="preserve">Патентен данък </w:t>
      </w:r>
      <w:r>
        <w:t>се заплаща в сферите търговия на дребно, питейни заведения, хотелиерска дейност и други услуги. До сега за определения и заплащан патентен данък са характерни две особености:</w:t>
      </w:r>
    </w:p>
    <w:p w:rsidR="00255469" w:rsidRPr="00D6251E" w:rsidRDefault="00255469" w:rsidP="00255469">
      <w:pPr>
        <w:shd w:val="clear" w:color="auto" w:fill="FEFEFE"/>
        <w:jc w:val="both"/>
      </w:pPr>
      <w:r>
        <w:t xml:space="preserve">          -   </w:t>
      </w:r>
      <w:r w:rsidRPr="00D6251E">
        <w:t>Нивата на данъка са по-</w:t>
      </w:r>
      <w:r>
        <w:t>високи</w:t>
      </w:r>
      <w:r w:rsidRPr="00D6251E">
        <w:t xml:space="preserve"> от средните. Част от патентните данъци са в граници около </w:t>
      </w:r>
      <w:r>
        <w:t xml:space="preserve">максималната </w:t>
      </w:r>
      <w:r w:rsidRPr="00D6251E">
        <w:t xml:space="preserve">стойност. </w:t>
      </w:r>
    </w:p>
    <w:p w:rsidR="00255469" w:rsidRPr="00D6251E" w:rsidRDefault="00255469" w:rsidP="00255469">
      <w:pPr>
        <w:shd w:val="clear" w:color="auto" w:fill="FEFEFE"/>
        <w:jc w:val="both"/>
      </w:pPr>
      <w:r>
        <w:t xml:space="preserve">         -   </w:t>
      </w:r>
      <w:r w:rsidRPr="00D6251E">
        <w:t>Част от лицата заплащат данъка с големи облекчения</w:t>
      </w:r>
      <w:r>
        <w:t xml:space="preserve"> / чл.61м от ЗМДТ/ в размер на</w:t>
      </w:r>
      <w:r w:rsidRPr="00D6251E">
        <w:t xml:space="preserve"> 50 % , поради факта, че дейността е регистрирана на лице в пенсионна възраст или на лице с </w:t>
      </w:r>
      <w:r>
        <w:t>намалена работоспособност</w:t>
      </w:r>
      <w:r w:rsidRPr="00D6251E">
        <w:t>.</w:t>
      </w:r>
      <w:r>
        <w:t xml:space="preserve"> </w:t>
      </w:r>
    </w:p>
    <w:p w:rsidR="00255469" w:rsidRDefault="00255469" w:rsidP="00255469">
      <w:pPr>
        <w:shd w:val="clear" w:color="auto" w:fill="FEFEFE"/>
        <w:ind w:firstLine="708"/>
        <w:jc w:val="both"/>
      </w:pPr>
      <w:r w:rsidRPr="00D6251E">
        <w:t>По описаните причини общата годишна сума за 201</w:t>
      </w:r>
      <w:r>
        <w:t>9</w:t>
      </w:r>
      <w:r w:rsidRPr="00D6251E">
        <w:t xml:space="preserve">г., която е постъпила в община </w:t>
      </w:r>
      <w:r>
        <w:t>Борован</w:t>
      </w:r>
      <w:r w:rsidRPr="00D6251E">
        <w:t xml:space="preserve"> за патентен данък е в размер на 3 </w:t>
      </w:r>
      <w:r>
        <w:t>474</w:t>
      </w:r>
      <w:r w:rsidRPr="00D6251E">
        <w:t>,</w:t>
      </w:r>
      <w:r>
        <w:t>48</w:t>
      </w:r>
      <w:r w:rsidRPr="00D6251E">
        <w:t xml:space="preserve"> лв.</w:t>
      </w:r>
    </w:p>
    <w:p w:rsidR="00255469" w:rsidRDefault="00255469" w:rsidP="00255469">
      <w:pPr>
        <w:shd w:val="clear" w:color="auto" w:fill="FEFEFE"/>
        <w:ind w:firstLine="708"/>
        <w:jc w:val="both"/>
      </w:pPr>
      <w:r>
        <w:t xml:space="preserve">Предлагането на нов размер на патентните данъци не може да се свърже с единно намаление, увеличение или запазване поради тяхната специфика. В най-общ план новия размер е около средния, предвиден в ЗМДТ. При определени дейности намалението е необходимо поради  запазване на социално значимата функция на дейностите. </w:t>
      </w:r>
      <w:r w:rsidR="009E4752">
        <w:t xml:space="preserve"> </w:t>
      </w:r>
    </w:p>
    <w:p w:rsidR="009E4752" w:rsidRDefault="009E4752" w:rsidP="009E4752">
      <w:pPr>
        <w:shd w:val="clear" w:color="auto" w:fill="FEFEFE"/>
        <w:ind w:firstLine="708"/>
        <w:jc w:val="both"/>
      </w:pPr>
      <w:r>
        <w:t>Съгласно чл.1, ал.2 от ЗМДТ е дадено правото на о</w:t>
      </w:r>
      <w:r w:rsidRPr="001B4A1A">
        <w:t xml:space="preserve">бщинският съвет </w:t>
      </w:r>
      <w:r>
        <w:t xml:space="preserve">да определи </w:t>
      </w:r>
      <w:r w:rsidRPr="001B4A1A">
        <w:t xml:space="preserve">размера на </w:t>
      </w:r>
      <w:r>
        <w:t xml:space="preserve">патентния данък </w:t>
      </w:r>
      <w:r w:rsidRPr="001B4A1A">
        <w:t xml:space="preserve"> при условията, по реда и в гра</w:t>
      </w:r>
      <w:r>
        <w:t xml:space="preserve">ници, определени със закона. </w:t>
      </w:r>
    </w:p>
    <w:p w:rsidR="009E4752" w:rsidRPr="00C45040" w:rsidRDefault="002C5A7E" w:rsidP="009E4752">
      <w:pPr>
        <w:pStyle w:val="11"/>
        <w:ind w:firstLine="708"/>
        <w:jc w:val="both"/>
        <w:rPr>
          <w:rFonts w:ascii="Times New Roman" w:hAnsi="Times New Roman"/>
          <w:sz w:val="24"/>
          <w:szCs w:val="24"/>
          <w:lang w:val="bg-BG"/>
        </w:rPr>
      </w:pPr>
      <w:r>
        <w:rPr>
          <w:rFonts w:ascii="Times New Roman" w:hAnsi="Times New Roman"/>
          <w:sz w:val="24"/>
          <w:szCs w:val="24"/>
          <w:lang w:val="bg-BG"/>
        </w:rPr>
        <w:t xml:space="preserve">Промяната </w:t>
      </w:r>
      <w:r w:rsidR="009E4752" w:rsidRPr="00C45040">
        <w:rPr>
          <w:rFonts w:ascii="Times New Roman" w:hAnsi="Times New Roman"/>
          <w:sz w:val="24"/>
          <w:szCs w:val="24"/>
          <w:lang w:val="bg-BG"/>
        </w:rPr>
        <w:t>на патентните ставки е с цел облекчаване на физическите лица, включително едноличните търговци, които извършват патентни дейности, посочени в приложението на закона и се облагат с годишен патентен данък за доходите от тези дейности.</w:t>
      </w:r>
    </w:p>
    <w:p w:rsidR="009E1EFD" w:rsidRPr="0047580F" w:rsidRDefault="009E1EFD" w:rsidP="009E1EFD">
      <w:pPr>
        <w:pStyle w:val="Style"/>
        <w:ind w:left="0" w:right="0" w:firstLine="708"/>
        <w:rPr>
          <w:lang w:val="bg-BG"/>
        </w:rPr>
      </w:pPr>
      <w:r>
        <w:rPr>
          <w:b/>
          <w:lang w:val="bg-BG"/>
        </w:rPr>
        <w:lastRenderedPageBreak/>
        <w:t>Ц</w:t>
      </w:r>
      <w:r w:rsidRPr="0047580F">
        <w:rPr>
          <w:b/>
          <w:lang w:val="bg-BG"/>
        </w:rPr>
        <w:t xml:space="preserve">ели, които се поставят с приемането на </w:t>
      </w:r>
      <w:r w:rsidR="008E4A6F">
        <w:rPr>
          <w:b/>
          <w:lang w:val="bg-BG"/>
        </w:rPr>
        <w:t xml:space="preserve">новата </w:t>
      </w:r>
      <w:r w:rsidRPr="0047580F">
        <w:rPr>
          <w:b/>
          <w:lang w:val="bg-BG"/>
        </w:rPr>
        <w:t xml:space="preserve"> </w:t>
      </w:r>
      <w:r w:rsidR="008E4A6F" w:rsidRPr="008232F4">
        <w:rPr>
          <w:b/>
        </w:rPr>
        <w:t>Наредба</w:t>
      </w:r>
      <w:r w:rsidR="008E4A6F">
        <w:rPr>
          <w:b/>
        </w:rPr>
        <w:t xml:space="preserve"> </w:t>
      </w:r>
      <w:r w:rsidR="008E4A6F" w:rsidRPr="008232F4">
        <w:rPr>
          <w:b/>
        </w:rPr>
        <w:t>за определяне размера на местните данъци на територията на Община Борован</w:t>
      </w:r>
      <w:r w:rsidRPr="0047580F">
        <w:rPr>
          <w:b/>
          <w:lang w:val="bg-BG"/>
        </w:rPr>
        <w:t>:</w:t>
      </w:r>
    </w:p>
    <w:p w:rsidR="009E1EFD" w:rsidRPr="0047580F" w:rsidRDefault="009E1EFD" w:rsidP="00255469">
      <w:pPr>
        <w:pStyle w:val="Style"/>
        <w:numPr>
          <w:ilvl w:val="0"/>
          <w:numId w:val="7"/>
        </w:numPr>
        <w:ind w:right="0"/>
        <w:rPr>
          <w:lang w:val="bg-BG"/>
        </w:rPr>
      </w:pPr>
      <w:r w:rsidRPr="0047580F">
        <w:rPr>
          <w:lang w:val="bg-BG"/>
        </w:rPr>
        <w:t>Привеждане на Наредбата  в съответствие с нормативните изисквания;</w:t>
      </w:r>
    </w:p>
    <w:p w:rsidR="009E1EFD" w:rsidRDefault="009E1EFD" w:rsidP="00255469">
      <w:pPr>
        <w:pStyle w:val="Style"/>
        <w:numPr>
          <w:ilvl w:val="0"/>
          <w:numId w:val="7"/>
        </w:numPr>
        <w:ind w:right="0"/>
        <w:rPr>
          <w:lang w:val="bg-BG"/>
        </w:rPr>
      </w:pPr>
      <w:r>
        <w:rPr>
          <w:lang w:val="bg-BG"/>
        </w:rPr>
        <w:t>Актуализиране и к</w:t>
      </w:r>
      <w:r w:rsidRPr="0047580F">
        <w:rPr>
          <w:lang w:val="bg-BG"/>
        </w:rPr>
        <w:t>онтролиране спазването на правилата и</w:t>
      </w:r>
      <w:r w:rsidR="00255469">
        <w:rPr>
          <w:lang w:val="bg-BG"/>
        </w:rPr>
        <w:t xml:space="preserve"> нормите, регламентирани в ЗМДТ.</w:t>
      </w:r>
    </w:p>
    <w:p w:rsidR="00255469" w:rsidRDefault="00255469" w:rsidP="00255469">
      <w:pPr>
        <w:pStyle w:val="a4"/>
        <w:numPr>
          <w:ilvl w:val="0"/>
          <w:numId w:val="6"/>
        </w:numPr>
        <w:jc w:val="both"/>
      </w:pPr>
      <w:r>
        <w:t>О</w:t>
      </w:r>
      <w:r w:rsidRPr="001D7204">
        <w:t xml:space="preserve">съвременяване размера на местните данъци с оглед по-качествено изпълнение на функциите, които се делегират на местната власт и изпълнение на  </w:t>
      </w:r>
      <w:r>
        <w:t xml:space="preserve">нейните  </w:t>
      </w:r>
      <w:r w:rsidRPr="001D7204">
        <w:t xml:space="preserve">ангажименти към гражданите </w:t>
      </w:r>
      <w:r>
        <w:t>относно по-качествената среда на живот.</w:t>
      </w:r>
    </w:p>
    <w:p w:rsidR="00255469" w:rsidRDefault="00255469" w:rsidP="00255469">
      <w:pPr>
        <w:pStyle w:val="a4"/>
        <w:numPr>
          <w:ilvl w:val="0"/>
          <w:numId w:val="6"/>
        </w:numPr>
        <w:jc w:val="both"/>
      </w:pPr>
      <w:r>
        <w:t xml:space="preserve">Увеличаване постъпленията от данъци, които с оглед малкия размер от  други видове приходи се явяват основни по отношение приходната част на бюджета в частта му Местни приходи. </w:t>
      </w:r>
    </w:p>
    <w:p w:rsidR="00255469" w:rsidRDefault="00255469" w:rsidP="00255469">
      <w:pPr>
        <w:pStyle w:val="a4"/>
        <w:numPr>
          <w:ilvl w:val="0"/>
          <w:numId w:val="6"/>
        </w:numPr>
        <w:jc w:val="both"/>
      </w:pPr>
      <w:r>
        <w:t xml:space="preserve">Коригирането размера на местните данъци задължително отчита и финансовите възможностите на населението с оглед нарастването на минималната и средната работна заплата през предходните години. </w:t>
      </w:r>
    </w:p>
    <w:p w:rsidR="00255469" w:rsidRPr="0047580F" w:rsidRDefault="00255469" w:rsidP="009E1EFD">
      <w:pPr>
        <w:pStyle w:val="Style"/>
        <w:ind w:left="0" w:right="0" w:firstLine="0"/>
        <w:rPr>
          <w:lang w:val="bg-BG"/>
        </w:rPr>
      </w:pPr>
    </w:p>
    <w:p w:rsidR="009E1EFD" w:rsidRDefault="009E1EFD" w:rsidP="007C4F05">
      <w:pPr>
        <w:pStyle w:val="Style"/>
        <w:ind w:left="0" w:right="0" w:firstLine="0"/>
        <w:rPr>
          <w:lang w:val="bg-BG"/>
        </w:rPr>
      </w:pPr>
      <w:r w:rsidRPr="0047580F">
        <w:rPr>
          <w:lang w:val="bg-BG"/>
        </w:rPr>
        <w:t xml:space="preserve"> </w:t>
      </w:r>
    </w:p>
    <w:p w:rsidR="00255469" w:rsidRPr="00FF2E24" w:rsidRDefault="00255469" w:rsidP="00255469">
      <w:pPr>
        <w:pStyle w:val="a4"/>
        <w:jc w:val="both"/>
      </w:pPr>
      <w:r w:rsidRPr="00FF2E24">
        <w:rPr>
          <w:b/>
        </w:rPr>
        <w:t>Финансови и други средства</w:t>
      </w:r>
      <w:r w:rsidRPr="00FF2E24">
        <w:t xml:space="preserve"> за прилагане на промяната в нормативната база не са необходими. </w:t>
      </w:r>
      <w:r>
        <w:t>Причините за това са, че данъчната политика до момента е добре обусловена и функционираща. Въвеждането на нови патентни данъци не налагат допълнителни тежести по администрирането им или обслужването на гражданите.</w:t>
      </w:r>
    </w:p>
    <w:p w:rsidR="00255469" w:rsidRPr="0047580F" w:rsidRDefault="00255469" w:rsidP="009E1EFD">
      <w:pPr>
        <w:pStyle w:val="Style"/>
        <w:ind w:left="0" w:right="0" w:firstLine="708"/>
        <w:rPr>
          <w:lang w:val="bg-BG"/>
        </w:rPr>
      </w:pPr>
    </w:p>
    <w:p w:rsidR="009E1EFD" w:rsidRPr="0047580F" w:rsidRDefault="009E1EFD" w:rsidP="009E1EFD">
      <w:pPr>
        <w:pStyle w:val="Style"/>
        <w:ind w:left="0" w:right="0" w:firstLine="708"/>
        <w:rPr>
          <w:lang w:val="bg-BG"/>
        </w:rPr>
      </w:pPr>
      <w:r w:rsidRPr="0047580F">
        <w:rPr>
          <w:lang w:val="bg-BG"/>
        </w:rPr>
        <w:t xml:space="preserve"> </w:t>
      </w:r>
    </w:p>
    <w:p w:rsidR="007C4F05" w:rsidRDefault="007C4F05" w:rsidP="007C4F05">
      <w:pPr>
        <w:ind w:left="708"/>
        <w:jc w:val="both"/>
      </w:pPr>
      <w:r>
        <w:rPr>
          <w:b/>
        </w:rPr>
        <w:t>Очакваните резултати,</w:t>
      </w:r>
      <w:r>
        <w:t xml:space="preserve"> </w:t>
      </w:r>
      <w:r>
        <w:rPr>
          <w:b/>
        </w:rPr>
        <w:t>включително финансовите</w:t>
      </w:r>
      <w:r>
        <w:t xml:space="preserve"> от прилагането на промяната са  в няколко аспекта:</w:t>
      </w:r>
    </w:p>
    <w:p w:rsidR="009E1EFD" w:rsidRPr="0047580F" w:rsidRDefault="009E1EFD" w:rsidP="009E1EFD">
      <w:pPr>
        <w:pStyle w:val="Style"/>
        <w:ind w:left="0" w:right="0" w:firstLine="708"/>
        <w:rPr>
          <w:b/>
          <w:lang w:val="bg-BG"/>
        </w:rPr>
      </w:pPr>
      <w:r w:rsidRPr="0047580F">
        <w:rPr>
          <w:b/>
          <w:lang w:val="bg-BG"/>
        </w:rPr>
        <w:t xml:space="preserve"> </w:t>
      </w:r>
    </w:p>
    <w:p w:rsidR="009E1EFD" w:rsidRPr="0047580F" w:rsidRDefault="009E1EFD" w:rsidP="007C4F05">
      <w:pPr>
        <w:pStyle w:val="Style"/>
        <w:numPr>
          <w:ilvl w:val="0"/>
          <w:numId w:val="6"/>
        </w:numPr>
        <w:ind w:right="0"/>
        <w:rPr>
          <w:lang w:val="bg-BG"/>
        </w:rPr>
      </w:pPr>
      <w:r w:rsidRPr="0047580F">
        <w:rPr>
          <w:lang w:val="bg-BG"/>
        </w:rPr>
        <w:t>Подобряване дейност</w:t>
      </w:r>
      <w:r>
        <w:rPr>
          <w:lang w:val="bg-BG"/>
        </w:rPr>
        <w:t>та</w:t>
      </w:r>
      <w:r w:rsidRPr="0047580F">
        <w:rPr>
          <w:lang w:val="bg-BG"/>
        </w:rPr>
        <w:t xml:space="preserve"> по администриране на местните данъци в община </w:t>
      </w:r>
      <w:r>
        <w:rPr>
          <w:lang w:val="bg-BG"/>
        </w:rPr>
        <w:t>Борован</w:t>
      </w:r>
      <w:r w:rsidRPr="0047580F">
        <w:rPr>
          <w:lang w:val="bg-BG"/>
        </w:rPr>
        <w:t xml:space="preserve"> с  прилагане на Наредбата;</w:t>
      </w:r>
    </w:p>
    <w:p w:rsidR="009E1EFD" w:rsidRDefault="009E1EFD" w:rsidP="007C4F05">
      <w:pPr>
        <w:pStyle w:val="Style"/>
        <w:numPr>
          <w:ilvl w:val="0"/>
          <w:numId w:val="6"/>
        </w:numPr>
        <w:ind w:right="0"/>
        <w:rPr>
          <w:lang w:val="bg-BG"/>
        </w:rPr>
      </w:pPr>
      <w:r w:rsidRPr="0047580F">
        <w:rPr>
          <w:lang w:val="bg-BG"/>
        </w:rPr>
        <w:t>Увеличаване приходите от местни данъци – данък върху превозните средства;</w:t>
      </w:r>
    </w:p>
    <w:p w:rsidR="00C36C3D" w:rsidRPr="0047580F" w:rsidRDefault="00C36C3D" w:rsidP="007C4F05">
      <w:pPr>
        <w:pStyle w:val="Style"/>
        <w:numPr>
          <w:ilvl w:val="0"/>
          <w:numId w:val="6"/>
        </w:numPr>
        <w:ind w:right="0"/>
        <w:rPr>
          <w:lang w:val="bg-BG"/>
        </w:rPr>
      </w:pPr>
      <w:r w:rsidRPr="0047580F">
        <w:rPr>
          <w:lang w:val="bg-BG"/>
        </w:rPr>
        <w:t>Намаляване административната тежест за физическите и юридическите лица.</w:t>
      </w:r>
    </w:p>
    <w:p w:rsidR="009E1EFD" w:rsidRDefault="009E1EFD" w:rsidP="007C4F05">
      <w:pPr>
        <w:pStyle w:val="Style"/>
        <w:numPr>
          <w:ilvl w:val="0"/>
          <w:numId w:val="6"/>
        </w:numPr>
        <w:ind w:right="0"/>
        <w:rPr>
          <w:lang w:val="bg-BG"/>
        </w:rPr>
      </w:pPr>
      <w:r w:rsidRPr="0047580F">
        <w:rPr>
          <w:lang w:val="bg-BG"/>
        </w:rPr>
        <w:t>Въвеждане на електронни справки за удостоверяване на информация по ЗМДТ;</w:t>
      </w:r>
    </w:p>
    <w:p w:rsidR="007C4F05" w:rsidRDefault="007C4F05" w:rsidP="007C4F05">
      <w:pPr>
        <w:pStyle w:val="a4"/>
        <w:numPr>
          <w:ilvl w:val="0"/>
          <w:numId w:val="8"/>
        </w:numPr>
        <w:jc w:val="both"/>
      </w:pPr>
      <w:r>
        <w:t>По-стабилна приходна част на бюджета, което ще позволи Общинският съвет по-целенасочено да оперира и с разходната част във връзка с ползването на публичен ресурс за провеждане на местни политики, благоустрояване, образование, социални дейности.</w:t>
      </w:r>
    </w:p>
    <w:p w:rsidR="007C4F05" w:rsidRPr="007C4F05" w:rsidRDefault="007C4F05" w:rsidP="007C4F05">
      <w:pPr>
        <w:pStyle w:val="a4"/>
        <w:numPr>
          <w:ilvl w:val="0"/>
          <w:numId w:val="8"/>
        </w:numPr>
        <w:jc w:val="both"/>
        <w:rPr>
          <w:b/>
        </w:rPr>
      </w:pPr>
      <w:r>
        <w:t xml:space="preserve">В частта си относно местни приходи / постъпления от патентен данък/ се очаква  увеличение. </w:t>
      </w:r>
    </w:p>
    <w:p w:rsidR="007C4F05" w:rsidRDefault="007C4F05" w:rsidP="009E1EFD">
      <w:pPr>
        <w:pStyle w:val="Style"/>
        <w:ind w:left="0" w:right="0" w:firstLine="0"/>
        <w:rPr>
          <w:lang w:val="bg-BG"/>
        </w:rPr>
      </w:pPr>
    </w:p>
    <w:p w:rsidR="00503D0B" w:rsidRPr="0047580F" w:rsidRDefault="00503D0B" w:rsidP="009E1EFD">
      <w:pPr>
        <w:pStyle w:val="Style"/>
        <w:ind w:left="0" w:right="0" w:firstLine="0"/>
        <w:rPr>
          <w:lang w:val="bg-BG"/>
        </w:rPr>
      </w:pPr>
    </w:p>
    <w:p w:rsidR="009E4752" w:rsidRDefault="009E1EFD" w:rsidP="009E4752">
      <w:pPr>
        <w:pStyle w:val="Style"/>
        <w:ind w:left="0" w:right="0" w:firstLine="708"/>
        <w:rPr>
          <w:b/>
          <w:lang w:val="bg-BG"/>
        </w:rPr>
      </w:pPr>
      <w:r w:rsidRPr="009E4752">
        <w:rPr>
          <w:b/>
          <w:lang w:val="bg-BG"/>
        </w:rPr>
        <w:t>Анализ за съответствие</w:t>
      </w:r>
      <w:r w:rsidR="009E4752">
        <w:rPr>
          <w:b/>
          <w:lang w:val="bg-BG"/>
        </w:rPr>
        <w:t xml:space="preserve"> с правото на Европейския съюз:</w:t>
      </w:r>
    </w:p>
    <w:p w:rsidR="00000784" w:rsidRDefault="009E4752" w:rsidP="009E4752">
      <w:pPr>
        <w:pStyle w:val="Style"/>
        <w:ind w:left="0" w:right="0" w:firstLine="708"/>
        <w:rPr>
          <w:color w:val="000000"/>
          <w:shd w:val="clear" w:color="auto" w:fill="FEFEFE"/>
          <w:lang w:val="bg-BG"/>
        </w:rPr>
      </w:pPr>
      <w:r>
        <w:rPr>
          <w:rFonts w:eastAsiaTheme="minorHAnsi"/>
          <w:lang w:val="bg-BG"/>
        </w:rPr>
        <w:t>П</w:t>
      </w:r>
      <w:r w:rsidRPr="009E4752">
        <w:rPr>
          <w:rFonts w:eastAsiaTheme="minorHAnsi"/>
        </w:rPr>
        <w:t>риетата практика в страната показва, че се спазва общоприетия правен принцип за съответствие между съществуващи на</w:t>
      </w:r>
      <w:r>
        <w:rPr>
          <w:rFonts w:eastAsiaTheme="minorHAnsi"/>
          <w:lang w:val="bg-BG"/>
        </w:rPr>
        <w:t xml:space="preserve"> </w:t>
      </w:r>
      <w:r w:rsidRPr="009E4752">
        <w:rPr>
          <w:rFonts w:eastAsiaTheme="minorHAnsi"/>
        </w:rPr>
        <w:t xml:space="preserve">национално ниво нормативни актове и документи и поднормативен акт на община </w:t>
      </w:r>
      <w:r>
        <w:rPr>
          <w:rFonts w:eastAsiaTheme="minorHAnsi"/>
          <w:lang w:val="bg-BG"/>
        </w:rPr>
        <w:t>Борован</w:t>
      </w:r>
      <w:r w:rsidRPr="009E4752">
        <w:rPr>
          <w:rFonts w:eastAsiaTheme="minorHAnsi"/>
        </w:rPr>
        <w:t xml:space="preserve"> -</w:t>
      </w:r>
      <w:r>
        <w:rPr>
          <w:rFonts w:eastAsiaTheme="minorHAnsi"/>
          <w:lang w:val="bg-BG"/>
        </w:rPr>
        <w:t xml:space="preserve"> </w:t>
      </w:r>
      <w:r w:rsidRPr="009E4752">
        <w:rPr>
          <w:rFonts w:eastAsiaTheme="minorHAnsi"/>
        </w:rPr>
        <w:t>в случая съответствие със 3МДТ, направени чрез ЗИД на Закона за корпоративното подоходно</w:t>
      </w:r>
      <w:r>
        <w:rPr>
          <w:rFonts w:eastAsiaTheme="minorHAnsi"/>
          <w:lang w:val="bg-BG"/>
        </w:rPr>
        <w:t xml:space="preserve"> </w:t>
      </w:r>
      <w:r w:rsidRPr="009E4752">
        <w:rPr>
          <w:rFonts w:eastAsiaTheme="minorHAnsi"/>
        </w:rPr>
        <w:t xml:space="preserve">облагане /ДВ, бр. 98 от 27.11.2018 г. Измененията са напълно в съответствие u </w:t>
      </w:r>
      <w:r>
        <w:rPr>
          <w:rFonts w:eastAsiaTheme="minorHAnsi"/>
          <w:lang w:val="bg-BG"/>
        </w:rPr>
        <w:t>във</w:t>
      </w:r>
      <w:r w:rsidRPr="009E4752">
        <w:rPr>
          <w:rFonts w:eastAsiaTheme="minorHAnsi"/>
        </w:rPr>
        <w:t xml:space="preserve"> връзка с</w:t>
      </w:r>
      <w:r>
        <w:rPr>
          <w:rFonts w:eastAsiaTheme="minorHAnsi"/>
          <w:lang w:val="bg-BG"/>
        </w:rPr>
        <w:t xml:space="preserve"> </w:t>
      </w:r>
      <w:r w:rsidRPr="009E4752">
        <w:rPr>
          <w:rFonts w:eastAsiaTheme="minorHAnsi"/>
        </w:rPr>
        <w:t>разработването на програми за управление на качеството на атмосферния възду</w:t>
      </w:r>
      <w:r>
        <w:rPr>
          <w:rFonts w:eastAsiaTheme="minorHAnsi"/>
          <w:lang w:val="bg-BG"/>
        </w:rPr>
        <w:t>х</w:t>
      </w:r>
      <w:r w:rsidRPr="009E4752">
        <w:rPr>
          <w:rFonts w:eastAsiaTheme="minorHAnsi"/>
        </w:rPr>
        <w:t xml:space="preserve"> и постигане на</w:t>
      </w:r>
      <w:r>
        <w:rPr>
          <w:rFonts w:eastAsiaTheme="minorHAnsi"/>
          <w:lang w:val="bg-BG"/>
        </w:rPr>
        <w:t xml:space="preserve"> </w:t>
      </w:r>
      <w:r w:rsidRPr="009E4752">
        <w:rPr>
          <w:rFonts w:eastAsiaTheme="minorHAnsi"/>
        </w:rPr>
        <w:t>съответствие с европейски директиви , свързани с чистотата на въздуха и справяне с</w:t>
      </w:r>
      <w:r>
        <w:rPr>
          <w:rFonts w:eastAsiaTheme="minorHAnsi"/>
          <w:lang w:val="bg-BG"/>
        </w:rPr>
        <w:t xml:space="preserve"> </w:t>
      </w:r>
      <w:r w:rsidRPr="009E4752">
        <w:rPr>
          <w:rFonts w:eastAsiaTheme="minorHAnsi"/>
        </w:rPr>
        <w:t>превишението на пределно допустимите стойности за концентрации на замърсители . В този</w:t>
      </w:r>
      <w:r>
        <w:rPr>
          <w:rFonts w:eastAsiaTheme="minorHAnsi"/>
          <w:lang w:val="bg-BG"/>
        </w:rPr>
        <w:t xml:space="preserve"> </w:t>
      </w:r>
      <w:r w:rsidRPr="009E4752">
        <w:rPr>
          <w:rFonts w:eastAsiaTheme="minorHAnsi"/>
        </w:rPr>
        <w:t>аспект нееднократно са правени редица препоръки за промени в данъчното законодателство по</w:t>
      </w:r>
      <w:r>
        <w:rPr>
          <w:rFonts w:eastAsiaTheme="minorHAnsi"/>
          <w:lang w:val="bg-BG"/>
        </w:rPr>
        <w:t xml:space="preserve"> </w:t>
      </w:r>
      <w:r w:rsidRPr="009E4752">
        <w:rPr>
          <w:rFonts w:eastAsiaTheme="minorHAnsi"/>
        </w:rPr>
        <w:t>отношение облагането на превозните средства.</w:t>
      </w:r>
      <w:r w:rsidR="00000784" w:rsidRPr="009E4752">
        <w:rPr>
          <w:color w:val="000000"/>
          <w:shd w:val="clear" w:color="auto" w:fill="FEFEFE"/>
          <w:lang w:val="bg-BG"/>
        </w:rPr>
        <w:t xml:space="preserve"> </w:t>
      </w:r>
    </w:p>
    <w:p w:rsidR="009E4752" w:rsidRPr="009E4752" w:rsidRDefault="009E4752" w:rsidP="009E4752">
      <w:pPr>
        <w:pStyle w:val="Style"/>
        <w:ind w:left="0" w:right="0" w:firstLine="708"/>
        <w:rPr>
          <w:b/>
          <w:lang w:val="bg-BG"/>
        </w:rPr>
      </w:pPr>
    </w:p>
    <w:p w:rsidR="00000784" w:rsidRPr="004A15DB" w:rsidRDefault="00000784" w:rsidP="00000784">
      <w:pPr>
        <w:jc w:val="both"/>
      </w:pPr>
      <w:r>
        <w:lastRenderedPageBreak/>
        <w:t xml:space="preserve">           Предвид гореизложеното и с оглед на обстоятелството, че по пътя на изменението на нормативния акт трудно могат да бъдат постигнати законовите цели и същото се явява нецелесъобразно, поради обстоятелството, че би довело до затруднения по неговото прилагане, </w:t>
      </w:r>
      <w:r w:rsidR="00DD68DC">
        <w:rPr>
          <w:bCs/>
        </w:rPr>
        <w:t>чл. 21, ал. 2 от ЗМСМА,</w:t>
      </w:r>
      <w:r w:rsidR="00DD68DC">
        <w:t xml:space="preserve"> във връзка с чл. 21, ал. 1, т. 23 от ЗМСМА,</w:t>
      </w:r>
      <w:r w:rsidR="00DD68DC" w:rsidRPr="00EB0797">
        <w:t xml:space="preserve"> </w:t>
      </w:r>
      <w:r w:rsidR="00DD68DC">
        <w:t xml:space="preserve">във връзка с чл. 28 от ЗНА, във връзка с чл. 1, ал.2 от ЗМДТ, във връзка с чл. 11, ал. 3 от ЗНА и чл. 79 от АПК,  и при мотиви, изложени в докладната записка, </w:t>
      </w:r>
      <w:r>
        <w:t xml:space="preserve">предлагам да вземете следното </w:t>
      </w:r>
    </w:p>
    <w:p w:rsidR="00000784" w:rsidRDefault="00000784" w:rsidP="00000784">
      <w:pPr>
        <w:jc w:val="both"/>
      </w:pPr>
    </w:p>
    <w:p w:rsidR="008D017A" w:rsidRDefault="008D017A" w:rsidP="00000784">
      <w:pPr>
        <w:jc w:val="both"/>
      </w:pPr>
    </w:p>
    <w:p w:rsidR="00F90B02" w:rsidRDefault="00F90B02" w:rsidP="00000784">
      <w:pPr>
        <w:jc w:val="both"/>
      </w:pPr>
    </w:p>
    <w:p w:rsidR="008D017A" w:rsidRPr="004A15DB" w:rsidRDefault="008D017A" w:rsidP="00000784">
      <w:pPr>
        <w:jc w:val="both"/>
      </w:pPr>
    </w:p>
    <w:p w:rsidR="00000784" w:rsidRPr="004A15DB" w:rsidRDefault="00000784" w:rsidP="00000784">
      <w:pPr>
        <w:jc w:val="both"/>
        <w:rPr>
          <w:b/>
        </w:rPr>
      </w:pPr>
      <w:r w:rsidRPr="004A15DB">
        <w:t xml:space="preserve">                                                              </w:t>
      </w:r>
      <w:r w:rsidRPr="00E4433A">
        <w:rPr>
          <w:b/>
        </w:rPr>
        <w:t>РЕШЕНИЕ</w:t>
      </w:r>
    </w:p>
    <w:p w:rsidR="00000784" w:rsidRDefault="00000784" w:rsidP="00000784">
      <w:pPr>
        <w:jc w:val="both"/>
      </w:pPr>
    </w:p>
    <w:p w:rsidR="00000784" w:rsidRDefault="00000784" w:rsidP="00000784">
      <w:pPr>
        <w:jc w:val="both"/>
      </w:pPr>
      <w:r w:rsidRPr="004A15DB">
        <w:t xml:space="preserve"> </w:t>
      </w:r>
      <w:r>
        <w:t xml:space="preserve">            На основание </w:t>
      </w:r>
      <w:r>
        <w:rPr>
          <w:bCs/>
        </w:rPr>
        <w:t>чл. 21, ал. 2 от ЗМСМА,</w:t>
      </w:r>
      <w:r>
        <w:t xml:space="preserve"> във връзка с чл. 21, ал. 1, т. 23 от ЗМСМА,</w:t>
      </w:r>
      <w:r w:rsidR="00EB0797" w:rsidRPr="00EB0797">
        <w:t xml:space="preserve"> </w:t>
      </w:r>
      <w:r w:rsidR="00EB0797">
        <w:t>във връзка с чл. 28 от ЗНА,</w:t>
      </w:r>
      <w:r>
        <w:t xml:space="preserve"> във връзка с чл. </w:t>
      </w:r>
      <w:r w:rsidR="00EB0797">
        <w:t>1, ал.2 от ЗМДТ</w:t>
      </w:r>
      <w:r>
        <w:t>, във връзка с чл. 11, ал. 3 от ЗНА и чл. 79 от АПК,</w:t>
      </w:r>
      <w:r w:rsidR="00BD2F8A">
        <w:t xml:space="preserve"> и във връзка с</w:t>
      </w:r>
      <w:r>
        <w:t xml:space="preserve"> </w:t>
      </w:r>
      <w:r w:rsidR="00BD2F8A" w:rsidRPr="00666CBE">
        <w:rPr>
          <w:lang w:val="ru-RU"/>
        </w:rPr>
        <w:t>извършени законови промени -</w:t>
      </w:r>
      <w:r w:rsidR="00BD2F8A" w:rsidRPr="00666CBE">
        <w:rPr>
          <w:i/>
          <w:lang w:val="ru-RU"/>
        </w:rPr>
        <w:t xml:space="preserve"> § 39 от Закона за изменение и допълнение (ЗИД) на Закона за корпоративното подоходно облагане (ЗКПО) (обн</w:t>
      </w:r>
      <w:r w:rsidR="00BD2F8A" w:rsidRPr="00666CBE">
        <w:rPr>
          <w:b/>
          <w:i/>
          <w:lang w:val="ru-RU"/>
        </w:rPr>
        <w:t>.</w:t>
      </w:r>
      <w:r w:rsidR="00BD2F8A" w:rsidRPr="00666CBE">
        <w:rPr>
          <w:i/>
          <w:lang w:val="ru-RU"/>
        </w:rPr>
        <w:t xml:space="preserve"> ДВ, бр.98/2018 г.)</w:t>
      </w:r>
      <w:r w:rsidR="00BD2F8A" w:rsidRPr="00666CBE">
        <w:t>,</w:t>
      </w:r>
      <w:r>
        <w:t xml:space="preserve"> и при мотиви, изложени в докладната записка, Общински съвет Борован </w:t>
      </w:r>
    </w:p>
    <w:p w:rsidR="008D017A" w:rsidRDefault="008D017A" w:rsidP="00000784">
      <w:pPr>
        <w:jc w:val="both"/>
      </w:pPr>
    </w:p>
    <w:p w:rsidR="008D017A" w:rsidRPr="000E531B" w:rsidRDefault="008D017A" w:rsidP="00000784">
      <w:pPr>
        <w:jc w:val="both"/>
      </w:pPr>
    </w:p>
    <w:p w:rsidR="00000784" w:rsidRPr="000E531B" w:rsidRDefault="00000784" w:rsidP="008D017A">
      <w:pPr>
        <w:jc w:val="both"/>
      </w:pPr>
      <w:r w:rsidRPr="004A15DB">
        <w:t xml:space="preserve">    </w:t>
      </w:r>
    </w:p>
    <w:p w:rsidR="00000784" w:rsidRDefault="00000784" w:rsidP="00000784">
      <w:pPr>
        <w:autoSpaceDE w:val="0"/>
        <w:autoSpaceDN w:val="0"/>
        <w:adjustRightInd w:val="0"/>
        <w:rPr>
          <w:b/>
        </w:rPr>
      </w:pPr>
      <w:r w:rsidRPr="004A15DB">
        <w:t xml:space="preserve">                                                          </w:t>
      </w:r>
      <w:r>
        <w:t xml:space="preserve">   </w:t>
      </w:r>
      <w:r w:rsidRPr="004A15DB">
        <w:t xml:space="preserve">  </w:t>
      </w:r>
      <w:r>
        <w:rPr>
          <w:b/>
        </w:rPr>
        <w:t>Р Е Ш И :</w:t>
      </w:r>
    </w:p>
    <w:p w:rsidR="00000784" w:rsidRDefault="00000784" w:rsidP="00000784">
      <w:pPr>
        <w:autoSpaceDE w:val="0"/>
        <w:autoSpaceDN w:val="0"/>
        <w:adjustRightInd w:val="0"/>
        <w:jc w:val="center"/>
        <w:rPr>
          <w:b/>
        </w:rPr>
      </w:pPr>
    </w:p>
    <w:p w:rsidR="00DD68DC" w:rsidRPr="00DD68DC" w:rsidRDefault="00000784" w:rsidP="003B18AA">
      <w:pPr>
        <w:pStyle w:val="a4"/>
        <w:numPr>
          <w:ilvl w:val="0"/>
          <w:numId w:val="1"/>
        </w:numPr>
        <w:spacing w:before="240" w:after="240"/>
        <w:jc w:val="both"/>
      </w:pPr>
      <w:r>
        <w:t xml:space="preserve">Отменя до сега действащата </w:t>
      </w:r>
      <w:r w:rsidR="00DD68DC">
        <w:t>Наредба № 7 за определяне размера на местните данъци на територията на Община Борован</w:t>
      </w:r>
      <w:r w:rsidR="00DD68DC" w:rsidRPr="0025104F">
        <w:rPr>
          <w:b/>
        </w:rPr>
        <w:t xml:space="preserve"> </w:t>
      </w:r>
      <w:r w:rsidR="00DD68DC" w:rsidRPr="004C7290">
        <w:rPr>
          <w:b/>
        </w:rPr>
        <w:t xml:space="preserve">, </w:t>
      </w:r>
      <w:r w:rsidR="00CC7A7B" w:rsidRPr="004C7290">
        <w:rPr>
          <w:i/>
        </w:rPr>
        <w:t>при</w:t>
      </w:r>
      <w:r w:rsidR="00CC7A7B" w:rsidRPr="004C7290">
        <w:rPr>
          <w:bCs/>
          <w:i/>
        </w:rPr>
        <w:t xml:space="preserve">ета </w:t>
      </w:r>
      <w:r w:rsidR="00CC7A7B">
        <w:rPr>
          <w:bCs/>
          <w:i/>
        </w:rPr>
        <w:t>с Решение № 168 от</w:t>
      </w:r>
      <w:r w:rsidR="00CC7A7B" w:rsidRPr="004C7290">
        <w:rPr>
          <w:bCs/>
          <w:i/>
        </w:rPr>
        <w:t xml:space="preserve"> 28.01.200</w:t>
      </w:r>
      <w:r w:rsidR="00CC7A7B">
        <w:rPr>
          <w:bCs/>
          <w:i/>
        </w:rPr>
        <w:t>8</w:t>
      </w:r>
      <w:r w:rsidR="00CC7A7B" w:rsidRPr="004C7290">
        <w:rPr>
          <w:bCs/>
          <w:i/>
        </w:rPr>
        <w:t xml:space="preserve">г.  от </w:t>
      </w:r>
      <w:r w:rsidR="00CC7A7B" w:rsidRPr="004C7290">
        <w:rPr>
          <w:i/>
        </w:rPr>
        <w:t xml:space="preserve"> ОбС Борован</w:t>
      </w:r>
      <w:r w:rsidR="00CC7A7B">
        <w:rPr>
          <w:i/>
        </w:rPr>
        <w:t>, изм. и доп. Реш.№ 390 от 28.12.2010 г., изм. и доп. Реш.№ 319 от 24.01.2014 г.,</w:t>
      </w:r>
      <w:r w:rsidR="00CC7A7B" w:rsidRPr="00F05904">
        <w:rPr>
          <w:i/>
        </w:rPr>
        <w:t xml:space="preserve"> </w:t>
      </w:r>
      <w:r w:rsidR="00CC7A7B">
        <w:rPr>
          <w:i/>
        </w:rPr>
        <w:t>доп.Реш.№ 18 от 17.12.2015 г.,</w:t>
      </w:r>
      <w:r w:rsidR="00CC7A7B" w:rsidRPr="0040271C">
        <w:rPr>
          <w:i/>
        </w:rPr>
        <w:t xml:space="preserve"> </w:t>
      </w:r>
      <w:r w:rsidR="00CC7A7B">
        <w:rPr>
          <w:i/>
        </w:rPr>
        <w:t>изм. и доп.Реш.№ 79 от 27.05.2016 г.,</w:t>
      </w:r>
      <w:r w:rsidR="00CC7A7B" w:rsidRPr="0040271C">
        <w:rPr>
          <w:i/>
        </w:rPr>
        <w:t xml:space="preserve"> </w:t>
      </w:r>
      <w:r w:rsidR="00CC7A7B">
        <w:rPr>
          <w:i/>
        </w:rPr>
        <w:t>доп. Реш.№ 102 от 27.09.2016 г.</w:t>
      </w:r>
    </w:p>
    <w:p w:rsidR="00DD68DC" w:rsidRPr="008232F4" w:rsidRDefault="00000784" w:rsidP="003B18AA">
      <w:pPr>
        <w:pStyle w:val="a4"/>
        <w:numPr>
          <w:ilvl w:val="0"/>
          <w:numId w:val="1"/>
        </w:numPr>
        <w:spacing w:before="240" w:after="240"/>
        <w:jc w:val="both"/>
        <w:rPr>
          <w:b/>
        </w:rPr>
      </w:pPr>
      <w:r>
        <w:t xml:space="preserve">Приема нова </w:t>
      </w:r>
      <w:r w:rsidR="00DD68DC" w:rsidRPr="008232F4">
        <w:rPr>
          <w:b/>
        </w:rPr>
        <w:t>Наредба</w:t>
      </w:r>
      <w:r w:rsidR="00132109">
        <w:rPr>
          <w:b/>
        </w:rPr>
        <w:t xml:space="preserve"> </w:t>
      </w:r>
      <w:r w:rsidR="00DD68DC" w:rsidRPr="008232F4">
        <w:rPr>
          <w:b/>
        </w:rPr>
        <w:t xml:space="preserve">за определяне размера на местните данъци на територията на Община Борован </w:t>
      </w:r>
    </w:p>
    <w:p w:rsidR="00DD68DC" w:rsidRDefault="00DD68DC" w:rsidP="00DD68DC">
      <w:pPr>
        <w:pStyle w:val="a4"/>
        <w:spacing w:before="240" w:after="240"/>
        <w:jc w:val="both"/>
      </w:pPr>
    </w:p>
    <w:p w:rsidR="008D017A" w:rsidRDefault="008D017A" w:rsidP="00DD68DC">
      <w:pPr>
        <w:pStyle w:val="a4"/>
        <w:spacing w:before="240" w:after="240"/>
        <w:jc w:val="both"/>
      </w:pPr>
    </w:p>
    <w:p w:rsidR="00000784" w:rsidRDefault="00000784" w:rsidP="00000784">
      <w:pPr>
        <w:pStyle w:val="a4"/>
        <w:tabs>
          <w:tab w:val="left" w:pos="851"/>
        </w:tabs>
        <w:spacing w:line="276" w:lineRule="auto"/>
        <w:ind w:left="0"/>
        <w:jc w:val="both"/>
      </w:pPr>
      <w:r>
        <w:t>Приложение:</w:t>
      </w:r>
    </w:p>
    <w:p w:rsidR="00000784" w:rsidRPr="00A53456" w:rsidRDefault="00000784" w:rsidP="00000784">
      <w:pPr>
        <w:pStyle w:val="a4"/>
        <w:tabs>
          <w:tab w:val="left" w:pos="851"/>
        </w:tabs>
        <w:spacing w:line="276" w:lineRule="auto"/>
        <w:ind w:left="0"/>
        <w:jc w:val="both"/>
        <w:rPr>
          <w:i/>
        </w:rPr>
      </w:pPr>
      <w:r w:rsidRPr="00A53456">
        <w:rPr>
          <w:i/>
        </w:rPr>
        <w:t xml:space="preserve">Нова </w:t>
      </w:r>
      <w:r w:rsidR="00DD68DC" w:rsidRPr="005400F6">
        <w:t>„</w:t>
      </w:r>
      <w:r w:rsidR="001726C5">
        <w:t xml:space="preserve">Наредба </w:t>
      </w:r>
      <w:r w:rsidR="00DD68DC">
        <w:t>за определяне размера на местните данъци на територията на Община Борован</w:t>
      </w:r>
      <w:r w:rsidR="00DD68DC" w:rsidRPr="005400F6">
        <w:t>“</w:t>
      </w:r>
      <w:r w:rsidR="00DD68DC" w:rsidRPr="0025104F">
        <w:rPr>
          <w:b/>
        </w:rPr>
        <w:t xml:space="preserve"> </w:t>
      </w:r>
    </w:p>
    <w:p w:rsidR="00000784" w:rsidRDefault="00000784" w:rsidP="00000784">
      <w:pPr>
        <w:jc w:val="both"/>
      </w:pPr>
    </w:p>
    <w:p w:rsidR="008D017A" w:rsidRDefault="008D017A" w:rsidP="00000784">
      <w:pPr>
        <w:jc w:val="both"/>
      </w:pPr>
    </w:p>
    <w:p w:rsidR="008D017A" w:rsidRDefault="008D017A" w:rsidP="00000784">
      <w:pPr>
        <w:jc w:val="both"/>
      </w:pPr>
    </w:p>
    <w:p w:rsidR="00000784" w:rsidRDefault="00000784" w:rsidP="00000784">
      <w:pPr>
        <w:jc w:val="both"/>
        <w:rPr>
          <w:b/>
        </w:rPr>
      </w:pPr>
      <w:r>
        <w:rPr>
          <w:b/>
        </w:rPr>
        <w:t xml:space="preserve">Вносител: </w:t>
      </w:r>
    </w:p>
    <w:p w:rsidR="0075579B" w:rsidRDefault="0075579B" w:rsidP="0075579B">
      <w:pPr>
        <w:jc w:val="both"/>
        <w:rPr>
          <w:b/>
        </w:rPr>
      </w:pPr>
      <w:r>
        <w:rPr>
          <w:b/>
        </w:rPr>
        <w:t>КМЕТ НА ОБЩИНА БОРОВАН</w:t>
      </w:r>
    </w:p>
    <w:p w:rsidR="0075579B" w:rsidRDefault="002D5138" w:rsidP="0075579B">
      <w:pPr>
        <w:rPr>
          <w:b/>
        </w:rPr>
      </w:pPr>
      <w:r>
        <w:rPr>
          <w:b/>
        </w:rPr>
        <w:t xml:space="preserve">/П/ </w:t>
      </w:r>
    </w:p>
    <w:p w:rsidR="00000784" w:rsidRPr="004A15DB" w:rsidRDefault="00000784" w:rsidP="00000784">
      <w:pPr>
        <w:rPr>
          <w:i/>
        </w:rPr>
      </w:pPr>
    </w:p>
    <w:p w:rsidR="00000784" w:rsidRPr="00310108" w:rsidRDefault="00000784" w:rsidP="00000784">
      <w:pPr>
        <w:rPr>
          <w:b/>
        </w:rPr>
      </w:pPr>
      <w:r w:rsidRPr="00310108">
        <w:rPr>
          <w:b/>
        </w:rPr>
        <w:t>Съгласувал:</w:t>
      </w:r>
      <w:r w:rsidR="002D5138">
        <w:rPr>
          <w:b/>
        </w:rPr>
        <w:t>/П/</w:t>
      </w:r>
    </w:p>
    <w:p w:rsidR="00000784" w:rsidRPr="00354CE5" w:rsidRDefault="00311477" w:rsidP="00000784">
      <w:r>
        <w:t>Секретар на Община Борован</w:t>
      </w:r>
    </w:p>
    <w:p w:rsidR="00000784" w:rsidRPr="004A15DB" w:rsidRDefault="00000784" w:rsidP="00000784">
      <w:pPr>
        <w:rPr>
          <w:i/>
        </w:rPr>
      </w:pPr>
    </w:p>
    <w:p w:rsidR="00000784" w:rsidRDefault="00000784" w:rsidP="00000784">
      <w:pPr>
        <w:pStyle w:val="a8"/>
        <w:rPr>
          <w:rFonts w:ascii="Times New Roman" w:hAnsi="Times New Roman"/>
          <w:lang w:val="bg-BG"/>
        </w:rPr>
      </w:pPr>
    </w:p>
    <w:p w:rsidR="00000784" w:rsidRPr="00310108" w:rsidRDefault="00000784" w:rsidP="00000784">
      <w:pPr>
        <w:pStyle w:val="a8"/>
        <w:rPr>
          <w:rFonts w:ascii="Times New Roman" w:hAnsi="Times New Roman"/>
          <w:b/>
          <w:lang w:val="bg-BG"/>
        </w:rPr>
      </w:pPr>
      <w:r w:rsidRPr="00310108">
        <w:rPr>
          <w:rFonts w:ascii="Times New Roman" w:hAnsi="Times New Roman"/>
          <w:b/>
          <w:lang w:val="bg-BG"/>
        </w:rPr>
        <w:t>Изготвил:</w:t>
      </w:r>
      <w:r w:rsidR="002D5138">
        <w:rPr>
          <w:rFonts w:ascii="Times New Roman" w:hAnsi="Times New Roman"/>
          <w:b/>
          <w:lang w:val="bg-BG"/>
        </w:rPr>
        <w:t>/П/</w:t>
      </w:r>
      <w:bookmarkStart w:id="0" w:name="_GoBack"/>
      <w:bookmarkEnd w:id="0"/>
    </w:p>
    <w:p w:rsidR="00000784" w:rsidRDefault="00000784" w:rsidP="00000784">
      <w:pPr>
        <w:pStyle w:val="a8"/>
        <w:rPr>
          <w:rFonts w:ascii="Times New Roman" w:hAnsi="Times New Roman"/>
          <w:lang w:val="bg-BG"/>
        </w:rPr>
      </w:pPr>
      <w:r>
        <w:rPr>
          <w:rFonts w:ascii="Times New Roman" w:hAnsi="Times New Roman"/>
          <w:lang w:val="bg-BG"/>
        </w:rPr>
        <w:t xml:space="preserve">Старши </w:t>
      </w:r>
      <w:r w:rsidR="00DD68DC">
        <w:rPr>
          <w:rFonts w:ascii="Times New Roman" w:hAnsi="Times New Roman"/>
          <w:lang w:val="bg-BG"/>
        </w:rPr>
        <w:t>експерт</w:t>
      </w:r>
      <w:r>
        <w:rPr>
          <w:rFonts w:ascii="Times New Roman" w:hAnsi="Times New Roman"/>
          <w:lang w:val="bg-BG"/>
        </w:rPr>
        <w:t xml:space="preserve">  „</w:t>
      </w:r>
      <w:r w:rsidR="00F74A53">
        <w:rPr>
          <w:rFonts w:ascii="Times New Roman" w:hAnsi="Times New Roman"/>
          <w:lang w:val="bg-BG"/>
        </w:rPr>
        <w:t>МДТ</w:t>
      </w:r>
      <w:r w:rsidR="00660CAA">
        <w:rPr>
          <w:rFonts w:ascii="Times New Roman" w:hAnsi="Times New Roman"/>
          <w:lang w:val="bg-BG"/>
        </w:rPr>
        <w:t xml:space="preserve"> РР</w:t>
      </w:r>
      <w:r w:rsidR="008D017A">
        <w:rPr>
          <w:rFonts w:ascii="Times New Roman" w:hAnsi="Times New Roman"/>
          <w:lang w:val="bg-BG"/>
        </w:rPr>
        <w:t xml:space="preserve">“ </w:t>
      </w:r>
    </w:p>
    <w:p w:rsidR="008D017A" w:rsidRDefault="008D017A" w:rsidP="00000784">
      <w:pPr>
        <w:pStyle w:val="a8"/>
        <w:rPr>
          <w:rFonts w:ascii="Times New Roman" w:hAnsi="Times New Roman"/>
          <w:lang w:val="bg-BG"/>
        </w:rPr>
      </w:pPr>
    </w:p>
    <w:p w:rsidR="008D017A" w:rsidRDefault="008D017A" w:rsidP="00000784">
      <w:pPr>
        <w:pStyle w:val="a8"/>
        <w:rPr>
          <w:rFonts w:ascii="Times New Roman" w:hAnsi="Times New Roman"/>
          <w:lang w:val="bg-BG"/>
        </w:rPr>
      </w:pPr>
    </w:p>
    <w:p w:rsidR="008D017A" w:rsidRDefault="008D017A" w:rsidP="00000784">
      <w:pPr>
        <w:pStyle w:val="a8"/>
        <w:rPr>
          <w:rFonts w:ascii="Times New Roman" w:hAnsi="Times New Roman"/>
          <w:lang w:val="bg-BG"/>
        </w:rPr>
      </w:pPr>
    </w:p>
    <w:p w:rsidR="00000784" w:rsidRDefault="00000784" w:rsidP="00000784">
      <w:pPr>
        <w:pStyle w:val="a8"/>
        <w:rPr>
          <w:rFonts w:ascii="Times New Roman" w:hAnsi="Times New Roman"/>
          <w:lang w:val="bg-BG"/>
        </w:rPr>
      </w:pPr>
    </w:p>
    <w:p w:rsidR="00000784" w:rsidRDefault="00000784" w:rsidP="00000784">
      <w:pPr>
        <w:jc w:val="both"/>
      </w:pPr>
      <w:r>
        <w:rPr>
          <w:lang w:val="ru-RU"/>
        </w:rPr>
        <w:lastRenderedPageBreak/>
        <w:t>Срокът за предло</w:t>
      </w:r>
      <w:r>
        <w:t xml:space="preserve">жения и становища по настоящия проект за нормативен акт е </w:t>
      </w:r>
      <w:r w:rsidR="00233B77">
        <w:t>30</w:t>
      </w:r>
      <w:r>
        <w:t xml:space="preserve"> дни, считано от момента на публикуването му на интернет страницата на Община Борован. Предложенията и становищата на заинтересованите лица се приемат в деловодството на Община Борован, с. Борован, ул. „Иван Вазов” № 1, както и на електронната поща на Община Борован – </w:t>
      </w:r>
      <w:hyperlink r:id="rId11" w:history="1">
        <w:r w:rsidR="00682C1B" w:rsidRPr="00DC227D">
          <w:rPr>
            <w:rStyle w:val="a3"/>
          </w:rPr>
          <w:t>ob_borovan@abv.bg</w:t>
        </w:r>
      </w:hyperlink>
      <w:r>
        <w:t>.</w:t>
      </w:r>
    </w:p>
    <w:p w:rsidR="00682C1B" w:rsidRPr="00AE0743" w:rsidRDefault="00682C1B" w:rsidP="00000784">
      <w:pPr>
        <w:jc w:val="both"/>
      </w:pPr>
    </w:p>
    <w:p w:rsidR="008D017A" w:rsidRDefault="008D017A" w:rsidP="00000784">
      <w:pPr>
        <w:autoSpaceDE w:val="0"/>
        <w:autoSpaceDN w:val="0"/>
        <w:adjustRightInd w:val="0"/>
        <w:ind w:left="720"/>
        <w:jc w:val="right"/>
        <w:rPr>
          <w:rFonts w:ascii="Times New Roman CYR" w:hAnsi="Times New Roman CYR" w:cs="Times New Roman CYR"/>
          <w:iCs/>
        </w:rPr>
      </w:pPr>
    </w:p>
    <w:p w:rsidR="00000784" w:rsidRDefault="00000784" w:rsidP="00000784">
      <w:pPr>
        <w:autoSpaceDE w:val="0"/>
        <w:autoSpaceDN w:val="0"/>
        <w:adjustRightInd w:val="0"/>
        <w:ind w:left="720"/>
        <w:jc w:val="right"/>
        <w:rPr>
          <w:rFonts w:ascii="Times New Roman CYR" w:hAnsi="Times New Roman CYR" w:cs="Times New Roman CYR"/>
          <w:iCs/>
        </w:rPr>
      </w:pPr>
      <w:r w:rsidRPr="00FD6F6C">
        <w:rPr>
          <w:rFonts w:ascii="Times New Roman CYR" w:hAnsi="Times New Roman CYR" w:cs="Times New Roman CYR"/>
          <w:iCs/>
        </w:rPr>
        <w:t>Проект!</w:t>
      </w:r>
    </w:p>
    <w:p w:rsidR="00000784" w:rsidRDefault="00000784" w:rsidP="00000784">
      <w:pPr>
        <w:autoSpaceDE w:val="0"/>
        <w:autoSpaceDN w:val="0"/>
        <w:adjustRightInd w:val="0"/>
        <w:ind w:left="720"/>
        <w:jc w:val="center"/>
        <w:rPr>
          <w:rFonts w:ascii="Times New Roman CYR" w:hAnsi="Times New Roman CYR" w:cs="Times New Roman CYR"/>
          <w:iCs/>
        </w:rPr>
      </w:pPr>
    </w:p>
    <w:p w:rsidR="00000784" w:rsidRDefault="00000784" w:rsidP="00000784">
      <w:pPr>
        <w:autoSpaceDE w:val="0"/>
        <w:autoSpaceDN w:val="0"/>
        <w:adjustRightInd w:val="0"/>
        <w:ind w:left="720"/>
        <w:jc w:val="center"/>
        <w:rPr>
          <w:rFonts w:ascii="Times New Roman CYR" w:hAnsi="Times New Roman CYR" w:cs="Times New Roman CYR"/>
          <w:b/>
          <w:iCs/>
        </w:rPr>
      </w:pPr>
      <w:r>
        <w:rPr>
          <w:rFonts w:ascii="Times New Roman CYR" w:hAnsi="Times New Roman CYR" w:cs="Times New Roman CYR"/>
          <w:b/>
          <w:iCs/>
        </w:rPr>
        <w:t>ОБЩИНСКИ СЪВЕТ – БОРОВАН</w:t>
      </w:r>
    </w:p>
    <w:p w:rsidR="00000784" w:rsidRDefault="00000784" w:rsidP="00000784">
      <w:pPr>
        <w:autoSpaceDE w:val="0"/>
        <w:autoSpaceDN w:val="0"/>
        <w:adjustRightInd w:val="0"/>
        <w:ind w:left="720"/>
        <w:jc w:val="center"/>
        <w:rPr>
          <w:rFonts w:ascii="Times New Roman CYR" w:hAnsi="Times New Roman CYR" w:cs="Times New Roman CYR"/>
          <w:b/>
          <w:iCs/>
        </w:rPr>
      </w:pPr>
    </w:p>
    <w:p w:rsidR="00000784" w:rsidRDefault="00000784" w:rsidP="00000784">
      <w:pPr>
        <w:autoSpaceDE w:val="0"/>
        <w:autoSpaceDN w:val="0"/>
        <w:adjustRightInd w:val="0"/>
        <w:ind w:left="720"/>
        <w:jc w:val="center"/>
        <w:rPr>
          <w:rFonts w:ascii="Times New Roman CYR" w:hAnsi="Times New Roman CYR" w:cs="Times New Roman CYR"/>
          <w:b/>
          <w:iCs/>
        </w:rPr>
      </w:pPr>
    </w:p>
    <w:p w:rsidR="00000784" w:rsidRDefault="00000784" w:rsidP="00000784">
      <w:pPr>
        <w:autoSpaceDE w:val="0"/>
        <w:autoSpaceDN w:val="0"/>
        <w:adjustRightInd w:val="0"/>
        <w:ind w:left="720"/>
        <w:jc w:val="center"/>
        <w:rPr>
          <w:rFonts w:ascii="Times New Roman CYR" w:hAnsi="Times New Roman CYR" w:cs="Times New Roman CYR"/>
          <w:b/>
          <w:iCs/>
        </w:rPr>
      </w:pPr>
      <w:r>
        <w:rPr>
          <w:rFonts w:ascii="Times New Roman CYR" w:hAnsi="Times New Roman CYR" w:cs="Times New Roman CYR"/>
          <w:b/>
          <w:iCs/>
        </w:rPr>
        <w:t>РЕШЕНИЕ</w:t>
      </w:r>
    </w:p>
    <w:p w:rsidR="00000784" w:rsidRDefault="00000784" w:rsidP="00000784">
      <w:pPr>
        <w:autoSpaceDE w:val="0"/>
        <w:autoSpaceDN w:val="0"/>
        <w:adjustRightInd w:val="0"/>
        <w:ind w:left="720"/>
        <w:jc w:val="center"/>
        <w:rPr>
          <w:rFonts w:ascii="Times New Roman CYR" w:hAnsi="Times New Roman CYR" w:cs="Times New Roman CYR"/>
          <w:b/>
          <w:iCs/>
        </w:rPr>
      </w:pPr>
    </w:p>
    <w:p w:rsidR="00000784" w:rsidRDefault="00000784" w:rsidP="00000784">
      <w:pPr>
        <w:autoSpaceDE w:val="0"/>
        <w:autoSpaceDN w:val="0"/>
        <w:adjustRightInd w:val="0"/>
        <w:spacing w:line="276" w:lineRule="auto"/>
        <w:ind w:left="720"/>
        <w:jc w:val="center"/>
        <w:rPr>
          <w:rFonts w:ascii="Times New Roman CYR" w:hAnsi="Times New Roman CYR" w:cs="Times New Roman CYR"/>
          <w:b/>
          <w:iCs/>
        </w:rPr>
      </w:pPr>
      <w:r>
        <w:rPr>
          <w:rFonts w:ascii="Times New Roman CYR" w:hAnsi="Times New Roman CYR" w:cs="Times New Roman CYR"/>
          <w:b/>
          <w:iCs/>
        </w:rPr>
        <w:t>№……………….</w:t>
      </w:r>
    </w:p>
    <w:p w:rsidR="00000784" w:rsidRDefault="00000784" w:rsidP="00000784">
      <w:pPr>
        <w:autoSpaceDE w:val="0"/>
        <w:autoSpaceDN w:val="0"/>
        <w:adjustRightInd w:val="0"/>
        <w:spacing w:line="276" w:lineRule="auto"/>
        <w:ind w:left="720"/>
        <w:jc w:val="center"/>
        <w:rPr>
          <w:rFonts w:ascii="Times New Roman CYR" w:hAnsi="Times New Roman CYR" w:cs="Times New Roman CYR"/>
          <w:b/>
          <w:iCs/>
        </w:rPr>
      </w:pPr>
      <w:r>
        <w:rPr>
          <w:rFonts w:ascii="Times New Roman CYR" w:hAnsi="Times New Roman CYR" w:cs="Times New Roman CYR"/>
          <w:b/>
          <w:iCs/>
        </w:rPr>
        <w:t>от……………….</w:t>
      </w:r>
    </w:p>
    <w:p w:rsidR="00000784" w:rsidRDefault="00000784" w:rsidP="00000784">
      <w:pPr>
        <w:autoSpaceDE w:val="0"/>
        <w:autoSpaceDN w:val="0"/>
        <w:adjustRightInd w:val="0"/>
        <w:ind w:left="720"/>
        <w:jc w:val="center"/>
        <w:rPr>
          <w:rFonts w:ascii="Times New Roman CYR" w:hAnsi="Times New Roman CYR" w:cs="Times New Roman CYR"/>
          <w:b/>
          <w:iCs/>
        </w:rPr>
      </w:pPr>
    </w:p>
    <w:p w:rsidR="00000784" w:rsidRDefault="00000784" w:rsidP="00000784">
      <w:pPr>
        <w:autoSpaceDE w:val="0"/>
        <w:autoSpaceDN w:val="0"/>
        <w:adjustRightInd w:val="0"/>
        <w:ind w:left="720"/>
        <w:jc w:val="center"/>
        <w:rPr>
          <w:rFonts w:ascii="Times New Roman CYR" w:hAnsi="Times New Roman CYR" w:cs="Times New Roman CYR"/>
          <w:b/>
          <w:iCs/>
        </w:rPr>
      </w:pPr>
    </w:p>
    <w:p w:rsidR="00000784" w:rsidRPr="000E531B" w:rsidRDefault="00000784" w:rsidP="008232F4">
      <w:pPr>
        <w:autoSpaceDE w:val="0"/>
        <w:autoSpaceDN w:val="0"/>
        <w:adjustRightInd w:val="0"/>
        <w:jc w:val="center"/>
        <w:rPr>
          <w:bCs/>
          <w:i/>
        </w:rPr>
      </w:pPr>
      <w:r w:rsidRPr="00A53456">
        <w:rPr>
          <w:b/>
          <w:bCs/>
          <w:u w:val="single"/>
        </w:rPr>
        <w:t xml:space="preserve">ОТНОСНО: </w:t>
      </w:r>
      <w:r w:rsidR="008232F4">
        <w:rPr>
          <w:b/>
          <w:bCs/>
        </w:rPr>
        <w:t xml:space="preserve">  </w:t>
      </w:r>
      <w:r w:rsidR="008232F4" w:rsidRPr="004C7290">
        <w:rPr>
          <w:b/>
        </w:rPr>
        <w:t>НАРЕДБА</w:t>
      </w:r>
      <w:r w:rsidR="00A63158">
        <w:rPr>
          <w:b/>
        </w:rPr>
        <w:t xml:space="preserve"> </w:t>
      </w:r>
      <w:r w:rsidR="008232F4">
        <w:rPr>
          <w:b/>
        </w:rPr>
        <w:t>ЗА ОПРЕДЕЛЯНЕ РАЗМЕРА НА МЕСТНИТЕ ДАНЪЦИ НА ТЕРИТОРИЯТА НА ОБЩИНА БОРОВАН</w:t>
      </w:r>
    </w:p>
    <w:p w:rsidR="00000784" w:rsidRDefault="00000784" w:rsidP="00000784">
      <w:pPr>
        <w:autoSpaceDE w:val="0"/>
        <w:autoSpaceDN w:val="0"/>
        <w:adjustRightInd w:val="0"/>
        <w:jc w:val="both"/>
        <w:rPr>
          <w:bCs/>
          <w:i/>
        </w:rPr>
      </w:pPr>
    </w:p>
    <w:p w:rsidR="00000784" w:rsidRDefault="00000784" w:rsidP="00000784">
      <w:pPr>
        <w:autoSpaceDE w:val="0"/>
        <w:autoSpaceDN w:val="0"/>
        <w:adjustRightInd w:val="0"/>
        <w:jc w:val="both"/>
        <w:rPr>
          <w:bCs/>
          <w:i/>
        </w:rPr>
      </w:pPr>
    </w:p>
    <w:p w:rsidR="00000784" w:rsidRDefault="00000784" w:rsidP="00000784">
      <w:pPr>
        <w:autoSpaceDE w:val="0"/>
        <w:autoSpaceDN w:val="0"/>
        <w:adjustRightInd w:val="0"/>
        <w:jc w:val="center"/>
        <w:rPr>
          <w:b/>
          <w:bCs/>
        </w:rPr>
      </w:pPr>
      <w:r>
        <w:rPr>
          <w:b/>
          <w:bCs/>
        </w:rPr>
        <w:t>ОБЩИНСКИ СЪВЕТ</w:t>
      </w:r>
    </w:p>
    <w:p w:rsidR="008D017A" w:rsidRDefault="008D017A" w:rsidP="00000784">
      <w:pPr>
        <w:autoSpaceDE w:val="0"/>
        <w:autoSpaceDN w:val="0"/>
        <w:adjustRightInd w:val="0"/>
        <w:jc w:val="center"/>
        <w:rPr>
          <w:b/>
          <w:bCs/>
        </w:rPr>
      </w:pPr>
    </w:p>
    <w:p w:rsidR="008232F4" w:rsidRPr="00A53456" w:rsidRDefault="008232F4" w:rsidP="008232F4">
      <w:pPr>
        <w:jc w:val="both"/>
        <w:rPr>
          <w:bCs/>
        </w:rPr>
      </w:pPr>
      <w:r>
        <w:t xml:space="preserve">На основание </w:t>
      </w:r>
      <w:r>
        <w:rPr>
          <w:bCs/>
        </w:rPr>
        <w:t>чл. 21, ал. 2 от ЗМСМА,</w:t>
      </w:r>
      <w:r>
        <w:t xml:space="preserve"> във връзка с чл. 21, ал. 1, т. 23 от ЗМСМА,</w:t>
      </w:r>
      <w:r w:rsidRPr="00EB0797">
        <w:t xml:space="preserve"> </w:t>
      </w:r>
      <w:r w:rsidRPr="00A63158">
        <w:rPr>
          <w:bCs/>
        </w:rPr>
        <w:t>във връзка с чл. 8 от ЗНА</w:t>
      </w:r>
      <w:r w:rsidRPr="00A53456">
        <w:rPr>
          <w:bCs/>
        </w:rPr>
        <w:t>,</w:t>
      </w:r>
      <w:r>
        <w:t>във връзка с чл. 28 от ЗНА, във връзка с чл. 1, ал.2 от ЗМДТ, във връзка с чл. 11, ал. 3 от ЗНА и чл. 79 от АПК,  и при мотиви, изложени в докладната записка</w:t>
      </w:r>
    </w:p>
    <w:p w:rsidR="008232F4" w:rsidRDefault="008232F4" w:rsidP="00000784">
      <w:pPr>
        <w:autoSpaceDE w:val="0"/>
        <w:autoSpaceDN w:val="0"/>
        <w:adjustRightInd w:val="0"/>
        <w:jc w:val="center"/>
        <w:rPr>
          <w:b/>
          <w:bCs/>
        </w:rPr>
      </w:pPr>
    </w:p>
    <w:p w:rsidR="008232F4" w:rsidRDefault="008232F4" w:rsidP="00000784">
      <w:pPr>
        <w:autoSpaceDE w:val="0"/>
        <w:autoSpaceDN w:val="0"/>
        <w:adjustRightInd w:val="0"/>
        <w:jc w:val="center"/>
        <w:rPr>
          <w:b/>
          <w:bCs/>
        </w:rPr>
      </w:pPr>
    </w:p>
    <w:p w:rsidR="008232F4" w:rsidRDefault="008232F4" w:rsidP="00000784">
      <w:pPr>
        <w:autoSpaceDE w:val="0"/>
        <w:autoSpaceDN w:val="0"/>
        <w:adjustRightInd w:val="0"/>
        <w:jc w:val="center"/>
        <w:rPr>
          <w:b/>
          <w:bCs/>
        </w:rPr>
      </w:pPr>
    </w:p>
    <w:p w:rsidR="00000784" w:rsidRDefault="00000784" w:rsidP="00000784">
      <w:pPr>
        <w:autoSpaceDE w:val="0"/>
        <w:autoSpaceDN w:val="0"/>
        <w:adjustRightInd w:val="0"/>
        <w:jc w:val="center"/>
        <w:rPr>
          <w:b/>
          <w:bCs/>
        </w:rPr>
      </w:pPr>
      <w:r>
        <w:rPr>
          <w:b/>
          <w:bCs/>
        </w:rPr>
        <w:t>Р Е Ш И:</w:t>
      </w:r>
    </w:p>
    <w:p w:rsidR="00000784" w:rsidRDefault="00000784" w:rsidP="00000784">
      <w:pPr>
        <w:autoSpaceDE w:val="0"/>
        <w:autoSpaceDN w:val="0"/>
        <w:adjustRightInd w:val="0"/>
        <w:jc w:val="center"/>
        <w:rPr>
          <w:b/>
          <w:bCs/>
        </w:rPr>
      </w:pPr>
    </w:p>
    <w:p w:rsidR="00AC1472" w:rsidRPr="004C7290" w:rsidRDefault="00507272" w:rsidP="00AC1472">
      <w:pPr>
        <w:jc w:val="both"/>
        <w:rPr>
          <w:i/>
        </w:rPr>
      </w:pPr>
      <w:r>
        <w:t>1.</w:t>
      </w:r>
      <w:r w:rsidR="008232F4">
        <w:t>Отменя до сега действащата Наредба № 7 за определяне размера на местните данъци на територията на Община Борован</w:t>
      </w:r>
      <w:r w:rsidR="008232F4" w:rsidRPr="0025104F">
        <w:rPr>
          <w:b/>
        </w:rPr>
        <w:t xml:space="preserve"> </w:t>
      </w:r>
      <w:r w:rsidR="008232F4" w:rsidRPr="004C7290">
        <w:rPr>
          <w:b/>
        </w:rPr>
        <w:t xml:space="preserve">, </w:t>
      </w:r>
      <w:r w:rsidR="00AC1472" w:rsidRPr="004C7290">
        <w:rPr>
          <w:i/>
        </w:rPr>
        <w:t>при</w:t>
      </w:r>
      <w:r w:rsidR="00AC1472" w:rsidRPr="004C7290">
        <w:rPr>
          <w:bCs/>
          <w:i/>
        </w:rPr>
        <w:t xml:space="preserve">ета </w:t>
      </w:r>
      <w:r w:rsidR="00AC1472">
        <w:rPr>
          <w:bCs/>
          <w:i/>
        </w:rPr>
        <w:t>с Решение № 168 от</w:t>
      </w:r>
      <w:r w:rsidR="00AC1472" w:rsidRPr="004C7290">
        <w:rPr>
          <w:bCs/>
          <w:i/>
        </w:rPr>
        <w:t xml:space="preserve"> 28.01.200</w:t>
      </w:r>
      <w:r w:rsidR="00AC1472">
        <w:rPr>
          <w:bCs/>
          <w:i/>
        </w:rPr>
        <w:t>8</w:t>
      </w:r>
      <w:r w:rsidR="00AC1472" w:rsidRPr="004C7290">
        <w:rPr>
          <w:bCs/>
          <w:i/>
        </w:rPr>
        <w:t xml:space="preserve">г.  от </w:t>
      </w:r>
      <w:r w:rsidR="00AC1472" w:rsidRPr="004C7290">
        <w:rPr>
          <w:i/>
        </w:rPr>
        <w:t xml:space="preserve"> ОбС Борован</w:t>
      </w:r>
      <w:r w:rsidR="00AC1472">
        <w:rPr>
          <w:i/>
        </w:rPr>
        <w:t>, изм. и доп. Реш.№ 390 от 28.12.2010 г., изм. и доп. Реш.№ 319 от 24.01.2014 г.,</w:t>
      </w:r>
      <w:r w:rsidR="00AC1472" w:rsidRPr="00F05904">
        <w:rPr>
          <w:i/>
        </w:rPr>
        <w:t xml:space="preserve"> </w:t>
      </w:r>
      <w:r w:rsidR="00AC1472">
        <w:rPr>
          <w:i/>
        </w:rPr>
        <w:t>доп.Реш.№ 18 от 17.12.2015 г.,</w:t>
      </w:r>
      <w:r w:rsidR="00AC1472" w:rsidRPr="0040271C">
        <w:rPr>
          <w:i/>
        </w:rPr>
        <w:t xml:space="preserve"> </w:t>
      </w:r>
      <w:r w:rsidR="00AC1472">
        <w:rPr>
          <w:i/>
        </w:rPr>
        <w:t>изм. и доп.Реш.№ 79 от 27.05.2016 г.,</w:t>
      </w:r>
      <w:r w:rsidR="00AC1472" w:rsidRPr="0040271C">
        <w:rPr>
          <w:i/>
        </w:rPr>
        <w:t xml:space="preserve"> </w:t>
      </w:r>
      <w:r w:rsidR="00AC1472">
        <w:rPr>
          <w:i/>
        </w:rPr>
        <w:t>доп. Реш.№ 102 от 27.09.2016 г.,</w:t>
      </w:r>
    </w:p>
    <w:p w:rsidR="008232F4" w:rsidRPr="008D017A" w:rsidRDefault="00507272" w:rsidP="008D017A">
      <w:pPr>
        <w:spacing w:before="240" w:after="240"/>
        <w:jc w:val="both"/>
        <w:rPr>
          <w:b/>
        </w:rPr>
      </w:pPr>
      <w:r>
        <w:t>2.</w:t>
      </w:r>
      <w:r w:rsidR="008232F4">
        <w:t xml:space="preserve">Приема нова </w:t>
      </w:r>
      <w:r w:rsidR="008232F4" w:rsidRPr="008D017A">
        <w:rPr>
          <w:b/>
        </w:rPr>
        <w:t>Наредба</w:t>
      </w:r>
      <w:r w:rsidR="002E1E08" w:rsidRPr="008D017A">
        <w:rPr>
          <w:b/>
        </w:rPr>
        <w:t xml:space="preserve"> </w:t>
      </w:r>
      <w:r w:rsidR="008232F4" w:rsidRPr="008D017A">
        <w:rPr>
          <w:b/>
        </w:rPr>
        <w:t xml:space="preserve">определяне размера на местните данъци на територията на Община Борован </w:t>
      </w:r>
    </w:p>
    <w:p w:rsidR="00000784" w:rsidRPr="00D423D7" w:rsidRDefault="00000784" w:rsidP="00000784">
      <w:pPr>
        <w:autoSpaceDE w:val="0"/>
        <w:autoSpaceDN w:val="0"/>
        <w:adjustRightInd w:val="0"/>
        <w:spacing w:line="276" w:lineRule="auto"/>
        <w:jc w:val="both"/>
        <w:rPr>
          <w:b/>
          <w:bCs/>
        </w:rPr>
      </w:pPr>
    </w:p>
    <w:p w:rsidR="00000784" w:rsidRDefault="00000784" w:rsidP="00000784">
      <w:pPr>
        <w:autoSpaceDE w:val="0"/>
        <w:autoSpaceDN w:val="0"/>
        <w:adjustRightInd w:val="0"/>
        <w:ind w:left="720"/>
        <w:jc w:val="both"/>
        <w:rPr>
          <w:rFonts w:ascii="Times New Roman CYR" w:hAnsi="Times New Roman CYR" w:cs="Times New Roman CYR"/>
          <w:b/>
          <w:iCs/>
        </w:rPr>
      </w:pPr>
    </w:p>
    <w:p w:rsidR="00000784" w:rsidRDefault="00000784" w:rsidP="00000784">
      <w:pPr>
        <w:autoSpaceDE w:val="0"/>
        <w:autoSpaceDN w:val="0"/>
        <w:adjustRightInd w:val="0"/>
        <w:ind w:left="720"/>
        <w:jc w:val="both"/>
        <w:rPr>
          <w:rFonts w:ascii="Times New Roman CYR" w:hAnsi="Times New Roman CYR" w:cs="Times New Roman CYR"/>
          <w:b/>
          <w:iCs/>
        </w:rPr>
      </w:pPr>
      <w:r>
        <w:rPr>
          <w:rFonts w:ascii="Times New Roman CYR" w:hAnsi="Times New Roman CYR" w:cs="Times New Roman CYR"/>
          <w:b/>
          <w:iCs/>
        </w:rPr>
        <w:t>Вносител:</w:t>
      </w:r>
    </w:p>
    <w:p w:rsidR="00000784" w:rsidRDefault="00000784" w:rsidP="00000784">
      <w:pPr>
        <w:autoSpaceDE w:val="0"/>
        <w:autoSpaceDN w:val="0"/>
        <w:adjustRightInd w:val="0"/>
        <w:ind w:left="720"/>
        <w:jc w:val="both"/>
        <w:rPr>
          <w:rFonts w:ascii="Times New Roman CYR" w:hAnsi="Times New Roman CYR" w:cs="Times New Roman CYR"/>
          <w:b/>
          <w:iCs/>
        </w:rPr>
      </w:pPr>
    </w:p>
    <w:p w:rsidR="0075579B" w:rsidRDefault="0075579B" w:rsidP="0075579B">
      <w:pPr>
        <w:jc w:val="both"/>
        <w:rPr>
          <w:b/>
        </w:rPr>
      </w:pPr>
      <w:r>
        <w:t>инж.</w:t>
      </w:r>
      <w:r>
        <w:rPr>
          <w:b/>
        </w:rPr>
        <w:t>ДЕСИСЛАВА ТОДОРОВА</w:t>
      </w:r>
    </w:p>
    <w:p w:rsidR="0075579B" w:rsidRDefault="0075579B" w:rsidP="0075579B">
      <w:pPr>
        <w:jc w:val="both"/>
        <w:rPr>
          <w:b/>
        </w:rPr>
      </w:pPr>
      <w:r>
        <w:rPr>
          <w:b/>
        </w:rPr>
        <w:t>КМЕТ НА ОБЩИНА БОРОВАН</w:t>
      </w:r>
    </w:p>
    <w:p w:rsidR="00000784" w:rsidRDefault="00000784" w:rsidP="00000784"/>
    <w:p w:rsidR="00042A78" w:rsidRDefault="00042A78" w:rsidP="00000784"/>
    <w:p w:rsidR="00042A78" w:rsidRDefault="00042A78" w:rsidP="00000784"/>
    <w:p w:rsidR="00FD293F" w:rsidRDefault="00FD293F" w:rsidP="00000784">
      <w:pPr>
        <w:jc w:val="right"/>
        <w:rPr>
          <w:b/>
          <w:i/>
          <w:sz w:val="28"/>
          <w:szCs w:val="28"/>
        </w:rPr>
      </w:pPr>
    </w:p>
    <w:p w:rsidR="00000784" w:rsidRDefault="00000784" w:rsidP="00000784">
      <w:pPr>
        <w:jc w:val="right"/>
        <w:rPr>
          <w:b/>
          <w:i/>
          <w:sz w:val="28"/>
          <w:szCs w:val="28"/>
        </w:rPr>
      </w:pPr>
      <w:r w:rsidRPr="00AD7228">
        <w:rPr>
          <w:b/>
          <w:i/>
          <w:sz w:val="28"/>
          <w:szCs w:val="28"/>
        </w:rPr>
        <w:t>Проект!</w:t>
      </w:r>
    </w:p>
    <w:p w:rsidR="00000784" w:rsidRPr="009E1EFD" w:rsidRDefault="00000784" w:rsidP="00000784">
      <w:pPr>
        <w:jc w:val="right"/>
        <w:rPr>
          <w:b/>
          <w:i/>
        </w:rPr>
      </w:pPr>
    </w:p>
    <w:p w:rsidR="00000784" w:rsidRPr="009E1EFD" w:rsidRDefault="00FD293F" w:rsidP="00000784">
      <w:pPr>
        <w:jc w:val="center"/>
        <w:rPr>
          <w:b/>
        </w:rPr>
      </w:pPr>
      <w:r w:rsidRPr="009E1EFD">
        <w:rPr>
          <w:b/>
        </w:rPr>
        <w:t>НАРЕДБА</w:t>
      </w:r>
      <w:r w:rsidRPr="009E1EFD">
        <w:rPr>
          <w:b/>
          <w:lang w:val="en-US"/>
        </w:rPr>
        <w:t xml:space="preserve">  </w:t>
      </w:r>
      <w:r w:rsidRPr="009E1EFD">
        <w:rPr>
          <w:b/>
        </w:rPr>
        <w:t>ЗА ОПРЕДЕЛЯНЕ РАЗМЕРА НА МЕСТНИТЕ ДАНЪЦИ НА ТЕРИТОРИЯТА НА ОБЩИНА БОРОВАН</w:t>
      </w:r>
    </w:p>
    <w:p w:rsidR="00000784" w:rsidRPr="009E1EFD" w:rsidRDefault="00000784" w:rsidP="00000784">
      <w:pPr>
        <w:jc w:val="center"/>
        <w:rPr>
          <w:b/>
        </w:rPr>
      </w:pPr>
    </w:p>
    <w:p w:rsidR="001E7737" w:rsidRDefault="00D87FBB" w:rsidP="00EF765A">
      <w:pPr>
        <w:spacing w:before="240" w:after="240"/>
        <w:jc w:val="center"/>
        <w:rPr>
          <w:b/>
          <w:bCs/>
        </w:rPr>
      </w:pPr>
      <w:r w:rsidRPr="009E1EFD">
        <w:rPr>
          <w:b/>
          <w:bCs/>
        </w:rPr>
        <w:t xml:space="preserve">Глава </w:t>
      </w:r>
      <w:r>
        <w:rPr>
          <w:b/>
          <w:bCs/>
        </w:rPr>
        <w:t>първа</w:t>
      </w:r>
      <w:r w:rsidRPr="009E1EFD">
        <w:rPr>
          <w:b/>
          <w:bCs/>
        </w:rPr>
        <w:t>.</w:t>
      </w:r>
      <w:r w:rsidRPr="009E1EFD">
        <w:rPr>
          <w:b/>
          <w:bCs/>
        </w:rPr>
        <w:br/>
      </w:r>
      <w:r w:rsidR="00EF765A" w:rsidRPr="009E1EFD">
        <w:rPr>
          <w:b/>
          <w:bCs/>
        </w:rPr>
        <w:t xml:space="preserve">ОБЩИ ПОЛОЖЕНИЯ </w:t>
      </w:r>
    </w:p>
    <w:p w:rsidR="00D56431" w:rsidRPr="00DC0AD0" w:rsidRDefault="00762C5E" w:rsidP="00762C5E">
      <w:pPr>
        <w:tabs>
          <w:tab w:val="left" w:pos="1065"/>
        </w:tabs>
        <w:jc w:val="both"/>
        <w:rPr>
          <w:sz w:val="22"/>
          <w:szCs w:val="22"/>
        </w:rPr>
      </w:pPr>
      <w:r>
        <w:rPr>
          <w:b/>
          <w:bCs/>
          <w:sz w:val="22"/>
          <w:szCs w:val="22"/>
        </w:rPr>
        <w:t xml:space="preserve">              </w:t>
      </w:r>
      <w:r w:rsidR="00D56431" w:rsidRPr="00DC0AD0">
        <w:rPr>
          <w:b/>
          <w:bCs/>
          <w:sz w:val="22"/>
          <w:szCs w:val="22"/>
        </w:rPr>
        <w:t>Чл.1.</w:t>
      </w:r>
      <w:r w:rsidR="00D0230B" w:rsidRPr="00D0230B">
        <w:t xml:space="preserve"> </w:t>
      </w:r>
      <w:r w:rsidR="00D0230B" w:rsidRPr="009E1EFD">
        <w:t>(</w:t>
      </w:r>
      <w:r w:rsidR="00D0230B">
        <w:t>1</w:t>
      </w:r>
      <w:r w:rsidR="00D0230B" w:rsidRPr="009E1EFD">
        <w:t xml:space="preserve">) </w:t>
      </w:r>
      <w:r w:rsidR="00D56431" w:rsidRPr="00DC0AD0">
        <w:rPr>
          <w:sz w:val="22"/>
          <w:szCs w:val="22"/>
        </w:rPr>
        <w:t xml:space="preserve"> С тази наредба се уреждат отношенията, свързани с определяне </w:t>
      </w:r>
      <w:r w:rsidR="006D0059" w:rsidRPr="009E1EFD">
        <w:t>размера на данъците</w:t>
      </w:r>
      <w:r w:rsidR="006D0059">
        <w:t xml:space="preserve"> </w:t>
      </w:r>
      <w:r w:rsidR="006D0059" w:rsidRPr="009E1EFD">
        <w:t xml:space="preserve">при условията, по реда и в границите, определени с </w:t>
      </w:r>
      <w:r w:rsidR="006D0059">
        <w:t xml:space="preserve">Закона за местни данъци и такси </w:t>
      </w:r>
      <w:r w:rsidR="00D56431" w:rsidRPr="00DC0AD0">
        <w:rPr>
          <w:sz w:val="22"/>
          <w:szCs w:val="22"/>
        </w:rPr>
        <w:t xml:space="preserve">на територията на община </w:t>
      </w:r>
      <w:r w:rsidR="00FB28D1">
        <w:rPr>
          <w:b/>
          <w:bCs/>
          <w:sz w:val="22"/>
          <w:szCs w:val="22"/>
        </w:rPr>
        <w:t>Борован</w:t>
      </w:r>
    </w:p>
    <w:p w:rsidR="00EF765A" w:rsidRPr="009E1EFD" w:rsidRDefault="00762C5E" w:rsidP="00D0230B">
      <w:pPr>
        <w:ind w:firstLine="708"/>
        <w:jc w:val="both"/>
      </w:pPr>
      <w:r>
        <w:rPr>
          <w:b/>
          <w:bCs/>
          <w:sz w:val="22"/>
          <w:szCs w:val="22"/>
        </w:rPr>
        <w:t xml:space="preserve">  </w:t>
      </w:r>
      <w:r w:rsidRPr="00DC0AD0">
        <w:rPr>
          <w:b/>
          <w:bCs/>
          <w:sz w:val="22"/>
          <w:szCs w:val="22"/>
        </w:rPr>
        <w:t>Чл.</w:t>
      </w:r>
      <w:r w:rsidR="004D5D99">
        <w:rPr>
          <w:b/>
          <w:bCs/>
          <w:sz w:val="22"/>
          <w:szCs w:val="22"/>
        </w:rPr>
        <w:t>2</w:t>
      </w:r>
      <w:r w:rsidRPr="00DC0AD0">
        <w:rPr>
          <w:b/>
          <w:bCs/>
          <w:sz w:val="22"/>
          <w:szCs w:val="22"/>
        </w:rPr>
        <w:t>.</w:t>
      </w:r>
      <w:r w:rsidRPr="00D0230B">
        <w:t xml:space="preserve"> </w:t>
      </w:r>
      <w:r w:rsidR="00EF765A" w:rsidRPr="009E1EFD">
        <w:t>(</w:t>
      </w:r>
      <w:r w:rsidR="004D5D99">
        <w:t>1</w:t>
      </w:r>
      <w:r w:rsidR="00EF765A" w:rsidRPr="009E1EFD">
        <w:t>) В общинския бюджет постъпват следните местни данъци:</w:t>
      </w:r>
    </w:p>
    <w:p w:rsidR="00EF765A" w:rsidRPr="009E1EFD" w:rsidRDefault="00EF765A" w:rsidP="00EF765A">
      <w:pPr>
        <w:ind w:firstLine="850"/>
        <w:jc w:val="both"/>
      </w:pPr>
      <w:r w:rsidRPr="009E1EFD">
        <w:t>1. данък върху недвижимите имоти;</w:t>
      </w:r>
    </w:p>
    <w:p w:rsidR="00EF765A" w:rsidRPr="009E1EFD" w:rsidRDefault="00EF765A" w:rsidP="00EF765A">
      <w:pPr>
        <w:ind w:firstLine="850"/>
        <w:jc w:val="both"/>
      </w:pPr>
      <w:r w:rsidRPr="009E1EFD">
        <w:t>2. данък върху наследствата;</w:t>
      </w:r>
    </w:p>
    <w:p w:rsidR="00EF765A" w:rsidRPr="009E1EFD" w:rsidRDefault="00EF765A" w:rsidP="00EF765A">
      <w:pPr>
        <w:ind w:firstLine="850"/>
        <w:jc w:val="both"/>
      </w:pPr>
      <w:r w:rsidRPr="009E1EFD">
        <w:t>3. данък върху даренията;</w:t>
      </w:r>
    </w:p>
    <w:p w:rsidR="00EF765A" w:rsidRPr="009E1EFD" w:rsidRDefault="00EF765A" w:rsidP="00EF765A">
      <w:pPr>
        <w:ind w:firstLine="850"/>
        <w:jc w:val="both"/>
      </w:pPr>
      <w:r w:rsidRPr="009E1EFD">
        <w:t>4. данък при възмездно придобиване на имущество;</w:t>
      </w:r>
    </w:p>
    <w:p w:rsidR="00EF765A" w:rsidRPr="009E1EFD" w:rsidRDefault="00EF765A" w:rsidP="00EF765A">
      <w:pPr>
        <w:ind w:firstLine="850"/>
        <w:jc w:val="both"/>
      </w:pPr>
      <w:r w:rsidRPr="009E1EFD">
        <w:t>5. данък върху превозните средства;</w:t>
      </w:r>
    </w:p>
    <w:p w:rsidR="00EF765A" w:rsidRPr="009E1EFD" w:rsidRDefault="00EF765A" w:rsidP="00EF765A">
      <w:pPr>
        <w:ind w:firstLine="850"/>
        <w:jc w:val="both"/>
      </w:pPr>
      <w:r w:rsidRPr="009E1EFD">
        <w:t>6. патентен данък;</w:t>
      </w:r>
    </w:p>
    <w:p w:rsidR="00EF765A" w:rsidRPr="009E1EFD" w:rsidRDefault="00EF765A" w:rsidP="00EF765A">
      <w:pPr>
        <w:ind w:firstLine="850"/>
        <w:jc w:val="both"/>
      </w:pPr>
      <w:r w:rsidRPr="009E1EFD">
        <w:t>7. туристически данък;</w:t>
      </w:r>
    </w:p>
    <w:p w:rsidR="00EF765A" w:rsidRPr="009E1EFD" w:rsidRDefault="00EF765A" w:rsidP="00EF765A">
      <w:pPr>
        <w:ind w:firstLine="850"/>
        <w:jc w:val="both"/>
      </w:pPr>
      <w:r w:rsidRPr="009E1EFD">
        <w:t>8. данък върху таксиметров превоз на пътници;</w:t>
      </w:r>
    </w:p>
    <w:p w:rsidR="00EF765A" w:rsidRPr="009E1EFD" w:rsidRDefault="00EF765A" w:rsidP="00EF765A">
      <w:pPr>
        <w:ind w:firstLine="850"/>
        <w:jc w:val="both"/>
      </w:pPr>
      <w:r w:rsidRPr="009E1EFD">
        <w:t>9. други местни данъци, определени със закон.</w:t>
      </w:r>
    </w:p>
    <w:p w:rsidR="00EF765A" w:rsidRPr="009E1EFD" w:rsidRDefault="00EF765A" w:rsidP="00EF765A">
      <w:pPr>
        <w:ind w:firstLine="850"/>
        <w:jc w:val="both"/>
      </w:pPr>
      <w:r w:rsidRPr="009E1EFD">
        <w:t>(</w:t>
      </w:r>
      <w:r w:rsidR="004D5D99">
        <w:t>2</w:t>
      </w:r>
      <w:r w:rsidRPr="009E1EFD">
        <w:t>) Когато до края на предходната година общинският съвет не е определил размера на местните данъци за текущата година, местните данъци се събират на базата на действащия размер към 31 декември на предходната година.</w:t>
      </w:r>
    </w:p>
    <w:p w:rsidR="00EF765A" w:rsidRPr="009E1EFD" w:rsidRDefault="00EF765A" w:rsidP="00EF765A">
      <w:pPr>
        <w:ind w:firstLine="850"/>
        <w:jc w:val="both"/>
      </w:pPr>
      <w:r w:rsidRPr="009E1EFD">
        <w:t>(</w:t>
      </w:r>
      <w:r w:rsidR="004D5D99">
        <w:t>3</w:t>
      </w:r>
      <w:r w:rsidRPr="009E1EFD">
        <w:t>) Не се допускат изменения в приетите от общинския съвет размер и начин на определяне на местните данъци в течение на годината.</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762C5E">
        <w:rPr>
          <w:b/>
        </w:rPr>
        <w:t>Чл</w:t>
      </w:r>
      <w:r w:rsidR="00233B77" w:rsidRPr="00762C5E">
        <w:rPr>
          <w:b/>
        </w:rPr>
        <w:t xml:space="preserve">. </w:t>
      </w:r>
      <w:r w:rsidR="004D5D99">
        <w:rPr>
          <w:b/>
        </w:rPr>
        <w:t>3</w:t>
      </w:r>
      <w:r w:rsidR="00233B77" w:rsidRPr="00762C5E">
        <w:rPr>
          <w:b/>
        </w:rPr>
        <w:t>.</w:t>
      </w:r>
      <w:r w:rsidR="00233B77" w:rsidRPr="009E1EFD">
        <w:t xml:space="preserve"> </w:t>
      </w:r>
      <w:r w:rsidRPr="009E1EFD">
        <w:t>Местните данъци се заплащат в брой в касите на общинската администрация или безкасово по съответната сметка.</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762C5E">
        <w:rPr>
          <w:b/>
        </w:rPr>
        <w:t xml:space="preserve">Чл. </w:t>
      </w:r>
      <w:r w:rsidR="004D5D99">
        <w:rPr>
          <w:b/>
        </w:rPr>
        <w:t>4</w:t>
      </w:r>
      <w:r w:rsidRPr="00762C5E">
        <w:rPr>
          <w:b/>
        </w:rPr>
        <w:t>.</w:t>
      </w:r>
      <w:r w:rsidRPr="009E1EFD">
        <w:t xml:space="preserve"> (1) Данъчните декларации по </w:t>
      </w:r>
      <w:r w:rsidR="001E7737">
        <w:t>ЗМДТ</w:t>
      </w:r>
      <w:r w:rsidRPr="009E1EFD">
        <w:t xml:space="preserve"> се подават от данъчно задължените лица или от техните законни представители по образец, одобрен от министъра на финансите, който се обнародва в "Държавен вестник".</w:t>
      </w:r>
    </w:p>
    <w:p w:rsidR="00EF765A" w:rsidRPr="009E1EFD" w:rsidRDefault="00EF765A" w:rsidP="00EF765A">
      <w:pPr>
        <w:ind w:firstLine="850"/>
        <w:jc w:val="both"/>
      </w:pPr>
      <w:r w:rsidRPr="009E1EFD">
        <w:t>(2) Данъчните декларации по ал. 1 могат да се подават и по електронен път по реда на Данъчно-осигурителния процесуален кодекс.</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762C5E">
        <w:rPr>
          <w:b/>
        </w:rPr>
        <w:t>Чл.</w:t>
      </w:r>
      <w:r w:rsidR="004D5D99">
        <w:rPr>
          <w:b/>
        </w:rPr>
        <w:t>5</w:t>
      </w:r>
      <w:r w:rsidRPr="009E1EFD">
        <w:t xml:space="preserve">. </w:t>
      </w:r>
      <w:r w:rsidR="00A57C80" w:rsidRPr="009E1EFD">
        <w:t>(</w:t>
      </w:r>
      <w:r w:rsidR="00A57C80">
        <w:rPr>
          <w:lang w:val="en-US"/>
        </w:rPr>
        <w:t>1</w:t>
      </w:r>
      <w:r w:rsidR="00A57C80" w:rsidRPr="009E1EFD">
        <w:t xml:space="preserve">) </w:t>
      </w:r>
      <w:r w:rsidRPr="009E1EFD">
        <w:t>Установяването, обезпечаването и събирането на местните данъци се извършват от служители на общинската администрация по реда на Данъчно-осигурителния процесуален кодекс. Обжалването на свързаните с тях актове се извършва по местонахождението на общината, в чийто район е възникнало задължението, по реда на Данъчно-осигурителния процесуален кодекс.</w:t>
      </w:r>
    </w:p>
    <w:p w:rsidR="00EF765A" w:rsidRPr="009E1EFD" w:rsidRDefault="00EF765A" w:rsidP="00EF765A">
      <w:pPr>
        <w:ind w:firstLine="850"/>
        <w:jc w:val="both"/>
      </w:pPr>
      <w:r w:rsidRPr="009E1EFD">
        <w:t>(2) Невнесените в срок данъци се събират заедно с лихвите по Закона за лихвите върху данъци, такси и други подобни държавни вземания. Принудителното събиране се извършва от публични изпълнители по реда на Данъчно-осигурителния процесуален кодекс или от съдебни изпълнители по реда на Гражданския процесуален кодекс.</w:t>
      </w:r>
    </w:p>
    <w:p w:rsidR="00EF765A" w:rsidRPr="009E1EFD" w:rsidRDefault="00EF765A" w:rsidP="00EF765A">
      <w:pPr>
        <w:ind w:firstLine="850"/>
        <w:jc w:val="both"/>
      </w:pPr>
      <w:r w:rsidRPr="009E1EFD">
        <w:t xml:space="preserve">(3) В производствата по ал. 1 служителите на общинската администрация имат правата и задълженията на органи по приходите, а в производствата по обезпечаване на данъчни задължения - на публични изпълнители. Когато в нормативен акт е предвидено изискване за представяне на удостоверение по чл. 87, ал. 6 от Данъчно-осигурителния </w:t>
      </w:r>
      <w:r w:rsidRPr="009E1EFD">
        <w:lastRenderedPageBreak/>
        <w:t>процесуален кодекс, за задължения за данъци и такси се представя удостоверение само за задълженията за данъци и такси към общината по постоянен адрес, съответно седалище, на задълженото лице.</w:t>
      </w:r>
    </w:p>
    <w:p w:rsidR="00EF765A" w:rsidRPr="009E1EFD" w:rsidRDefault="00EF765A" w:rsidP="00EF765A">
      <w:pPr>
        <w:ind w:firstLine="850"/>
        <w:jc w:val="both"/>
      </w:pPr>
      <w:r w:rsidRPr="009E1EFD">
        <w:t>(4) Служителите по ал. 3 се определят със заповед на кмета на общината.</w:t>
      </w:r>
    </w:p>
    <w:p w:rsidR="00EF765A" w:rsidRPr="009E1EFD" w:rsidRDefault="00EF765A" w:rsidP="00EF765A">
      <w:pPr>
        <w:ind w:firstLine="850"/>
        <w:jc w:val="both"/>
      </w:pPr>
      <w:r w:rsidRPr="009E1EFD">
        <w:t>(5) Кметът на общината упражнява правомощията на решаващ орган по чл. 152, ал. 2 от Данъчно-осигурителния процесуален кодекс, а ръководителят на звеното за местни приходи в съответната община - на териториален директор на Националната агенция за приходите.</w:t>
      </w:r>
    </w:p>
    <w:p w:rsidR="00EF765A" w:rsidRPr="009E1EFD" w:rsidRDefault="00EF765A" w:rsidP="00EF765A">
      <w:pPr>
        <w:ind w:firstLine="850"/>
        <w:jc w:val="both"/>
      </w:pPr>
      <w:r w:rsidRPr="009E1EFD">
        <w:t>(6) Изпълнителният директор на Националната агенция за приходите издава мет</w:t>
      </w:r>
      <w:r w:rsidR="00D87FBB">
        <w:t>одически указания по прилагането</w:t>
      </w:r>
      <w:r w:rsidRPr="009E1EFD">
        <w:t>.</w:t>
      </w:r>
    </w:p>
    <w:p w:rsidR="00EF765A" w:rsidRPr="009E1EFD" w:rsidRDefault="00EF765A" w:rsidP="00EF765A">
      <w:pPr>
        <w:ind w:firstLine="850"/>
        <w:jc w:val="both"/>
      </w:pPr>
      <w:r w:rsidRPr="009E1EFD">
        <w:t>(7) Компетентен орган за отсрочване и разсрочване на местни данъци в размер до 100 000 лв. и при условие, че отсрочването или разсрочването се иска до една година от датата на издаване на разрешението, е кметът на общината, а в останалите случаи е общинският съвет.</w:t>
      </w:r>
    </w:p>
    <w:p w:rsidR="00EF765A" w:rsidRPr="009E1EFD" w:rsidRDefault="00EF765A" w:rsidP="00EF765A"/>
    <w:p w:rsidR="00EF765A" w:rsidRPr="004D5D99" w:rsidRDefault="004D5D99" w:rsidP="004D5D99">
      <w:pPr>
        <w:tabs>
          <w:tab w:val="left" w:pos="1290"/>
        </w:tabs>
        <w:rPr>
          <w:b/>
        </w:rPr>
      </w:pPr>
      <w:r w:rsidRPr="004D5D99">
        <w:rPr>
          <w:b/>
        </w:rPr>
        <w:tab/>
      </w:r>
    </w:p>
    <w:p w:rsidR="00EF765A" w:rsidRPr="009E1EFD" w:rsidRDefault="00EF765A" w:rsidP="00EF765A">
      <w:pPr>
        <w:ind w:firstLine="850"/>
        <w:jc w:val="both"/>
      </w:pPr>
      <w:r w:rsidRPr="004D5D99">
        <w:rPr>
          <w:b/>
        </w:rPr>
        <w:t>Чл. 5</w:t>
      </w:r>
      <w:r w:rsidR="004D5D99" w:rsidRPr="004D5D99">
        <w:rPr>
          <w:b/>
        </w:rPr>
        <w:t>а</w:t>
      </w:r>
      <w:r w:rsidRPr="009E1EFD">
        <w:t>. (1) Общин</w:t>
      </w:r>
      <w:r w:rsidR="00D87FBB">
        <w:t>а Борован</w:t>
      </w:r>
      <w:r w:rsidRPr="009E1EFD">
        <w:t xml:space="preserve"> предоставя ежедневна информация по електронен път на Министерството на финансите за:</w:t>
      </w:r>
    </w:p>
    <w:p w:rsidR="00EF765A" w:rsidRPr="009E1EFD" w:rsidRDefault="00EF765A" w:rsidP="00EF765A">
      <w:pPr>
        <w:ind w:firstLine="850"/>
        <w:jc w:val="both"/>
      </w:pPr>
      <w:r w:rsidRPr="009E1EFD">
        <w:t>1. идентификационните данни за задължените лица;</w:t>
      </w:r>
    </w:p>
    <w:p w:rsidR="00EF765A" w:rsidRPr="009E1EFD" w:rsidRDefault="00EF765A" w:rsidP="00EF765A">
      <w:pPr>
        <w:ind w:firstLine="850"/>
        <w:jc w:val="both"/>
      </w:pPr>
      <w:r w:rsidRPr="009E1EFD">
        <w:t>2. обектите на облагане с местни данъци, данъчните им оценки и отчетните им стойности;</w:t>
      </w:r>
    </w:p>
    <w:p w:rsidR="00EF765A" w:rsidRPr="009E1EFD" w:rsidRDefault="00EF765A" w:rsidP="00EF765A">
      <w:pPr>
        <w:ind w:firstLine="850"/>
        <w:jc w:val="both"/>
      </w:pPr>
      <w:r w:rsidRPr="009E1EFD">
        <w:t>3. правата на собственост и ползване върху обектите на облагане;</w:t>
      </w:r>
    </w:p>
    <w:p w:rsidR="00EF765A" w:rsidRPr="009E1EFD" w:rsidRDefault="00EF765A" w:rsidP="00EF765A">
      <w:pPr>
        <w:ind w:firstLine="850"/>
        <w:jc w:val="both"/>
      </w:pPr>
      <w:r w:rsidRPr="009E1EFD">
        <w:t>4. данъчните облекчения и освобождавания;</w:t>
      </w:r>
    </w:p>
    <w:p w:rsidR="00EF765A" w:rsidRPr="009E1EFD" w:rsidRDefault="00EF765A" w:rsidP="00EF765A">
      <w:pPr>
        <w:ind w:firstLine="850"/>
        <w:jc w:val="both"/>
      </w:pPr>
      <w:r w:rsidRPr="009E1EFD">
        <w:t>5. размера на задълженията по видове данъци и такси, плащанията и непогасените задължения;</w:t>
      </w:r>
    </w:p>
    <w:p w:rsidR="00EF765A" w:rsidRPr="009E1EFD" w:rsidRDefault="00EF765A" w:rsidP="00EF765A">
      <w:pPr>
        <w:ind w:firstLine="850"/>
        <w:jc w:val="both"/>
      </w:pPr>
      <w:r w:rsidRPr="009E1EFD">
        <w:t>6. мерки за обезпечаване и събиране на вземанията;</w:t>
      </w:r>
    </w:p>
    <w:p w:rsidR="00EF765A" w:rsidRPr="009E1EFD" w:rsidRDefault="00FE38DC" w:rsidP="00EF765A">
      <w:pPr>
        <w:ind w:firstLine="850"/>
        <w:jc w:val="both"/>
      </w:pPr>
      <w:r>
        <w:rPr>
          <w:lang w:val="en-US"/>
        </w:rPr>
        <w:t>7</w:t>
      </w:r>
      <w:r w:rsidR="00EF765A" w:rsidRPr="009E1EFD">
        <w:t>.други данни от значение за определянето, обезпечаването и събирането на местните данъци.</w:t>
      </w:r>
    </w:p>
    <w:p w:rsidR="00EF765A" w:rsidRPr="009E1EFD" w:rsidRDefault="00EF765A" w:rsidP="00EF765A">
      <w:pPr>
        <w:ind w:firstLine="850"/>
        <w:jc w:val="both"/>
      </w:pPr>
      <w:r w:rsidRPr="009E1EFD">
        <w:t>(2) Информацията по ал. 1 се предоставя по ред, начин и във формат, определени със заповед на министъра на финансите.</w:t>
      </w:r>
    </w:p>
    <w:p w:rsidR="00EF765A" w:rsidRPr="009E1EFD" w:rsidRDefault="00EF765A" w:rsidP="00EF765A">
      <w:pPr>
        <w:ind w:firstLine="850"/>
        <w:jc w:val="both"/>
      </w:pPr>
      <w:r w:rsidRPr="009E1EFD">
        <w:t xml:space="preserve">(3) Заповедта по ал. 2 се публикува на интернет страниците на </w:t>
      </w:r>
      <w:hyperlink r:id="rId12" w:history="1">
        <w:r w:rsidRPr="009E1EFD">
          <w:rPr>
            <w:color w:val="0000FF"/>
            <w:u w:val="single"/>
          </w:rPr>
          <w:t>Министерството на финансите</w:t>
        </w:r>
      </w:hyperlink>
      <w:r w:rsidRPr="009E1EFD">
        <w:t xml:space="preserve"> и </w:t>
      </w:r>
      <w:hyperlink r:id="rId13" w:history="1">
        <w:r w:rsidRPr="009E1EFD">
          <w:rPr>
            <w:color w:val="0000FF"/>
            <w:u w:val="single"/>
          </w:rPr>
          <w:t>Националното сдружение на общините в Република България</w:t>
        </w:r>
      </w:hyperlink>
      <w:r w:rsidRPr="009E1EFD">
        <w:t>.</w:t>
      </w:r>
    </w:p>
    <w:p w:rsidR="00EF765A" w:rsidRDefault="00EF765A" w:rsidP="00EF765A"/>
    <w:p w:rsidR="00682C1B" w:rsidRPr="009E1EFD" w:rsidRDefault="00682C1B" w:rsidP="00EF765A"/>
    <w:p w:rsidR="00EF765A" w:rsidRPr="009E1EFD" w:rsidRDefault="00EF765A" w:rsidP="00EF765A">
      <w:pPr>
        <w:spacing w:before="240" w:after="240"/>
        <w:jc w:val="center"/>
      </w:pPr>
      <w:r w:rsidRPr="009E1EFD">
        <w:rPr>
          <w:b/>
          <w:bCs/>
        </w:rPr>
        <w:t>Глава втора.</w:t>
      </w:r>
      <w:r w:rsidRPr="009E1EFD">
        <w:rPr>
          <w:b/>
          <w:bCs/>
        </w:rPr>
        <w:br/>
        <w:t>МЕСТНИ ДАНЪЦИ</w:t>
      </w:r>
    </w:p>
    <w:p w:rsidR="00D87FBB" w:rsidRPr="002B2464" w:rsidRDefault="00EF765A" w:rsidP="002B2464">
      <w:pPr>
        <w:pStyle w:val="11"/>
        <w:jc w:val="center"/>
        <w:rPr>
          <w:rFonts w:ascii="Times New Roman" w:hAnsi="Times New Roman"/>
          <w:b/>
        </w:rPr>
      </w:pPr>
      <w:r w:rsidRPr="002B2464">
        <w:rPr>
          <w:rFonts w:ascii="Times New Roman" w:hAnsi="Times New Roman"/>
          <w:b/>
        </w:rPr>
        <w:t>Раздел I.</w:t>
      </w:r>
    </w:p>
    <w:p w:rsidR="00EF765A" w:rsidRDefault="00EF765A" w:rsidP="002B2464">
      <w:pPr>
        <w:pStyle w:val="11"/>
        <w:jc w:val="center"/>
        <w:rPr>
          <w:rFonts w:ascii="Times New Roman" w:hAnsi="Times New Roman"/>
          <w:b/>
          <w:sz w:val="28"/>
          <w:szCs w:val="28"/>
          <w:lang w:val="bg-BG"/>
        </w:rPr>
      </w:pPr>
      <w:r w:rsidRPr="002B2464">
        <w:rPr>
          <w:rFonts w:ascii="Times New Roman" w:hAnsi="Times New Roman"/>
          <w:b/>
          <w:sz w:val="28"/>
          <w:szCs w:val="28"/>
        </w:rPr>
        <w:t>Данък върху недвижимите имоти</w:t>
      </w:r>
    </w:p>
    <w:p w:rsidR="002B2464" w:rsidRPr="002B2464" w:rsidRDefault="002B2464" w:rsidP="002B2464">
      <w:pPr>
        <w:pStyle w:val="11"/>
        <w:jc w:val="center"/>
        <w:rPr>
          <w:rFonts w:ascii="Times New Roman" w:hAnsi="Times New Roman"/>
          <w:b/>
          <w:sz w:val="28"/>
          <w:szCs w:val="28"/>
          <w:lang w:val="bg-BG"/>
        </w:rPr>
      </w:pPr>
    </w:p>
    <w:p w:rsidR="00EF765A" w:rsidRPr="009E1EFD" w:rsidRDefault="00EF765A" w:rsidP="00EF765A">
      <w:pPr>
        <w:ind w:firstLine="850"/>
        <w:jc w:val="both"/>
      </w:pPr>
      <w:r w:rsidRPr="00713F77">
        <w:rPr>
          <w:b/>
        </w:rPr>
        <w:t xml:space="preserve">Чл. </w:t>
      </w:r>
      <w:r w:rsidR="00DB1F6E" w:rsidRPr="00713F77">
        <w:rPr>
          <w:b/>
        </w:rPr>
        <w:t>6</w:t>
      </w:r>
      <w:r w:rsidRPr="00713F77">
        <w:rPr>
          <w:b/>
        </w:rPr>
        <w:t>.</w:t>
      </w:r>
      <w:r w:rsidRPr="009E1EFD">
        <w:t xml:space="preserve"> (1) С данък върху недвижимите имоти се облагат разположените на територията на страната поземлени имоти, сгради и самостоятелни обекти в сгради в строителните граници на населените места и селищните образувания, както и поземлените имоти извън тях, които според подробен устройствен план имат предназначението по чл. 8, т. 1 от Закона за устройство на територията и след промяна на предназначението на земята, когато това се изисква по реда на специален закон.</w:t>
      </w:r>
    </w:p>
    <w:p w:rsidR="00EF765A" w:rsidRPr="009E1EFD" w:rsidRDefault="00EF765A" w:rsidP="00EF765A">
      <w:pPr>
        <w:ind w:firstLine="850"/>
        <w:jc w:val="both"/>
      </w:pPr>
      <w:r w:rsidRPr="009E1EFD">
        <w:t>(2) Не се облагат с данък поземлените имоти, заети от улици, пътища от републиканската и общинската пътни мрежи и железопътната мрежа, до ограничителните строителни линии. Не се облагат с данък и поземлените имоти, заети от водни обекти, държавна и общинска собственост.</w:t>
      </w:r>
    </w:p>
    <w:p w:rsidR="00EF765A" w:rsidRPr="009E1EFD" w:rsidRDefault="00EF765A" w:rsidP="00EF765A">
      <w:pPr>
        <w:ind w:firstLine="850"/>
        <w:jc w:val="both"/>
      </w:pPr>
      <w:r w:rsidRPr="009E1EFD">
        <w:lastRenderedPageBreak/>
        <w:t>(3) Не се облагат с данък земеделските земи и горите, с изключение на застроените земи - за действително застроената площ и прилежащия ѝ терен.</w:t>
      </w:r>
    </w:p>
    <w:p w:rsidR="00EF765A" w:rsidRPr="009E1EFD" w:rsidRDefault="00EF765A" w:rsidP="00EF765A">
      <w:pPr>
        <w:ind w:firstLine="850"/>
        <w:jc w:val="both"/>
      </w:pPr>
      <w:r w:rsidRPr="009E1EFD">
        <w:t>(4) Не се облагат с данък недвижимите имоти с данъчна оценка до 1680 лв. включително.</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286FFF">
        <w:rPr>
          <w:b/>
        </w:rPr>
        <w:t xml:space="preserve">Чл. </w:t>
      </w:r>
      <w:r w:rsidR="00DB1F6E" w:rsidRPr="00286FFF">
        <w:rPr>
          <w:b/>
        </w:rPr>
        <w:t>7</w:t>
      </w:r>
      <w:r w:rsidRPr="00286FFF">
        <w:rPr>
          <w:b/>
        </w:rPr>
        <w:t>.</w:t>
      </w:r>
      <w:r w:rsidRPr="009E1EFD">
        <w:t xml:space="preserve"> (1) Данъчно задължени лица са собствениците на облагаеми с данък недвижими имоти.</w:t>
      </w:r>
    </w:p>
    <w:p w:rsidR="00EF765A" w:rsidRPr="009E1EFD" w:rsidRDefault="00EF765A" w:rsidP="00EF765A">
      <w:pPr>
        <w:ind w:firstLine="850"/>
        <w:jc w:val="both"/>
      </w:pPr>
      <w:r w:rsidRPr="009E1EFD">
        <w:t>(2) Собственикът на сграда, построена върху държавен или общински поземлен имот, е данъчно задължен и за този имот или съответната част от него.</w:t>
      </w:r>
    </w:p>
    <w:p w:rsidR="00EF765A" w:rsidRPr="009E1EFD" w:rsidRDefault="00EF765A" w:rsidP="00EF765A">
      <w:pPr>
        <w:ind w:firstLine="850"/>
        <w:jc w:val="both"/>
      </w:pPr>
      <w:r w:rsidRPr="009E1EFD">
        <w:t>(3) При учредено вещно право на ползване данъчно задължен е ползвателят.</w:t>
      </w:r>
    </w:p>
    <w:p w:rsidR="00EF765A" w:rsidRPr="009E1EFD" w:rsidRDefault="00EF765A" w:rsidP="00EF765A">
      <w:pPr>
        <w:ind w:firstLine="850"/>
        <w:jc w:val="both"/>
      </w:pPr>
      <w:r w:rsidRPr="009E1EFD">
        <w:t>(4) При концесия данъчно задължен е концесионерът. При концесия за добив данъчно задължено лице е собственикът, с изключение на случаите, при които в полза на концесионера е учредено вещно право на ползване върху поземления имот или съответната част от него.</w:t>
      </w:r>
    </w:p>
    <w:p w:rsidR="00EF765A" w:rsidRPr="009E1EFD" w:rsidRDefault="00EF765A" w:rsidP="00EF765A">
      <w:pPr>
        <w:ind w:firstLine="850"/>
        <w:jc w:val="both"/>
      </w:pPr>
      <w:r w:rsidRPr="009E1EFD">
        <w:t>(5) За имот - държавна или общинска собственост, данъчно задължено е лицето, на което имотът е предоставен за управление.</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286FFF">
        <w:rPr>
          <w:b/>
        </w:rPr>
        <w:t xml:space="preserve">Чл. </w:t>
      </w:r>
      <w:r w:rsidR="00DB1F6E" w:rsidRPr="00286FFF">
        <w:rPr>
          <w:b/>
        </w:rPr>
        <w:t>8</w:t>
      </w:r>
      <w:r w:rsidRPr="00286FFF">
        <w:rPr>
          <w:b/>
        </w:rPr>
        <w:t>.</w:t>
      </w:r>
      <w:r w:rsidRPr="009E1EFD">
        <w:t xml:space="preserve"> (1) Когато върху облагаем недвижим имот правото на собственост или ограниченото вещно право на ползване е притежание на няколко лица, те дължат данък съответно на частите си.</w:t>
      </w:r>
    </w:p>
    <w:p w:rsidR="00EF765A" w:rsidRPr="009E1EFD" w:rsidRDefault="00EF765A" w:rsidP="00EF765A">
      <w:pPr>
        <w:ind w:firstLine="850"/>
        <w:jc w:val="both"/>
      </w:pPr>
      <w:r w:rsidRPr="009E1EFD">
        <w:t>(2) Всеки от съсобствениците на имота, съответно от съпритежателите на ограниченото вещно право на ползване, може да плати данъка за целия имот за сметка на останалите.</w:t>
      </w:r>
    </w:p>
    <w:p w:rsidR="00EF765A" w:rsidRDefault="00EF765A" w:rsidP="00EF765A"/>
    <w:p w:rsidR="00EF765A" w:rsidRPr="009E1EFD" w:rsidRDefault="00EF765A" w:rsidP="00EF765A">
      <w:pPr>
        <w:ind w:firstLine="850"/>
        <w:jc w:val="both"/>
      </w:pPr>
      <w:r w:rsidRPr="00286FFF">
        <w:rPr>
          <w:b/>
        </w:rPr>
        <w:t xml:space="preserve">Чл. </w:t>
      </w:r>
      <w:r w:rsidR="00DB1F6E" w:rsidRPr="00286FFF">
        <w:rPr>
          <w:b/>
        </w:rPr>
        <w:t>9</w:t>
      </w:r>
      <w:r w:rsidRPr="00286FFF">
        <w:rPr>
          <w:b/>
        </w:rPr>
        <w:t xml:space="preserve">. </w:t>
      </w:r>
      <w:r w:rsidRPr="009E1EFD">
        <w:t>Данъкът се заплаща независимо дали недвижимите имоти се използват или не.</w:t>
      </w:r>
    </w:p>
    <w:p w:rsidR="00EF765A" w:rsidRPr="009E1EFD" w:rsidRDefault="00EF765A" w:rsidP="00EF765A"/>
    <w:p w:rsidR="00EF765A" w:rsidRPr="009E1EFD" w:rsidRDefault="00EF765A" w:rsidP="00EF765A">
      <w:pPr>
        <w:ind w:firstLine="850"/>
        <w:jc w:val="both"/>
      </w:pPr>
      <w:r w:rsidRPr="00625F0D">
        <w:rPr>
          <w:b/>
        </w:rPr>
        <w:t xml:space="preserve">Чл. </w:t>
      </w:r>
      <w:r w:rsidR="00DB1F6E" w:rsidRPr="00625F0D">
        <w:rPr>
          <w:b/>
        </w:rPr>
        <w:t>10</w:t>
      </w:r>
      <w:r w:rsidRPr="00625F0D">
        <w:rPr>
          <w:b/>
        </w:rPr>
        <w:t>.</w:t>
      </w:r>
      <w:r w:rsidRPr="009E1EFD">
        <w:t xml:space="preserve"> (1) За новопостроените сгради и постройки, които не подлежат на въвеждане в експлоатация по реда на Закона за устройство на територията собственикът уведомява за това писмено в 2-месечен срок общината по местонахождението на имота, като подава данъчна декларация за облагане с годишен данък върху недвижимите имоти.</w:t>
      </w:r>
    </w:p>
    <w:p w:rsidR="00EF765A" w:rsidRPr="009E1EFD" w:rsidRDefault="00EF765A" w:rsidP="00EF765A">
      <w:pPr>
        <w:ind w:firstLine="850"/>
        <w:jc w:val="both"/>
      </w:pPr>
      <w:r w:rsidRPr="009E1EFD">
        <w:t xml:space="preserve">(2) Не се подават данъчни декларации за облагане с годишен данък за новопостроените сгради, подлежащи на въвеждане в експлоатация по реда на Закона за устройство на територията. Необходимите данни за определяне на данъка на новопостроените сгради и/или на самостоятелни обекти в тях се предоставят на служителите по чл. </w:t>
      </w:r>
      <w:r w:rsidR="00E41C51">
        <w:t>5</w:t>
      </w:r>
      <w:r w:rsidRPr="009E1EFD">
        <w:t>, ал. 1 от възложителя на строежа след завършването на сградата в груб строеж по образец, определен от министъра на финансите.</w:t>
      </w:r>
    </w:p>
    <w:p w:rsidR="00EF765A" w:rsidRPr="009E1EFD" w:rsidRDefault="00EF765A" w:rsidP="00EF765A">
      <w:pPr>
        <w:ind w:firstLine="850"/>
        <w:jc w:val="both"/>
      </w:pPr>
      <w:r w:rsidRPr="009E1EFD">
        <w:t>(3) Не се подават данъчни декларации за облагане с годишен данък за имотите и ограничените вещни права, придобити по възмезден или безвъзмезден начин по раздел трети от тази глава.</w:t>
      </w:r>
    </w:p>
    <w:p w:rsidR="00EF765A" w:rsidRPr="009E1EFD" w:rsidRDefault="00EF765A" w:rsidP="00EF765A">
      <w:pPr>
        <w:ind w:firstLine="850"/>
        <w:jc w:val="both"/>
      </w:pPr>
      <w:r w:rsidRPr="009E1EFD">
        <w:t>(4) За новопостроен или придобит по друг начин имот или ограничено вещно право на ползване в срока по ал. 1 предприятията подават информация за отчетната стойност и други обстоятелства, имащи значение за определянето на данъка.</w:t>
      </w:r>
    </w:p>
    <w:p w:rsidR="00EF765A" w:rsidRPr="009E1EFD" w:rsidRDefault="00EF765A" w:rsidP="00EF765A">
      <w:pPr>
        <w:ind w:firstLine="850"/>
        <w:jc w:val="both"/>
      </w:pPr>
      <w:r w:rsidRPr="009E1EFD">
        <w:t>(5) При преустройство и при промяна на предназначението на съществуваща сграда или на самостоятелен обект в сграда, както и при промяна на друго обстоятелство, което има значение за определяне на данъка, данъчно задължените лица уведомяват общината по реда и в срока по ал. 1.</w:t>
      </w:r>
    </w:p>
    <w:p w:rsidR="00EF765A" w:rsidRPr="009E1EFD" w:rsidRDefault="00EF765A" w:rsidP="00EF765A">
      <w:pPr>
        <w:ind w:firstLine="850"/>
        <w:jc w:val="both"/>
      </w:pPr>
      <w:r w:rsidRPr="009E1EFD">
        <w:t xml:space="preserve">(6) При придобиване на имот по наследство декларацията по ал. 1 се подава в срока по чл. </w:t>
      </w:r>
      <w:r w:rsidR="000374A6">
        <w:rPr>
          <w:lang w:val="en-US"/>
        </w:rPr>
        <w:t>10</w:t>
      </w:r>
      <w:r w:rsidRPr="009E1EFD">
        <w:t xml:space="preserve">. В случай че не е подадена данъчна декларация по ал. 1 от наследниците или заветниците, след изтичането на срока по чл. </w:t>
      </w:r>
      <w:r w:rsidR="000374A6">
        <w:rPr>
          <w:lang w:val="en-US"/>
        </w:rPr>
        <w:t>10</w:t>
      </w:r>
      <w:r w:rsidR="004357D1">
        <w:t>,</w:t>
      </w:r>
      <w:r w:rsidRPr="009E1EFD">
        <w:t xml:space="preserve"> служителят по чл. 4, ал. 1 образува партида </w:t>
      </w:r>
      <w:r w:rsidRPr="009E1EFD">
        <w:lastRenderedPageBreak/>
        <w:t>за наследения недвижим имот въз основа на данните, налични в общината и в регистъра на населението.</w:t>
      </w:r>
    </w:p>
    <w:p w:rsidR="00EF765A" w:rsidRPr="009E1EFD" w:rsidRDefault="00EF765A" w:rsidP="00EF765A">
      <w:pPr>
        <w:ind w:firstLine="850"/>
        <w:jc w:val="both"/>
      </w:pPr>
      <w:r w:rsidRPr="009E1EFD">
        <w:t>(7) Подадената декларация от един съсобственик, съответно ползвател, ползва останалите съсобственици или ползватели.</w:t>
      </w:r>
    </w:p>
    <w:p w:rsidR="00EF765A" w:rsidRPr="009E1EFD" w:rsidRDefault="00EF765A" w:rsidP="00EF765A">
      <w:pPr>
        <w:ind w:firstLine="850"/>
        <w:jc w:val="both"/>
      </w:pPr>
      <w:r w:rsidRPr="009E1EFD">
        <w:t>(8) Не се изисква подаване на данъчна декларация, когато промяната в обстоятелствата, имащи значение за определяне на данъка, са удостоверени от общината в случаите на търпимост на строежите, в изпълнение на Националната програма за енергийна ефективност на многофамилни жилищни сгради или в качеството ѝ на възложител по Закона за устройство на територията. Служител от общинската администрация отразява служебно настъпилите промени в техническите характеристики на имота.</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B2000E">
        <w:rPr>
          <w:b/>
        </w:rPr>
        <w:t>Чл. 1</w:t>
      </w:r>
      <w:r w:rsidR="00A95202" w:rsidRPr="00B2000E">
        <w:rPr>
          <w:b/>
        </w:rPr>
        <w:t>1</w:t>
      </w:r>
      <w:r w:rsidRPr="009E1EFD">
        <w:t>. (1) За новопостроените сгради или части от сгради се дължи данък от началото на месеца, следващ месеца, през който са завършени.</w:t>
      </w:r>
    </w:p>
    <w:p w:rsidR="00EF765A" w:rsidRPr="009E1EFD" w:rsidRDefault="00EF765A" w:rsidP="00EF765A">
      <w:pPr>
        <w:ind w:firstLine="850"/>
        <w:jc w:val="both"/>
      </w:pPr>
      <w:r w:rsidRPr="009E1EFD">
        <w:t>(2) При прехвърляне на собствеността на имота или при учредяване на ограничено вещно право на ползване приобретателят дължи данъка от началото на месеца, следващ месеца, през който е настъпила промяната в собствеността или ползването, освен ако данъкът е платен от прехвърлителя.</w:t>
      </w:r>
    </w:p>
    <w:p w:rsidR="00EF765A" w:rsidRPr="009E1EFD" w:rsidRDefault="00EF765A" w:rsidP="00EF765A">
      <w:pPr>
        <w:ind w:firstLine="850"/>
        <w:jc w:val="both"/>
      </w:pPr>
      <w:r w:rsidRPr="009E1EFD">
        <w:t>(3) Завършването на сграда или на част от нея се установява с удостоверение за въвеждане в експлоатация или разрешение за ползване, издадени по реда на Закона за устройство на територията, както и с удостоверение по чл. 54а, ал. 3 от Закона за кадастъра и имотния регистър.</w:t>
      </w:r>
    </w:p>
    <w:p w:rsidR="00EF765A" w:rsidRPr="009E1EFD" w:rsidRDefault="00EF765A" w:rsidP="00EF765A">
      <w:pPr>
        <w:ind w:firstLine="850"/>
        <w:jc w:val="both"/>
      </w:pPr>
      <w:r w:rsidRPr="009E1EFD">
        <w:t>(4) Органите, издаващи документите по ал. 3, предоставят служебно по един екземпляр от тях на данъчната служба на общината в едноседмичен срок от издаването им.</w:t>
      </w:r>
    </w:p>
    <w:p w:rsidR="00EF765A" w:rsidRPr="009E1EFD" w:rsidRDefault="00EF765A" w:rsidP="00EF765A">
      <w:pPr>
        <w:ind w:firstLine="850"/>
        <w:jc w:val="both"/>
      </w:pPr>
      <w:r w:rsidRPr="009E1EFD">
        <w:t>(5) Данъкът по ал. 1 се дължи и в случаите, когато в двегодишен срок от завършването на сградата в груб строеж, съответно - в едногодишен срок от съставяне на констативен акт по чл. 176, ал. 1 от Закона за устройство на територията, сградата не е въведена в експлоатация или не е издадено разрешение за ползване.</w:t>
      </w:r>
    </w:p>
    <w:p w:rsidR="00EF765A" w:rsidRPr="009E1EFD" w:rsidRDefault="00EF765A" w:rsidP="00EF765A">
      <w:pPr>
        <w:ind w:firstLine="850"/>
        <w:jc w:val="both"/>
      </w:pPr>
      <w:r w:rsidRPr="009E1EFD">
        <w:t>(6) Лицето, упражняващо строителен надзор, или техническият ръководител - за строежите от пета категория, предоставя екземпляр от съставения констативен акт по чл. 176, ал. 1 от Закона за устройство на територията на данъчната служба на общината в едноседмичен срок от съставянето му.</w:t>
      </w:r>
    </w:p>
    <w:p w:rsidR="00EF765A" w:rsidRPr="009E1EFD" w:rsidRDefault="00EF765A" w:rsidP="00EF765A">
      <w:pPr>
        <w:ind w:firstLine="850"/>
        <w:jc w:val="both"/>
      </w:pPr>
      <w:r w:rsidRPr="009E1EFD">
        <w:t>(7) Завършването на сградата в груб строеж се установява по реда на чл. 181, ал. 2 от Закона за устройство на територията. Обстоятелствата по ал. 5 се установяват с констативен акт, съставен от служители на общината. Актът се съобщава на данъчно задълженото лице, което може да оспори констатациите в акта в 7-дневен срок от уведомяването.</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C31688">
        <w:rPr>
          <w:b/>
        </w:rPr>
        <w:t>Чл. 1</w:t>
      </w:r>
      <w:r w:rsidR="00A95202" w:rsidRPr="00C31688">
        <w:rPr>
          <w:b/>
        </w:rPr>
        <w:t>2</w:t>
      </w:r>
      <w:r w:rsidRPr="00C31688">
        <w:rPr>
          <w:b/>
        </w:rPr>
        <w:t>.</w:t>
      </w:r>
      <w:r w:rsidRPr="009E1EFD">
        <w:t xml:space="preserve"> (1) При частично или пълно унищожаване на сградите, както и при преминаване на недвижимите имоти от необлагаеми в облагаеми и обратно данъчно задължените лица уведомяват за това общината по местонахождението на имота по реда и в срока по чл. 14, ал. 1.</w:t>
      </w:r>
    </w:p>
    <w:p w:rsidR="00EF765A" w:rsidRPr="009E1EFD" w:rsidRDefault="00EF765A" w:rsidP="00EF765A">
      <w:pPr>
        <w:ind w:firstLine="850"/>
        <w:jc w:val="both"/>
      </w:pPr>
      <w:r w:rsidRPr="009E1EFD">
        <w:t>(2) В случаите по ал. 1 задължението за плащане на данъка се прекратява, съответно възниква, от началото на месеца, следващ месеца, в който е настъпила промяната.</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857EA6">
        <w:rPr>
          <w:b/>
        </w:rPr>
        <w:t>Чл. 1</w:t>
      </w:r>
      <w:r w:rsidR="00A95202" w:rsidRPr="00857EA6">
        <w:rPr>
          <w:b/>
        </w:rPr>
        <w:t>3</w:t>
      </w:r>
      <w:r w:rsidRPr="00857EA6">
        <w:rPr>
          <w:b/>
        </w:rPr>
        <w:t>.</w:t>
      </w:r>
      <w:r w:rsidRPr="009E1EFD">
        <w:t xml:space="preserve"> (1) Служителят на общинската администрация проверява подадените декларации. Той може да иска допълнителни данни за облагаемия имот, да сверява данните от декларацията със счетоводните книги, планове, скици и документи, въз основа на които имотът се притежава или се ползва, а при нужда - и чрез измерване на имота от техническите органи и предоставената служебно информация</w:t>
      </w:r>
      <w:r w:rsidR="000D4AB5">
        <w:t>.</w:t>
      </w:r>
    </w:p>
    <w:p w:rsidR="00EF765A" w:rsidRPr="009E1EFD" w:rsidRDefault="00EF765A" w:rsidP="00EF765A">
      <w:pPr>
        <w:ind w:firstLine="850"/>
        <w:jc w:val="both"/>
      </w:pPr>
      <w:r w:rsidRPr="009E1EFD">
        <w:lastRenderedPageBreak/>
        <w:t>(2) При поискване от служителите на общинската администрация на данни и доказателствен материал за имотно състояние (копия от карти и планове, компютърни модели, регистри и други) съответните служби на бюджетна издръжка са длъжни да ги предоставят безвъзмездно в 7-дневен срок.</w:t>
      </w:r>
    </w:p>
    <w:p w:rsidR="00EF765A" w:rsidRPr="009E1EFD" w:rsidRDefault="00EF765A" w:rsidP="00EF765A">
      <w:pPr>
        <w:ind w:firstLine="850"/>
        <w:jc w:val="both"/>
      </w:pPr>
      <w:r w:rsidRPr="009E1EFD">
        <w:t>(3) Данни по ал. 2 от кадастъра се предоставят при условията и по реда, предвидени в Закона за кадастъра и имотния регистър.</w:t>
      </w:r>
    </w:p>
    <w:p w:rsidR="00EF765A" w:rsidRPr="009E1EFD" w:rsidRDefault="00EF765A" w:rsidP="00EF765A">
      <w:pPr>
        <w:ind w:firstLine="850"/>
        <w:jc w:val="both"/>
      </w:pPr>
      <w:r w:rsidRPr="009E1EFD">
        <w:t>(4) Националната агенция за приходите по електронен път предоставя на общинската администрация в 14-дневен срок от получаването на искане информация относно обектите с регистрирани фискални устройства.</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857EA6">
        <w:rPr>
          <w:b/>
        </w:rPr>
        <w:t>Чл. 1</w:t>
      </w:r>
      <w:r w:rsidR="00A95202" w:rsidRPr="00857EA6">
        <w:rPr>
          <w:b/>
        </w:rPr>
        <w:t>4</w:t>
      </w:r>
      <w:r w:rsidRPr="00857EA6">
        <w:rPr>
          <w:b/>
        </w:rPr>
        <w:t>. (1)</w:t>
      </w:r>
      <w:r w:rsidRPr="009E1EFD">
        <w:t xml:space="preserve"> Данъкът се определя върху данъчната оценка на недвижимите имоти по чл. 10, ал. 1 към 1 януари на годината, за която се дължи и се съобщава на лицата до 1 март на същата година.</w:t>
      </w:r>
    </w:p>
    <w:p w:rsidR="00EF765A" w:rsidRPr="009E1EFD" w:rsidRDefault="00157D78" w:rsidP="00EF765A">
      <w:pPr>
        <w:ind w:firstLine="850"/>
        <w:jc w:val="both"/>
      </w:pPr>
      <w:r w:rsidRPr="009E1EFD">
        <w:t xml:space="preserve"> </w:t>
      </w:r>
      <w:r w:rsidR="00EF765A" w:rsidRPr="009E1EFD">
        <w:t>(</w:t>
      </w:r>
      <w:r>
        <w:t>2</w:t>
      </w:r>
      <w:r w:rsidR="00EF765A" w:rsidRPr="009E1EFD">
        <w:t>) При промяна на данъчната оценка на имота през годината данъкът се определя върху новата оценка от месеца, следващ месеца на промяната. В случаите на промяна от общинските съвети на границите на зоните в населените места и категориите на вилните зони или на населените места данъкът се определя върху новата данъчна оценка от 1 януари на следващата година.</w:t>
      </w:r>
    </w:p>
    <w:p w:rsidR="00EF765A" w:rsidRPr="009E1EFD" w:rsidRDefault="00EF765A" w:rsidP="00EF765A">
      <w:pPr>
        <w:ind w:firstLine="850"/>
        <w:jc w:val="both"/>
      </w:pPr>
      <w:r w:rsidRPr="009E1EFD">
        <w:t>(</w:t>
      </w:r>
      <w:r w:rsidR="00157D78">
        <w:t>3</w:t>
      </w:r>
      <w:r w:rsidRPr="009E1EFD">
        <w:t xml:space="preserve">) Алинея </w:t>
      </w:r>
      <w:r w:rsidR="00157D78">
        <w:t>2</w:t>
      </w:r>
      <w:r w:rsidRPr="009E1EFD">
        <w:t>, изречение първо не се прилага за нежилищните имоти, които са собственост на предприятията или върху които им е учредено ограничено вещно право на ползване.</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857EA6">
        <w:rPr>
          <w:b/>
        </w:rPr>
        <w:t xml:space="preserve">Чл. </w:t>
      </w:r>
      <w:r w:rsidR="00A95202" w:rsidRPr="00857EA6">
        <w:rPr>
          <w:b/>
        </w:rPr>
        <w:t>15</w:t>
      </w:r>
      <w:r w:rsidRPr="00857EA6">
        <w:rPr>
          <w:b/>
        </w:rPr>
        <w:t>.</w:t>
      </w:r>
      <w:r w:rsidRPr="009E1EFD">
        <w:t xml:space="preserve"> Данъчната оценка на недвижимите имоти на гражданите се определя от служител на общинската администрация по норми съгласно приложение № 2</w:t>
      </w:r>
      <w:r w:rsidR="001D7FA4">
        <w:t xml:space="preserve"> към ЗМДТ.</w:t>
      </w:r>
      <w:r w:rsidRPr="009E1EFD">
        <w:t xml:space="preserve"> в зависимост от вида на имота, местонахождението, площта, конструкцията и овехтяването и се съобщава на данъчно задължените лица.</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857EA6">
        <w:rPr>
          <w:b/>
        </w:rPr>
        <w:t xml:space="preserve">Чл. </w:t>
      </w:r>
      <w:r w:rsidR="00A95202" w:rsidRPr="00857EA6">
        <w:rPr>
          <w:b/>
        </w:rPr>
        <w:t>16</w:t>
      </w:r>
      <w:r w:rsidRPr="00857EA6">
        <w:rPr>
          <w:b/>
        </w:rPr>
        <w:t>.</w:t>
      </w:r>
      <w:r w:rsidRPr="009E1EFD">
        <w:t xml:space="preserve"> (1) Данъчната оценка на недвижимите имоти на предприятията, е по-високата между отчетната им стойност и данъчната оценка съгласно приложение № 2, а за жилищните имоти - данъчната им оценка съгласно приложение № 2.</w:t>
      </w:r>
    </w:p>
    <w:p w:rsidR="00EF765A" w:rsidRPr="009E1EFD" w:rsidRDefault="00EF765A" w:rsidP="00EF765A">
      <w:pPr>
        <w:ind w:firstLine="850"/>
        <w:jc w:val="both"/>
      </w:pPr>
      <w:r w:rsidRPr="009E1EFD">
        <w:t>(2) Данъчната оценка на недвижимите имоти, върху които е учредено право на ползване на предприятие, е отчетната им стойност по баланса на собственика или данъчната оценка съгласно приложение № 2, а за жилищните имоти - данъчната оценка съгласно приложение № 2.</w:t>
      </w:r>
    </w:p>
    <w:p w:rsidR="00EF765A" w:rsidRPr="009E1EFD" w:rsidRDefault="00EF765A" w:rsidP="00EF765A">
      <w:pPr>
        <w:ind w:firstLine="850"/>
        <w:jc w:val="both"/>
      </w:pPr>
      <w:r w:rsidRPr="009E1EFD">
        <w:t>(3) Данъчната оценка на имотите по чл. 11, ал. 2, върху които са построени сгради на предприятия, се определя съгласно нормите по приложение № 2.</w:t>
      </w:r>
    </w:p>
    <w:p w:rsidR="00EF765A" w:rsidRPr="009E1EFD" w:rsidRDefault="00EF765A" w:rsidP="00EF765A">
      <w:pPr>
        <w:ind w:firstLine="850"/>
        <w:jc w:val="both"/>
      </w:pPr>
      <w:r w:rsidRPr="009E1EFD">
        <w:t>(4) При липса на счетоводни данни данъчната оценка се определя от служител на общинската администрация за сметка на данъчно задълженото лице. В тези случаи служителят на общинската администрация може да ползва и вещи лица.</w:t>
      </w:r>
    </w:p>
    <w:p w:rsidR="00EF765A" w:rsidRPr="009E1EFD" w:rsidRDefault="00EF765A" w:rsidP="00EF765A"/>
    <w:p w:rsidR="00EF765A" w:rsidRPr="009E1EFD" w:rsidRDefault="00EF765A" w:rsidP="004D7B76">
      <w:pPr>
        <w:ind w:firstLine="850"/>
        <w:jc w:val="both"/>
      </w:pPr>
      <w:r w:rsidRPr="00AF068D">
        <w:rPr>
          <w:b/>
        </w:rPr>
        <w:t xml:space="preserve">Чл. </w:t>
      </w:r>
      <w:r w:rsidR="00A95202" w:rsidRPr="00AF068D">
        <w:rPr>
          <w:b/>
        </w:rPr>
        <w:t>17</w:t>
      </w:r>
      <w:r w:rsidR="004D7B76" w:rsidRPr="00AF068D">
        <w:rPr>
          <w:b/>
        </w:rPr>
        <w:t>.</w:t>
      </w:r>
      <w:r w:rsidR="004D7B76">
        <w:t xml:space="preserve"> Д</w:t>
      </w:r>
      <w:r w:rsidRPr="009E1EFD">
        <w:t>анък</w:t>
      </w:r>
      <w:r w:rsidR="004D7B76">
        <w:t xml:space="preserve">ът </w:t>
      </w:r>
      <w:r w:rsidRPr="009E1EFD">
        <w:t>за недвижимите имоти</w:t>
      </w:r>
      <w:r w:rsidR="004D7B76">
        <w:t xml:space="preserve"> е</w:t>
      </w:r>
      <w:r w:rsidR="00512866">
        <w:t xml:space="preserve"> </w:t>
      </w:r>
      <w:r w:rsidRPr="009E1EFD">
        <w:t xml:space="preserve">в </w:t>
      </w:r>
      <w:r w:rsidR="00512866">
        <w:t xml:space="preserve">размер на </w:t>
      </w:r>
      <w:r w:rsidR="00512866" w:rsidRPr="006249CD">
        <w:rPr>
          <w:b/>
        </w:rPr>
        <w:t>2</w:t>
      </w:r>
      <w:r w:rsidRPr="009E1EFD">
        <w:t xml:space="preserve"> на хиляда върху данъчната оценка на недвижимия имот;</w:t>
      </w:r>
    </w:p>
    <w:p w:rsidR="004D7B76" w:rsidRDefault="004D7B76" w:rsidP="00EF765A">
      <w:pPr>
        <w:ind w:firstLine="850"/>
        <w:jc w:val="both"/>
      </w:pPr>
    </w:p>
    <w:p w:rsidR="00EF765A" w:rsidRPr="009E1EFD" w:rsidRDefault="00EF765A" w:rsidP="00EF765A">
      <w:pPr>
        <w:ind w:firstLine="850"/>
        <w:jc w:val="both"/>
      </w:pPr>
      <w:r w:rsidRPr="00AF068D">
        <w:rPr>
          <w:b/>
        </w:rPr>
        <w:t xml:space="preserve">Чл. </w:t>
      </w:r>
      <w:r w:rsidR="00A95202" w:rsidRPr="00AF068D">
        <w:rPr>
          <w:b/>
        </w:rPr>
        <w:t>18</w:t>
      </w:r>
      <w:r w:rsidRPr="00AF068D">
        <w:rPr>
          <w:b/>
        </w:rPr>
        <w:t>.</w:t>
      </w:r>
      <w:r w:rsidRPr="009E1EFD">
        <w:t xml:space="preserve"> Данъкът се определя от служител на общинската администрация по местонахождението на недвижимия имот и се съобщава на данъчно задълженото лице или на негов законен представител.</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AF068D">
        <w:rPr>
          <w:b/>
        </w:rPr>
        <w:t xml:space="preserve">Чл. </w:t>
      </w:r>
      <w:r w:rsidR="00A95202" w:rsidRPr="00AF068D">
        <w:rPr>
          <w:b/>
        </w:rPr>
        <w:t>19</w:t>
      </w:r>
      <w:r w:rsidRPr="00AF068D">
        <w:rPr>
          <w:b/>
        </w:rPr>
        <w:t>.</w:t>
      </w:r>
      <w:r w:rsidRPr="009E1EFD">
        <w:t xml:space="preserve"> (1) Освобождават се от данък:</w:t>
      </w:r>
    </w:p>
    <w:p w:rsidR="00EF765A" w:rsidRPr="009E1EFD" w:rsidRDefault="00EF765A" w:rsidP="00EF765A">
      <w:pPr>
        <w:ind w:firstLine="850"/>
        <w:jc w:val="both"/>
      </w:pPr>
      <w:r w:rsidRPr="009E1EFD">
        <w:lastRenderedPageBreak/>
        <w:t>1. общините, за имотите - публична общинска собственост;</w:t>
      </w:r>
    </w:p>
    <w:p w:rsidR="00EF765A" w:rsidRPr="009E1EFD" w:rsidRDefault="00EF765A" w:rsidP="00EF765A">
      <w:pPr>
        <w:ind w:firstLine="850"/>
        <w:jc w:val="both"/>
      </w:pPr>
      <w:r w:rsidRPr="009E1EFD">
        <w:t>2. държавата, за имотите - публична държавна собственост, освен ако имотът е предоставен за ползване на друго лице и това лице не е освободено от данък;</w:t>
      </w:r>
    </w:p>
    <w:p w:rsidR="00EF765A" w:rsidRPr="009E1EFD" w:rsidRDefault="000A56AB" w:rsidP="00EF765A">
      <w:pPr>
        <w:ind w:firstLine="850"/>
        <w:jc w:val="both"/>
      </w:pPr>
      <w:r>
        <w:t>3</w:t>
      </w:r>
      <w:r w:rsidR="00EF765A" w:rsidRPr="009E1EFD">
        <w:t>. читалищата;</w:t>
      </w:r>
    </w:p>
    <w:p w:rsidR="00EF765A" w:rsidRPr="009E1EFD" w:rsidRDefault="000A56AB" w:rsidP="00EF765A">
      <w:pPr>
        <w:ind w:firstLine="850"/>
        <w:jc w:val="both"/>
      </w:pPr>
      <w:r>
        <w:t>4</w:t>
      </w:r>
      <w:r w:rsidR="00EF765A" w:rsidRPr="009E1EFD">
        <w:t>. сградите - собственост на чужди държави, в които се помещават дипломатически и консулски представителства, при условията на взаимност;</w:t>
      </w:r>
    </w:p>
    <w:p w:rsidR="00EF765A" w:rsidRPr="009E1EFD" w:rsidRDefault="000A56AB" w:rsidP="00EF765A">
      <w:pPr>
        <w:ind w:firstLine="850"/>
        <w:jc w:val="both"/>
      </w:pPr>
      <w:r>
        <w:t>5</w:t>
      </w:r>
      <w:r w:rsidR="00EF765A" w:rsidRPr="009E1EFD">
        <w:t>. сградите на Българския червен кръст и на организациите на Червения кръст, регистрирани в друга държава - членка на Европейския съюз, или в друга държава - страна по Споразумението за Европейското икономическо пространство;</w:t>
      </w:r>
    </w:p>
    <w:p w:rsidR="00EF765A" w:rsidRPr="009E1EFD" w:rsidRDefault="000A56AB" w:rsidP="00EF765A">
      <w:pPr>
        <w:ind w:firstLine="850"/>
        <w:jc w:val="both"/>
      </w:pPr>
      <w:r>
        <w:t>6</w:t>
      </w:r>
      <w:r w:rsidR="00EF765A" w:rsidRPr="009E1EFD">
        <w:t>. сградите на висшите училища и академиите, използвани за учебен процес и научна дейност;</w:t>
      </w:r>
    </w:p>
    <w:p w:rsidR="00EF765A" w:rsidRPr="009E1EFD" w:rsidRDefault="000A56AB" w:rsidP="00EF765A">
      <w:pPr>
        <w:ind w:firstLine="850"/>
        <w:jc w:val="both"/>
      </w:pPr>
      <w:r>
        <w:t>7</w:t>
      </w:r>
      <w:r w:rsidR="00EF765A" w:rsidRPr="009E1EFD">
        <w:t>. храмовете и манастирите, предназначени за богослужебна дейност, заедно с поземлените имоти, върху които са построени - собственост на законно регистрираните вероизповедания в страната, както и молитвените домове заедно с поземлените имоти, върху които са построени - собственост на законно регистрираните вероизповедания в страната; молитвените домове, храмовете и манастирите трябва да са вписани в регистъра по чл. 12, ал. 3 от Закона за вероизповеданията;</w:t>
      </w:r>
    </w:p>
    <w:p w:rsidR="00EF765A" w:rsidRPr="009E1EFD" w:rsidRDefault="000A56AB" w:rsidP="00EF765A">
      <w:pPr>
        <w:ind w:firstLine="850"/>
        <w:jc w:val="both"/>
      </w:pPr>
      <w:r>
        <w:t>8</w:t>
      </w:r>
      <w:r w:rsidR="00EF765A" w:rsidRPr="009E1EFD">
        <w:t>. парковете, спортните игрища, площадките и други подобни имоти за обществени нужди;</w:t>
      </w:r>
    </w:p>
    <w:p w:rsidR="00EF765A" w:rsidRPr="009E1EFD" w:rsidRDefault="000A56AB" w:rsidP="00EF765A">
      <w:pPr>
        <w:ind w:firstLine="850"/>
        <w:jc w:val="both"/>
      </w:pPr>
      <w:r>
        <w:t>9</w:t>
      </w:r>
      <w:r w:rsidR="00EF765A" w:rsidRPr="009E1EFD">
        <w:t>. сградите - културни ценности, когато не се използват със стопанска цел;</w:t>
      </w:r>
    </w:p>
    <w:p w:rsidR="00EF765A" w:rsidRPr="009E1EFD" w:rsidRDefault="000A56AB" w:rsidP="00EF765A">
      <w:pPr>
        <w:ind w:firstLine="850"/>
        <w:jc w:val="both"/>
      </w:pPr>
      <w:r>
        <w:t>10</w:t>
      </w:r>
      <w:r w:rsidR="00EF765A" w:rsidRPr="009E1EFD">
        <w:t>. музеите, галериите, библиотеките;</w:t>
      </w:r>
    </w:p>
    <w:p w:rsidR="00EF765A" w:rsidRPr="009E1EFD" w:rsidRDefault="00EF765A" w:rsidP="00EF765A">
      <w:pPr>
        <w:ind w:firstLine="850"/>
        <w:jc w:val="both"/>
      </w:pPr>
      <w:r w:rsidRPr="009E1EFD">
        <w:t>1</w:t>
      </w:r>
      <w:r w:rsidR="000A56AB">
        <w:t>1</w:t>
      </w:r>
      <w:r w:rsidRPr="009E1EFD">
        <w:t>. имотите, използвани непосредствено за експлоатационни нужди на обществения транспорт;</w:t>
      </w:r>
    </w:p>
    <w:p w:rsidR="00EF765A" w:rsidRPr="009E1EFD" w:rsidRDefault="00EF765A" w:rsidP="00EF765A">
      <w:pPr>
        <w:ind w:firstLine="850"/>
        <w:jc w:val="both"/>
      </w:pPr>
      <w:r w:rsidRPr="009E1EFD">
        <w:t>1</w:t>
      </w:r>
      <w:r w:rsidR="000A56AB">
        <w:t>2</w:t>
      </w:r>
      <w:r w:rsidRPr="009E1EFD">
        <w:t>. временните сгради, обслужващи строежа на нова сграда или съоръжение до завършването и предаването им в експлоатация;</w:t>
      </w:r>
    </w:p>
    <w:p w:rsidR="00EF765A" w:rsidRPr="009E1EFD" w:rsidRDefault="00EF765A" w:rsidP="00EF765A">
      <w:pPr>
        <w:ind w:firstLine="850"/>
        <w:jc w:val="both"/>
      </w:pPr>
      <w:r w:rsidRPr="009E1EFD">
        <w:t>1</w:t>
      </w:r>
      <w:r w:rsidR="000A56AB">
        <w:t>3</w:t>
      </w:r>
      <w:r w:rsidRPr="009E1EFD">
        <w:t>. недвижимите имоти, собствеността върху които е възстановена по закон и които не са в състояние да бъдат използвани, за период от 5 години. Данъкът върху горепосочените недвижими имоти, които се използват от държавата, общините, обществените организации или от търговски дружества, в които те участват, включително приватизираните, се дължи от ползвателите;</w:t>
      </w:r>
    </w:p>
    <w:p w:rsidR="00EF765A" w:rsidRPr="009E1EFD" w:rsidRDefault="00EF765A" w:rsidP="00EF765A">
      <w:pPr>
        <w:ind w:firstLine="850"/>
        <w:jc w:val="both"/>
      </w:pPr>
      <w:r w:rsidRPr="009E1EFD">
        <w:t>1</w:t>
      </w:r>
      <w:r w:rsidR="00C91F4E">
        <w:t>4</w:t>
      </w:r>
      <w:r w:rsidRPr="009E1EFD">
        <w:t>. сградите, въведени в експлоатация преди 1 януари 2005 г. и получили сертификати с клас на енергопотребление "B", и сградите, въведени в експлоатация преди 1 януари 1990 г. и получили сертификати с клас на енергопотребление "C", издадени по реда на Закона за енергийната ефективност и наредбата по чл. 48 от Закона за енергийната ефективност, както следва:</w:t>
      </w:r>
    </w:p>
    <w:p w:rsidR="00EF765A" w:rsidRPr="009E1EFD" w:rsidRDefault="00EF765A" w:rsidP="00EF765A">
      <w:pPr>
        <w:ind w:firstLine="850"/>
        <w:jc w:val="both"/>
      </w:pPr>
      <w:r w:rsidRPr="009E1EFD">
        <w:t>а) за срок 7 години - считано от годината, следваща годината на издаване на сертификата;</w:t>
      </w:r>
    </w:p>
    <w:p w:rsidR="00EF765A" w:rsidRPr="009E1EFD" w:rsidRDefault="00EF765A" w:rsidP="00EF765A">
      <w:pPr>
        <w:ind w:firstLine="850"/>
        <w:jc w:val="both"/>
      </w:pPr>
      <w:r w:rsidRPr="009E1EFD">
        <w:t>б) за срок 10 години - считано от годината, следваща годината на издаване на сертификата, ако прилагат и мерки за оползотворяване на възобновяеми източници за производство на енергия за задоволяване нуждите на сградата;</w:t>
      </w:r>
    </w:p>
    <w:p w:rsidR="00EF765A" w:rsidRPr="009E1EFD" w:rsidRDefault="00EF765A" w:rsidP="00EF765A">
      <w:pPr>
        <w:ind w:firstLine="850"/>
        <w:jc w:val="both"/>
      </w:pPr>
      <w:r w:rsidRPr="009E1EFD">
        <w:t>1</w:t>
      </w:r>
      <w:r w:rsidR="00C91F4E">
        <w:t>5</w:t>
      </w:r>
      <w:r w:rsidRPr="009E1EFD">
        <w:t>. сградите, въведени в експлоатация след 1 януари 1990 г. и преди 1 януари 2005 г. и получили сертификати с клас на енергопотребление "C", и сградите, въведени в експлоатация преди 1 януари 1990 г. и получили сертификати с клас на енергопотребление "D", издадени по реда на Закона за енергийната ефективност и наредбата по чл. 48 от Закона за енергийната ефективност, както следва:</w:t>
      </w:r>
    </w:p>
    <w:p w:rsidR="00EF765A" w:rsidRPr="009E1EFD" w:rsidRDefault="00EF765A" w:rsidP="00EF765A">
      <w:pPr>
        <w:ind w:firstLine="850"/>
        <w:jc w:val="both"/>
      </w:pPr>
      <w:r w:rsidRPr="009E1EFD">
        <w:t>а) за срок три години - считано от годината, следваща годината на издаване на сертификата;</w:t>
      </w:r>
    </w:p>
    <w:p w:rsidR="00EF765A" w:rsidRPr="009E1EFD" w:rsidRDefault="00EF765A" w:rsidP="00EF765A">
      <w:pPr>
        <w:ind w:firstLine="850"/>
        <w:jc w:val="both"/>
      </w:pPr>
      <w:r w:rsidRPr="009E1EFD">
        <w:t>б) за срок 5 години - считано от годината, следваща годината на издаване на сертификата, ако прилагат и мерки за оползотворяване на възобновяеми източници за производство на енергия за задоволяване нуждите на сградата.</w:t>
      </w:r>
    </w:p>
    <w:p w:rsidR="00EF765A" w:rsidRPr="009E1EFD" w:rsidRDefault="00EF765A" w:rsidP="00EF765A">
      <w:pPr>
        <w:ind w:firstLine="850"/>
        <w:jc w:val="both"/>
      </w:pPr>
      <w:r w:rsidRPr="009E1EFD">
        <w:t xml:space="preserve">(2) Освобождаването по ал. 1, т. 1, 2, </w:t>
      </w:r>
      <w:r w:rsidR="0000741A">
        <w:t>3</w:t>
      </w:r>
      <w:r w:rsidRPr="009E1EFD">
        <w:t xml:space="preserve">, </w:t>
      </w:r>
      <w:r w:rsidR="0000741A">
        <w:t>4</w:t>
      </w:r>
      <w:r w:rsidRPr="009E1EFD">
        <w:t xml:space="preserve">, </w:t>
      </w:r>
      <w:r w:rsidR="0000741A">
        <w:t>5</w:t>
      </w:r>
      <w:r w:rsidR="002F7327">
        <w:t>, 6</w:t>
      </w:r>
      <w:r w:rsidRPr="009E1EFD">
        <w:t xml:space="preserve"> и </w:t>
      </w:r>
      <w:r w:rsidR="002F7327">
        <w:t>7</w:t>
      </w:r>
      <w:r w:rsidRPr="009E1EFD">
        <w:t xml:space="preserve"> е при условие, че имотите не се ползват със стопанска цел, несвързана с пряката им дейност.</w:t>
      </w:r>
    </w:p>
    <w:p w:rsidR="00EF765A" w:rsidRPr="009E1EFD" w:rsidRDefault="00C91F4E" w:rsidP="00EF765A">
      <w:pPr>
        <w:ind w:firstLine="850"/>
        <w:jc w:val="both"/>
      </w:pPr>
      <w:r w:rsidRPr="009E1EFD">
        <w:lastRenderedPageBreak/>
        <w:t xml:space="preserve"> </w:t>
      </w:r>
      <w:r w:rsidR="00EF765A" w:rsidRPr="009E1EFD">
        <w:t>(</w:t>
      </w:r>
      <w:r>
        <w:t>3</w:t>
      </w:r>
      <w:r w:rsidR="00EF765A" w:rsidRPr="009E1EFD">
        <w:t>) Алинеи 1 и 2 се прилагат съответно и за части от имоти.</w:t>
      </w:r>
    </w:p>
    <w:p w:rsidR="00EF765A" w:rsidRPr="009E1EFD" w:rsidRDefault="00EF765A" w:rsidP="00EF765A">
      <w:pPr>
        <w:ind w:firstLine="850"/>
        <w:jc w:val="both"/>
      </w:pPr>
      <w:r w:rsidRPr="009E1EFD">
        <w:t>(</w:t>
      </w:r>
      <w:r w:rsidR="00DB1F6E">
        <w:t>4</w:t>
      </w:r>
      <w:r w:rsidRPr="009E1EFD">
        <w:t>) За имотите по ал. 1, т. 1</w:t>
      </w:r>
      <w:r w:rsidR="007736C4">
        <w:t>3</w:t>
      </w:r>
      <w:r w:rsidRPr="009E1EFD">
        <w:t>, правото на собственост върху които е възстановено преди 1 януари 1999 г., петгодишният срок започва да тече от тази дата, а за имотите, собствеността върху които е възстановена след тази дата, този срок започва да тече от месеца, следващ месеца на възстановяването.</w:t>
      </w:r>
    </w:p>
    <w:p w:rsidR="00EF765A" w:rsidRPr="009E1EFD" w:rsidRDefault="00EF765A" w:rsidP="00EF765A">
      <w:pPr>
        <w:ind w:firstLine="850"/>
        <w:jc w:val="both"/>
      </w:pPr>
      <w:r w:rsidRPr="009E1EFD">
        <w:t>(</w:t>
      </w:r>
      <w:r w:rsidR="00DB1F6E">
        <w:t>5</w:t>
      </w:r>
      <w:r w:rsidRPr="009E1EFD">
        <w:t>) Освобождаването от данък по ал. 1, т. 1</w:t>
      </w:r>
      <w:r w:rsidR="007736C4">
        <w:t>4</w:t>
      </w:r>
      <w:r w:rsidRPr="009E1EFD">
        <w:t xml:space="preserve"> и 1</w:t>
      </w:r>
      <w:r w:rsidR="007736C4">
        <w:t>5</w:t>
      </w:r>
      <w:r w:rsidRPr="009E1EFD">
        <w:t xml:space="preserve"> се прилага за общ срок за съответната сграда, не по-дълъг от 10 години.</w:t>
      </w:r>
    </w:p>
    <w:p w:rsidR="00EF765A" w:rsidRPr="009E1EFD" w:rsidRDefault="00EF765A" w:rsidP="00EF765A">
      <w:pPr>
        <w:ind w:firstLine="850"/>
        <w:jc w:val="both"/>
      </w:pPr>
      <w:r w:rsidRPr="009E1EFD">
        <w:t>(</w:t>
      </w:r>
      <w:r w:rsidR="00DB1F6E">
        <w:t>6</w:t>
      </w:r>
      <w:r w:rsidRPr="009E1EFD">
        <w:t>) Освобождаването от данък по ал. 1, т. 1</w:t>
      </w:r>
      <w:r w:rsidR="007736C4">
        <w:t>4</w:t>
      </w:r>
      <w:r w:rsidRPr="009E1EFD">
        <w:t xml:space="preserve"> и 1</w:t>
      </w:r>
      <w:r w:rsidR="007736C4">
        <w:t>5</w:t>
      </w:r>
      <w:r w:rsidRPr="009E1EFD">
        <w:t xml:space="preserve"> не се прилага в случаите, в които сградата е получила сертификат с клас на енергопотребление в резултат на предприети мерки за енергийна ефективност, финансирани с публични средства.</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AF068D">
        <w:rPr>
          <w:b/>
        </w:rPr>
        <w:t>Чл. 2</w:t>
      </w:r>
      <w:r w:rsidR="00A95202" w:rsidRPr="00AF068D">
        <w:rPr>
          <w:b/>
        </w:rPr>
        <w:t>0</w:t>
      </w:r>
      <w:r w:rsidRPr="00AF068D">
        <w:rPr>
          <w:b/>
        </w:rPr>
        <w:t>.</w:t>
      </w:r>
      <w:r w:rsidRPr="009E1EFD">
        <w:t xml:space="preserve"> (1) За имот, който е основно жилище, данъкът се дължи с 50 на сто намаление.</w:t>
      </w:r>
    </w:p>
    <w:p w:rsidR="00EF765A" w:rsidRPr="009E1EFD" w:rsidRDefault="00EF765A" w:rsidP="00EF765A">
      <w:pPr>
        <w:ind w:firstLine="850"/>
        <w:jc w:val="both"/>
      </w:pPr>
      <w:r w:rsidRPr="009E1EFD">
        <w:t>(2) За имот, който е основно жилище на лице с намалена работоспособност от 50 до 100 на сто, данъкът се дължи със 75 на сто намаление.</w:t>
      </w:r>
    </w:p>
    <w:p w:rsidR="00EF765A" w:rsidRPr="009E1EFD" w:rsidRDefault="00EF765A" w:rsidP="00EF765A">
      <w:pPr>
        <w:ind w:firstLine="850"/>
        <w:jc w:val="both"/>
      </w:pPr>
      <w:r w:rsidRPr="009E1EFD">
        <w:t xml:space="preserve">(3) В случай че е установено деклариране на повече от едно основно жилище, облекченията по ал. 1 и 2 не се прилагат и данъкът, определен по чл. </w:t>
      </w:r>
      <w:r w:rsidR="00720400">
        <w:t>17</w:t>
      </w:r>
      <w:r w:rsidRPr="009E1EFD">
        <w:t>, се дължи в пълен размер за всяко от жилищата и за периода, в който едновременно са декларирани като основни жилища.</w:t>
      </w:r>
    </w:p>
    <w:p w:rsidR="00EF765A" w:rsidRPr="009E1EFD" w:rsidRDefault="00EF765A" w:rsidP="00EF765A"/>
    <w:p w:rsidR="00EF765A" w:rsidRPr="009E1EFD" w:rsidRDefault="00EF765A" w:rsidP="00EF765A">
      <w:pPr>
        <w:ind w:firstLine="850"/>
        <w:jc w:val="both"/>
      </w:pPr>
      <w:r w:rsidRPr="00AF068D">
        <w:rPr>
          <w:b/>
        </w:rPr>
        <w:t>Чл. 2</w:t>
      </w:r>
      <w:r w:rsidR="00A95202" w:rsidRPr="00AF068D">
        <w:rPr>
          <w:b/>
        </w:rPr>
        <w:t>1</w:t>
      </w:r>
      <w:r w:rsidRPr="00AF068D">
        <w:rPr>
          <w:b/>
        </w:rPr>
        <w:t>.</w:t>
      </w:r>
      <w:r w:rsidRPr="009E1EFD">
        <w:t xml:space="preserve"> Лицата предявяват правото си на освобождаване от данък или за ползване на данъчно облекчение чрез данъчна декларация, която подават в срока по чл. 14, ал. 1.</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AF068D">
        <w:rPr>
          <w:b/>
        </w:rPr>
        <w:t>Чл. 2</w:t>
      </w:r>
      <w:r w:rsidR="00A95202" w:rsidRPr="00AF068D">
        <w:rPr>
          <w:b/>
        </w:rPr>
        <w:t>2</w:t>
      </w:r>
      <w:r w:rsidRPr="00AF068D">
        <w:rPr>
          <w:b/>
        </w:rPr>
        <w:t>.</w:t>
      </w:r>
      <w:r w:rsidRPr="009E1EFD">
        <w:t xml:space="preserve"> (1) Данъкът върху недвижимите имоти се плаща на две равни вноски в следните срокове: до 30 юни и до 31 октомври на годината, за която е дължим.</w:t>
      </w:r>
    </w:p>
    <w:p w:rsidR="00EF765A" w:rsidRPr="009E1EFD" w:rsidRDefault="00EF765A" w:rsidP="00EF765A">
      <w:pPr>
        <w:ind w:firstLine="850"/>
        <w:jc w:val="both"/>
      </w:pPr>
      <w:r w:rsidRPr="009E1EFD">
        <w:t>(2) На предплатилите до 30 април за цялата година се прави отстъпка 5 на сто.</w:t>
      </w:r>
    </w:p>
    <w:p w:rsidR="00EF765A" w:rsidRPr="009E1EFD" w:rsidRDefault="00EF765A" w:rsidP="00EF765A">
      <w:pPr>
        <w:ind w:firstLine="850"/>
        <w:jc w:val="both"/>
      </w:pPr>
      <w:r w:rsidRPr="009E1EFD">
        <w:t>(3) При прехвърляне на недвижим имот или при учредяване на вещни права върху недвижим имот дължимият до прехвърлянето/учредяването данък, включително за месеца на прехвърлянето/учредяването, се заплаща от прехвърлителя/учредителя преди прехвърлянето/учредяването.</w:t>
      </w:r>
    </w:p>
    <w:p w:rsidR="00EF765A" w:rsidRPr="009E1EFD" w:rsidRDefault="00EF765A" w:rsidP="00EF765A">
      <w:pPr>
        <w:ind w:firstLine="850"/>
        <w:jc w:val="both"/>
      </w:pPr>
      <w:r w:rsidRPr="009E1EFD">
        <w:t>(4) За недвижимите имоти, придобити през текущата година, данъкът се заплаща в сроковете по ал. 1, а в случаите, в които придобиването е след изтичане на сроковете по ал. 1, данъкът се заплаща в двумесечен срок от датата на придобиването на имота.</w:t>
      </w:r>
    </w:p>
    <w:p w:rsidR="00EF765A" w:rsidRPr="009E1EFD" w:rsidRDefault="00EF765A" w:rsidP="00EF765A">
      <w:pPr>
        <w:ind w:firstLine="850"/>
        <w:jc w:val="both"/>
      </w:pPr>
      <w:r w:rsidRPr="009E1EFD">
        <w:t>(5) Данъкът върху недвижимите имоти постъпва в приход на бюджета на общината, на територията на която се намира имотът. Данъкът, дължим от концесионера за имот, разположен на територията на повече от една община, постъпва в приход на общината, на чиято територия е по-голямата част от имота.</w:t>
      </w:r>
    </w:p>
    <w:p w:rsidR="00EF765A" w:rsidRPr="00333580" w:rsidRDefault="00EF765A" w:rsidP="00EF765A">
      <w:pPr>
        <w:spacing w:before="240" w:after="240"/>
        <w:jc w:val="center"/>
        <w:rPr>
          <w:sz w:val="28"/>
          <w:szCs w:val="28"/>
        </w:rPr>
      </w:pPr>
      <w:r w:rsidRPr="009E1EFD">
        <w:rPr>
          <w:b/>
          <w:bCs/>
        </w:rPr>
        <w:t>Раздел II.</w:t>
      </w:r>
      <w:r w:rsidRPr="009E1EFD">
        <w:rPr>
          <w:b/>
          <w:bCs/>
        </w:rPr>
        <w:br/>
      </w:r>
      <w:r w:rsidRPr="00333580">
        <w:rPr>
          <w:b/>
          <w:bCs/>
          <w:sz w:val="28"/>
          <w:szCs w:val="28"/>
        </w:rPr>
        <w:t>Данък върху наследствата</w:t>
      </w:r>
    </w:p>
    <w:p w:rsidR="00EF765A" w:rsidRPr="009E1EFD" w:rsidRDefault="00EF765A" w:rsidP="00EF765A">
      <w:pPr>
        <w:ind w:firstLine="850"/>
        <w:jc w:val="both"/>
      </w:pPr>
      <w:r w:rsidRPr="00A979A3">
        <w:rPr>
          <w:b/>
        </w:rPr>
        <w:t>Чл. 2</w:t>
      </w:r>
      <w:r w:rsidR="00A95202" w:rsidRPr="00A979A3">
        <w:rPr>
          <w:b/>
        </w:rPr>
        <w:t>3</w:t>
      </w:r>
      <w:r w:rsidRPr="00A979A3">
        <w:rPr>
          <w:b/>
        </w:rPr>
        <w:t>.</w:t>
      </w:r>
      <w:r w:rsidRPr="009E1EFD">
        <w:t xml:space="preserve"> (1) С данък върху наследствата се облагат наследените по закон или по завещание имущества в страната или в чужбина на български граждани, както и имуществата в страната на чуждите граждани.</w:t>
      </w:r>
    </w:p>
    <w:p w:rsidR="00EF765A" w:rsidRPr="009E1EFD" w:rsidRDefault="00EF765A" w:rsidP="00EF765A">
      <w:pPr>
        <w:ind w:firstLine="850"/>
        <w:jc w:val="both"/>
      </w:pPr>
      <w:r w:rsidRPr="009E1EFD">
        <w:t>(2) Имуществата на лица без гражданство се облагат като имущества на български граждани, ако постоянното им местопребиваване е на територията на страната.</w:t>
      </w:r>
    </w:p>
    <w:p w:rsidR="00EF765A" w:rsidRPr="009E1EFD" w:rsidRDefault="00EF765A" w:rsidP="00EF765A"/>
    <w:p w:rsidR="00EF765A" w:rsidRPr="009E1EFD" w:rsidRDefault="00EF765A" w:rsidP="00EF765A"/>
    <w:p w:rsidR="00EF765A" w:rsidRPr="009E1EFD" w:rsidRDefault="00A979A3" w:rsidP="00EF765A">
      <w:pPr>
        <w:ind w:firstLine="850"/>
        <w:jc w:val="both"/>
      </w:pPr>
      <w:r w:rsidRPr="00A979A3">
        <w:rPr>
          <w:b/>
        </w:rPr>
        <w:t>Чл. 2</w:t>
      </w:r>
      <w:r>
        <w:rPr>
          <w:b/>
        </w:rPr>
        <w:t>4</w:t>
      </w:r>
      <w:r w:rsidRPr="00A979A3">
        <w:rPr>
          <w:b/>
        </w:rPr>
        <w:t>.</w:t>
      </w:r>
      <w:r w:rsidRPr="009E1EFD">
        <w:t xml:space="preserve"> </w:t>
      </w:r>
      <w:r w:rsidR="00EF765A" w:rsidRPr="009E1EFD">
        <w:t xml:space="preserve">(1) Наследственото имущество включва притежаваните от наследодателя движими и недвижими вещи и права върху такива вещи, както и другите му имуществени </w:t>
      </w:r>
      <w:r w:rsidR="00EF765A" w:rsidRPr="009E1EFD">
        <w:lastRenderedPageBreak/>
        <w:t>права, вземания и задължения към момента на откриване на наследството, освен ако със закон е предвидено друго.</w:t>
      </w:r>
    </w:p>
    <w:p w:rsidR="00EF765A" w:rsidRPr="009E1EFD" w:rsidRDefault="00EF765A" w:rsidP="00EF765A">
      <w:pPr>
        <w:ind w:firstLine="850"/>
        <w:jc w:val="both"/>
      </w:pPr>
      <w:r w:rsidRPr="009E1EFD">
        <w:t>(2) Като наследствено се облага и имуществото, което се получава в случай на смърт на наследодателя непосредствено от трето лице въз основа на сключен от наследодателя договор.</w:t>
      </w:r>
    </w:p>
    <w:p w:rsidR="00EF765A" w:rsidRPr="009E1EFD" w:rsidRDefault="00EF765A" w:rsidP="00EF765A">
      <w:pPr>
        <w:ind w:firstLine="850"/>
        <w:jc w:val="both"/>
      </w:pPr>
      <w:r w:rsidRPr="009E1EFD">
        <w:t>(3) Алинея 2 не се прилага, ако договорът е сключен в изпълнение на задължение по закон.</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1F7E06">
        <w:rPr>
          <w:b/>
        </w:rPr>
        <w:t xml:space="preserve">Чл. </w:t>
      </w:r>
      <w:r w:rsidR="001F7E06">
        <w:rPr>
          <w:b/>
        </w:rPr>
        <w:t>25</w:t>
      </w:r>
      <w:r w:rsidRPr="001F7E06">
        <w:rPr>
          <w:b/>
        </w:rPr>
        <w:t>.</w:t>
      </w:r>
      <w:r w:rsidRPr="009E1EFD">
        <w:t xml:space="preserve"> (1) Данъкът върху наследството се заплаща от наследниците по закон или по завещание, както и от заветниците.</w:t>
      </w:r>
    </w:p>
    <w:p w:rsidR="00EF765A" w:rsidRPr="009E1EFD" w:rsidRDefault="00EF765A" w:rsidP="00EF765A">
      <w:pPr>
        <w:ind w:firstLine="850"/>
        <w:jc w:val="both"/>
      </w:pPr>
      <w:r w:rsidRPr="009E1EFD">
        <w:t>(2) Данък върху наследството не се заплаща от преживелия съпруг и от наследниците по права линия без ограничения.</w:t>
      </w:r>
    </w:p>
    <w:p w:rsidR="00EF765A" w:rsidRPr="009E1EFD" w:rsidRDefault="00EF765A" w:rsidP="00EF765A"/>
    <w:p w:rsidR="00EF765A" w:rsidRPr="009E1EFD" w:rsidRDefault="00EF765A" w:rsidP="00EF765A">
      <w:pPr>
        <w:ind w:firstLine="850"/>
        <w:jc w:val="both"/>
      </w:pPr>
      <w:r w:rsidRPr="001F7E06">
        <w:rPr>
          <w:b/>
        </w:rPr>
        <w:t xml:space="preserve">Чл. </w:t>
      </w:r>
      <w:r w:rsidR="001F7E06">
        <w:rPr>
          <w:b/>
        </w:rPr>
        <w:t>26</w:t>
      </w:r>
      <w:r w:rsidRPr="001F7E06">
        <w:rPr>
          <w:b/>
        </w:rPr>
        <w:t>.</w:t>
      </w:r>
      <w:r w:rsidRPr="009E1EFD">
        <w:t xml:space="preserve"> (1) При откриване на наследство данъчно задължените лица или техните законни представители са длъжни в срок от 6 месеца да подадат декларация в общината по последното местожителство на наследодателя, а ако последният е имал местожителство в чужбина - по местонахождението на по-голямата част от имуществото му в страната.</w:t>
      </w:r>
    </w:p>
    <w:p w:rsidR="00EF765A" w:rsidRPr="009E1EFD" w:rsidRDefault="00EF765A" w:rsidP="00EF765A">
      <w:pPr>
        <w:ind w:firstLine="850"/>
        <w:jc w:val="both"/>
      </w:pPr>
      <w:r w:rsidRPr="009E1EFD">
        <w:t>(2) За наследник или заветник, който не е съпруг, низходящ, родител, брат или сестра, 6-месечният срок от подаване на декларацията тече от узнаването, че наследството е открито.</w:t>
      </w:r>
    </w:p>
    <w:p w:rsidR="00EF765A" w:rsidRPr="009E1EFD" w:rsidRDefault="00EF765A" w:rsidP="00EF765A">
      <w:pPr>
        <w:ind w:firstLine="850"/>
        <w:jc w:val="both"/>
      </w:pPr>
      <w:r w:rsidRPr="009E1EFD">
        <w:t>(3) За имуществата на лица, обявени от съда за отсъстващи, декларацията се подава от лицата, които се явяват наследници на обявения за отсъстващ към момента на последното известие от него. В тези случаи 6-месечният срок за подаване на декларацията започва да тече от въвеждането във владение.</w:t>
      </w:r>
    </w:p>
    <w:p w:rsidR="00EF765A" w:rsidRPr="009E1EFD" w:rsidRDefault="00EF765A" w:rsidP="00EF765A">
      <w:pPr>
        <w:ind w:firstLine="850"/>
        <w:jc w:val="both"/>
      </w:pPr>
      <w:r w:rsidRPr="009E1EFD">
        <w:t>(4) Когато наследникът е лице, което е било заченато към момента на откриване на наследството и е живородено, срокът по ал. 1 за неговите законни представители започва да тече от деня на раждането му.</w:t>
      </w:r>
    </w:p>
    <w:p w:rsidR="00EF765A" w:rsidRPr="009E1EFD" w:rsidRDefault="00EF765A" w:rsidP="00EF765A">
      <w:pPr>
        <w:ind w:firstLine="850"/>
        <w:jc w:val="both"/>
      </w:pPr>
      <w:r w:rsidRPr="009E1EFD">
        <w:t>(5) Подадената в срок декларация от един наследник ползва и другите наследници.</w:t>
      </w:r>
    </w:p>
    <w:p w:rsidR="00EF765A" w:rsidRPr="009E1EFD" w:rsidRDefault="00EF765A" w:rsidP="00EF765A">
      <w:pPr>
        <w:ind w:firstLine="850"/>
        <w:jc w:val="both"/>
      </w:pPr>
      <w:r w:rsidRPr="009E1EFD">
        <w:t>(6) Данъчно задължените лица посочват в декларацията полученото наследствено имущество по вид, местонахождение и оценка.</w:t>
      </w:r>
    </w:p>
    <w:p w:rsidR="00EF765A" w:rsidRPr="009E1EFD" w:rsidRDefault="00EF765A" w:rsidP="00EF765A">
      <w:pPr>
        <w:ind w:firstLine="850"/>
        <w:jc w:val="both"/>
      </w:pPr>
      <w:r w:rsidRPr="009E1EFD">
        <w:t>(7) Наследствени имущества, за които данъчно задължените лица са узнали след изтичане на сроковете по предходните алинеи, се декларират в едномесечен срок от узнаването. В тези случаи дължимият данък се преизчислява.</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B765BF">
        <w:rPr>
          <w:b/>
        </w:rPr>
        <w:t xml:space="preserve">Чл. </w:t>
      </w:r>
      <w:r w:rsidR="00B765BF">
        <w:rPr>
          <w:b/>
        </w:rPr>
        <w:t>27</w:t>
      </w:r>
      <w:r w:rsidRPr="00B765BF">
        <w:rPr>
          <w:b/>
        </w:rPr>
        <w:t>.</w:t>
      </w:r>
      <w:r w:rsidRPr="009E1EFD">
        <w:t xml:space="preserve"> (1) Наследственото имущество, с изключение на освободеното от данък, се определя и оценява в левове към момента на откриване на наследството, както следва:</w:t>
      </w:r>
    </w:p>
    <w:p w:rsidR="00EF765A" w:rsidRPr="009E1EFD" w:rsidRDefault="00EF765A" w:rsidP="00EF765A">
      <w:pPr>
        <w:ind w:firstLine="850"/>
        <w:jc w:val="both"/>
      </w:pPr>
      <w:r w:rsidRPr="009E1EFD">
        <w:t>1недвижимите имоти на територията на страната - по данъчна оценка съгласно приложение № 2;</w:t>
      </w:r>
    </w:p>
    <w:p w:rsidR="00EF765A" w:rsidRPr="009E1EFD" w:rsidRDefault="00EF765A" w:rsidP="00EF765A">
      <w:pPr>
        <w:ind w:firstLine="850"/>
        <w:jc w:val="both"/>
      </w:pPr>
      <w:r w:rsidRPr="009E1EFD">
        <w:t>2. чуждестранната валута и благородните метали - по централния курс на Българската народна банка;</w:t>
      </w:r>
    </w:p>
    <w:p w:rsidR="00EF765A" w:rsidRPr="009E1EFD" w:rsidRDefault="00EF765A" w:rsidP="00EF765A">
      <w:pPr>
        <w:ind w:firstLine="850"/>
        <w:jc w:val="both"/>
      </w:pPr>
      <w:r w:rsidRPr="009E1EFD">
        <w:t>3. ценните книжа - по пазарна стойност, а когато пазарната стойност не може да бъде определена без значителни разходи или затруднения, те се оценяват по номинал;</w:t>
      </w:r>
    </w:p>
    <w:p w:rsidR="00EF765A" w:rsidRPr="009E1EFD" w:rsidRDefault="00EF765A" w:rsidP="00EF765A">
      <w:pPr>
        <w:ind w:firstLine="850"/>
        <w:jc w:val="both"/>
      </w:pPr>
      <w:r w:rsidRPr="009E1EFD">
        <w:t>4. превозните средства - по застрахователна стойност;</w:t>
      </w:r>
    </w:p>
    <w:p w:rsidR="00EF765A" w:rsidRPr="009E1EFD" w:rsidRDefault="00EF765A" w:rsidP="00EF765A">
      <w:pPr>
        <w:ind w:firstLine="850"/>
        <w:jc w:val="both"/>
      </w:pPr>
      <w:r w:rsidRPr="009E1EFD">
        <w:t>5. останалите движими вещи и права - по пазарна стойност;</w:t>
      </w:r>
    </w:p>
    <w:p w:rsidR="00EF765A" w:rsidRPr="009E1EFD" w:rsidRDefault="00EF765A" w:rsidP="00EF765A">
      <w:pPr>
        <w:ind w:firstLine="850"/>
        <w:jc w:val="both"/>
      </w:pPr>
      <w:r w:rsidRPr="009E1EFD">
        <w:t>6. предприятия или дялови участия в търговски дружества или кооперации - по пазарна стойност, а когато определянето ѝ изисква значителни разходи или затруднения - по счетоводни данни;</w:t>
      </w:r>
    </w:p>
    <w:p w:rsidR="00EF765A" w:rsidRPr="009E1EFD" w:rsidRDefault="00EF765A" w:rsidP="00EF765A">
      <w:pPr>
        <w:ind w:firstLine="850"/>
        <w:jc w:val="both"/>
      </w:pPr>
      <w:r w:rsidRPr="009E1EFD">
        <w:t xml:space="preserve">7. недвижимите имоти на територията на друга държава - членка на Европейския съюз, или на друга държава - страна по Споразумението за Европейското икономическо пространство, или на трета държава - по данъчна стойност, посочена в документ, издаден за </w:t>
      </w:r>
      <w:r w:rsidRPr="009E1EFD">
        <w:lastRenderedPageBreak/>
        <w:t>целите на данъчно облагане от компетентен орган на съответната държава, придружен с точен превод на български език, извършен от заклет преводач.</w:t>
      </w:r>
    </w:p>
    <w:p w:rsidR="00EF765A" w:rsidRPr="009E1EFD" w:rsidRDefault="00EF765A" w:rsidP="00EF765A">
      <w:pPr>
        <w:ind w:firstLine="850"/>
        <w:jc w:val="both"/>
      </w:pPr>
      <w:r w:rsidRPr="009E1EFD">
        <w:t>(2) По реда на ал. 1 се оценяват и задълженията на наследодателя.</w:t>
      </w:r>
    </w:p>
    <w:p w:rsidR="00EF765A" w:rsidRPr="009E1EFD" w:rsidRDefault="00EF765A" w:rsidP="00EF765A">
      <w:pPr>
        <w:ind w:firstLine="850"/>
        <w:jc w:val="both"/>
      </w:pPr>
      <w:r w:rsidRPr="009E1EFD">
        <w:t>(3) Правата и задълженията на наследодателя, които не са установени по основание или размер, се декларират, но се оценяват и вземат предвид при определяне на облагаемата наследствена маса след установяването им по основание и размер. В тези случаи дължимият данък се преизчислява.</w:t>
      </w:r>
    </w:p>
    <w:p w:rsidR="00EF765A" w:rsidRPr="009E1EFD" w:rsidRDefault="00A95202" w:rsidP="00EF765A">
      <w:pPr>
        <w:ind w:firstLine="850"/>
        <w:jc w:val="both"/>
      </w:pPr>
      <w:r>
        <w:t xml:space="preserve">(4) </w:t>
      </w:r>
      <w:r w:rsidR="00EF765A" w:rsidRPr="009E1EFD">
        <w:t>При поискване от служител на общинската администрация или от заинтересуваното лице застрахователите издават в 7-дневен срок удостоверение за застрахователната стойност на вещта.</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85460C">
        <w:rPr>
          <w:b/>
        </w:rPr>
        <w:t xml:space="preserve">Чл. </w:t>
      </w:r>
      <w:r w:rsidR="0085460C">
        <w:rPr>
          <w:b/>
        </w:rPr>
        <w:t>28</w:t>
      </w:r>
      <w:r w:rsidRPr="009E1EFD">
        <w:t>. От актива на облагаемата наследствена маса, определен по реда на чл. 33, се приспадат:</w:t>
      </w:r>
    </w:p>
    <w:p w:rsidR="00EF765A" w:rsidRPr="009E1EFD" w:rsidRDefault="00EF765A" w:rsidP="00EF765A">
      <w:pPr>
        <w:ind w:firstLine="850"/>
        <w:jc w:val="both"/>
      </w:pPr>
      <w:r w:rsidRPr="009E1EFD">
        <w:t>1. установените по основание и размер задължения на наследодателя към момента на откриване на наследството, ако срещу тези задължения не се придобива имущество, което е освободено от данък върху наследствата; не се приспадат задълженията към кредитори, вземанията на които към наследодателя са погасени по давност и не са изпълнени в 6-месечния срок;</w:t>
      </w:r>
    </w:p>
    <w:p w:rsidR="00EF765A" w:rsidRPr="009E1EFD" w:rsidRDefault="00EF765A" w:rsidP="00EF765A">
      <w:pPr>
        <w:ind w:firstLine="850"/>
        <w:jc w:val="both"/>
      </w:pPr>
      <w:r w:rsidRPr="009E1EFD">
        <w:t>2. правата и вземанията, които наследниците са прехвърлили в полза на държавата или общините по установения от закона ред в 6-месечния срок;</w:t>
      </w:r>
    </w:p>
    <w:p w:rsidR="00EF765A" w:rsidRPr="009E1EFD" w:rsidRDefault="00EF765A" w:rsidP="00EF765A">
      <w:pPr>
        <w:ind w:firstLine="850"/>
        <w:jc w:val="both"/>
      </w:pPr>
      <w:r w:rsidRPr="009E1EFD">
        <w:t>3. разноските за погребение в размер 1000 лв.;</w:t>
      </w:r>
    </w:p>
    <w:p w:rsidR="00EF765A" w:rsidRPr="009E1EFD" w:rsidRDefault="00EF765A" w:rsidP="00EF765A">
      <w:pPr>
        <w:ind w:firstLine="850"/>
        <w:jc w:val="both"/>
      </w:pPr>
      <w:r w:rsidRPr="009E1EFD">
        <w:t>4. предвидените в закона облекчения.</w:t>
      </w:r>
    </w:p>
    <w:p w:rsidR="00EF765A" w:rsidRPr="009E1EFD" w:rsidRDefault="00EF765A" w:rsidP="00EF765A"/>
    <w:p w:rsidR="00EF765A" w:rsidRPr="009E1EFD" w:rsidRDefault="00EF765A" w:rsidP="00EF765A">
      <w:pPr>
        <w:ind w:firstLine="850"/>
        <w:jc w:val="both"/>
      </w:pPr>
      <w:r w:rsidRPr="001C4EB8">
        <w:rPr>
          <w:b/>
        </w:rPr>
        <w:t xml:space="preserve">Чл. </w:t>
      </w:r>
      <w:r w:rsidR="001C4EB8">
        <w:rPr>
          <w:b/>
        </w:rPr>
        <w:t>29</w:t>
      </w:r>
      <w:r w:rsidRPr="001C4EB8">
        <w:rPr>
          <w:b/>
        </w:rPr>
        <w:t>.</w:t>
      </w:r>
      <w:r w:rsidRPr="009E1EFD">
        <w:t xml:space="preserve"> (1) Облагаемата наследствена маса се разделя на наследствени дялове, като за всеки наследник се определя дял по реда на Закона за наследството.</w:t>
      </w:r>
    </w:p>
    <w:p w:rsidR="00EF765A" w:rsidRPr="009E1EFD" w:rsidRDefault="00EF765A" w:rsidP="00EF765A">
      <w:pPr>
        <w:ind w:firstLine="850"/>
        <w:jc w:val="both"/>
      </w:pPr>
      <w:r w:rsidRPr="009E1EFD">
        <w:t>(2) Наследствените дялове се увеличават, съответно намаляват, със стойността на заветите, оценени по реда на чл. 33</w:t>
      </w:r>
      <w:r w:rsidR="001C4EB8">
        <w:t xml:space="preserve"> от Закона за местни данъци и такси</w:t>
      </w:r>
      <w:r w:rsidRPr="009E1EFD">
        <w:t>.</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5B3571">
        <w:rPr>
          <w:b/>
        </w:rPr>
        <w:t>Чл. 3</w:t>
      </w:r>
      <w:r w:rsidR="005B3571">
        <w:rPr>
          <w:b/>
        </w:rPr>
        <w:t>0</w:t>
      </w:r>
      <w:r w:rsidR="00761EA4" w:rsidRPr="005B3571">
        <w:rPr>
          <w:b/>
        </w:rPr>
        <w:t>.</w:t>
      </w:r>
      <w:r w:rsidR="005B3571">
        <w:rPr>
          <w:b/>
        </w:rPr>
        <w:t xml:space="preserve"> </w:t>
      </w:r>
      <w:r w:rsidR="005B3571">
        <w:t>Данъкът се определя</w:t>
      </w:r>
      <w:r w:rsidRPr="009E1EFD">
        <w:t xml:space="preserve"> поотделно за всеки наследник или заветник, както следва:</w:t>
      </w:r>
    </w:p>
    <w:p w:rsidR="00EA53B9" w:rsidRDefault="00EA53B9" w:rsidP="00EA53B9">
      <w:pPr>
        <w:ind w:firstLine="480"/>
        <w:jc w:val="both"/>
      </w:pPr>
      <w:r>
        <w:rPr>
          <w:lang w:val="x-none"/>
        </w:rPr>
        <w:t>1. за братя и сестри и техните деца –</w:t>
      </w:r>
      <w:r>
        <w:rPr>
          <w:b/>
          <w:bCs/>
          <w:lang w:val="x-none"/>
        </w:rPr>
        <w:t xml:space="preserve"> </w:t>
      </w:r>
      <w:r>
        <w:rPr>
          <w:b/>
          <w:bCs/>
        </w:rPr>
        <w:t>0,8</w:t>
      </w:r>
      <w:r>
        <w:rPr>
          <w:b/>
          <w:bCs/>
          <w:lang w:val="x-none"/>
        </w:rPr>
        <w:t xml:space="preserve"> </w:t>
      </w:r>
      <w:r>
        <w:rPr>
          <w:lang w:val="x-none"/>
        </w:rPr>
        <w:t xml:space="preserve"> за наследствен дял над 250 000 лв.;</w:t>
      </w:r>
    </w:p>
    <w:p w:rsidR="00EA53B9" w:rsidRDefault="00EA53B9" w:rsidP="00EA53B9">
      <w:pPr>
        <w:ind w:firstLine="480"/>
        <w:jc w:val="both"/>
      </w:pPr>
      <w:r>
        <w:rPr>
          <w:lang w:val="x-none"/>
        </w:rPr>
        <w:t xml:space="preserve">2. за лица, извън посочените в т. 1 </w:t>
      </w:r>
      <w:r>
        <w:t xml:space="preserve"> </w:t>
      </w:r>
      <w:r>
        <w:rPr>
          <w:lang w:val="x-none"/>
        </w:rPr>
        <w:t xml:space="preserve">- </w:t>
      </w:r>
      <w:r>
        <w:rPr>
          <w:b/>
          <w:bCs/>
        </w:rPr>
        <w:t xml:space="preserve"> 6,6</w:t>
      </w:r>
      <w:r>
        <w:t xml:space="preserve"> </w:t>
      </w:r>
      <w:r>
        <w:rPr>
          <w:lang w:val="x-none"/>
        </w:rPr>
        <w:t xml:space="preserve"> за наследствен дял над 250 000 лв.</w:t>
      </w:r>
    </w:p>
    <w:p w:rsidR="00BC5D82" w:rsidRDefault="00BC5D82" w:rsidP="00EF765A">
      <w:pPr>
        <w:ind w:firstLine="850"/>
        <w:jc w:val="both"/>
        <w:rPr>
          <w:lang w:val="en-US"/>
        </w:rPr>
      </w:pPr>
    </w:p>
    <w:p w:rsidR="00EF765A" w:rsidRPr="009E1EFD" w:rsidRDefault="00EF765A" w:rsidP="00EF765A">
      <w:pPr>
        <w:ind w:firstLine="850"/>
        <w:jc w:val="both"/>
      </w:pPr>
      <w:r w:rsidRPr="001A51E7">
        <w:rPr>
          <w:b/>
        </w:rPr>
        <w:t>Чл. 3</w:t>
      </w:r>
      <w:r w:rsidR="001A51E7">
        <w:rPr>
          <w:b/>
        </w:rPr>
        <w:t>1</w:t>
      </w:r>
      <w:r w:rsidRPr="001A51E7">
        <w:rPr>
          <w:b/>
        </w:rPr>
        <w:t>.</w:t>
      </w:r>
      <w:r w:rsidRPr="009E1EFD">
        <w:t xml:space="preserve"> (1) Данъкът се определя и се съобщава на всеки наследник или заветник поотделно по реда на Данъчно-осигурителния процесуален кодекс.</w:t>
      </w:r>
    </w:p>
    <w:p w:rsidR="00EF765A" w:rsidRPr="009E1EFD" w:rsidRDefault="00EF765A" w:rsidP="00EF765A">
      <w:pPr>
        <w:ind w:firstLine="850"/>
        <w:jc w:val="both"/>
      </w:pPr>
      <w:r w:rsidRPr="009E1EFD">
        <w:t>(2) На основата на данъчната оценка, послужила за определяне на данъка по ал. 1, служителят в общинската администрация определя дължимия годишен данък и го съобщава на всеки наследник или заветник.</w:t>
      </w:r>
    </w:p>
    <w:p w:rsidR="00FF5A95" w:rsidRPr="00DC0AD0" w:rsidRDefault="00A47D49" w:rsidP="00FF5A95">
      <w:pPr>
        <w:ind w:firstLine="480"/>
        <w:jc w:val="both"/>
        <w:rPr>
          <w:sz w:val="22"/>
          <w:szCs w:val="22"/>
        </w:rPr>
      </w:pPr>
      <w:r>
        <w:rPr>
          <w:b/>
        </w:rPr>
        <w:t xml:space="preserve">      </w:t>
      </w:r>
      <w:r w:rsidR="00EF765A" w:rsidRPr="0031267B">
        <w:rPr>
          <w:b/>
        </w:rPr>
        <w:t>Чл. 3</w:t>
      </w:r>
      <w:r w:rsidR="0031267B">
        <w:rPr>
          <w:b/>
        </w:rPr>
        <w:t>2</w:t>
      </w:r>
      <w:r w:rsidR="00EF765A" w:rsidRPr="0031267B">
        <w:rPr>
          <w:b/>
        </w:rPr>
        <w:t>.</w:t>
      </w:r>
      <w:r w:rsidR="00FF5A95">
        <w:t xml:space="preserve"> (1) </w:t>
      </w:r>
      <w:r w:rsidR="00FF5A95" w:rsidRPr="00DC0AD0">
        <w:rPr>
          <w:sz w:val="22"/>
          <w:szCs w:val="22"/>
        </w:rPr>
        <w:t>Освобождават се от данък върху наследство имущества определени в чл.38 и чл.39 от Закона за местните данъци и такси.</w:t>
      </w:r>
    </w:p>
    <w:p w:rsidR="00EF765A" w:rsidRPr="009E1EFD" w:rsidRDefault="00EF765A" w:rsidP="00EF765A"/>
    <w:p w:rsidR="00EF765A" w:rsidRPr="009E1EFD" w:rsidRDefault="00EF765A" w:rsidP="00EF765A">
      <w:pPr>
        <w:ind w:firstLine="850"/>
        <w:jc w:val="both"/>
      </w:pPr>
      <w:r w:rsidRPr="006178E5">
        <w:rPr>
          <w:b/>
        </w:rPr>
        <w:t xml:space="preserve">Чл. </w:t>
      </w:r>
      <w:r w:rsidR="006178E5">
        <w:rPr>
          <w:b/>
        </w:rPr>
        <w:t>33</w:t>
      </w:r>
      <w:r w:rsidRPr="009E1EFD">
        <w:t>. (1) Данъкът се плаща в 2-месечен срок от връчване на съобщението.</w:t>
      </w:r>
    </w:p>
    <w:p w:rsidR="00EF765A" w:rsidRPr="009E1EFD" w:rsidRDefault="00EF765A" w:rsidP="00EF765A">
      <w:pPr>
        <w:ind w:firstLine="850"/>
        <w:jc w:val="both"/>
      </w:pPr>
      <w:r w:rsidRPr="009E1EFD">
        <w:t>(2) Когато се наследява предприятие на едноличен търговец, участие в събирателно дружество, дялове и акции, представляващи повече от 50 на сто от капитала на търговските дружества, дължимият данък може да бъде заплатен в срок до 1 година от откриване на наследството заедно със законната лихва, която започва да се начислява след изтичане на 2-месечния срок по ал. 1.</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BC16E0">
        <w:rPr>
          <w:b/>
        </w:rPr>
        <w:lastRenderedPageBreak/>
        <w:t xml:space="preserve">Чл. </w:t>
      </w:r>
      <w:r w:rsidR="00BC16E0" w:rsidRPr="00BC16E0">
        <w:rPr>
          <w:b/>
        </w:rPr>
        <w:t>34</w:t>
      </w:r>
      <w:r w:rsidRPr="00BC16E0">
        <w:rPr>
          <w:b/>
        </w:rPr>
        <w:t>.</w:t>
      </w:r>
      <w:r w:rsidRPr="009E1EFD">
        <w:t xml:space="preserve"> (1) Сумите по сметки на починали лица се изплащат на техните наследници след представяне на удостоверение от общината, че са посочени в декларацията за облагане с данък върху наследствата и данъкът е платен. Когато данъкът не е платен, той се удържа и се превежда по сметката на съответната община в едномесечен срок от представянето на документ за размера на дължимия данък, а на наследниците се изплащат суми до размера на остатъка по сметката на наследодателя.</w:t>
      </w:r>
    </w:p>
    <w:p w:rsidR="00EF765A" w:rsidRPr="009E1EFD" w:rsidRDefault="00EF765A" w:rsidP="00EF765A">
      <w:pPr>
        <w:ind w:firstLine="850"/>
        <w:jc w:val="both"/>
      </w:pPr>
      <w:r w:rsidRPr="009E1EFD">
        <w:t>(2) Алинея 1 се прилага съответно и при изплащане на обезщетения по договор за застраховка "Живот", сключен от наследодателя в полза на трети лица.</w:t>
      </w:r>
    </w:p>
    <w:p w:rsidR="00EF765A" w:rsidRPr="009E1EFD" w:rsidRDefault="00EF765A" w:rsidP="00EF765A">
      <w:pPr>
        <w:ind w:firstLine="850"/>
        <w:jc w:val="both"/>
      </w:pPr>
      <w:r w:rsidRPr="009E1EFD">
        <w:t>(3) Прехвърлянето на поименни акции и други ценни книжа, принадлежали на лица, които са починали или са обявени за отсъстващи, се извършва въз основа на удостоверение, издадено от общината по местооткриване на наследството, че тези ценни книжа са посочени в декларацията и дължимият данък върху наследството е платен.</w:t>
      </w:r>
    </w:p>
    <w:p w:rsidR="00EF765A" w:rsidRPr="009E1EFD" w:rsidRDefault="00EF765A" w:rsidP="00EF765A"/>
    <w:p w:rsidR="00EF765A" w:rsidRPr="009E1EFD" w:rsidRDefault="00EF765A" w:rsidP="00EF765A">
      <w:pPr>
        <w:ind w:firstLine="850"/>
        <w:jc w:val="both"/>
      </w:pPr>
      <w:r w:rsidRPr="00BC16E0">
        <w:rPr>
          <w:b/>
        </w:rPr>
        <w:t xml:space="preserve">Чл. </w:t>
      </w:r>
      <w:r w:rsidR="00BC16E0">
        <w:rPr>
          <w:b/>
        </w:rPr>
        <w:t>35</w:t>
      </w:r>
      <w:r w:rsidRPr="009E1EFD">
        <w:t>. Банките, застрахователните и другите търговски дружества, както и всички други лица, които са влогодържатели или длъжници по ценни книги, пари или друго имущество, което влиза в едно наследство, за което знаят че е открито, са длъжни преди плащането, предаването или прехвърлянето на това имущество да изпратят опис на имуществото на общината по местооткриване на наследството.</w:t>
      </w:r>
    </w:p>
    <w:p w:rsidR="00EF765A" w:rsidRDefault="00EF765A" w:rsidP="00EF765A"/>
    <w:p w:rsidR="005B6315" w:rsidRDefault="005B6315" w:rsidP="00EF765A"/>
    <w:p w:rsidR="005B6315" w:rsidRDefault="005B6315" w:rsidP="00EF765A"/>
    <w:p w:rsidR="005B6315" w:rsidRPr="009E1EFD" w:rsidRDefault="005B6315" w:rsidP="00EF765A"/>
    <w:p w:rsidR="00EF765A" w:rsidRDefault="00EF765A" w:rsidP="00EF765A">
      <w:pPr>
        <w:spacing w:before="240" w:after="240"/>
        <w:jc w:val="center"/>
        <w:rPr>
          <w:b/>
          <w:bCs/>
          <w:sz w:val="28"/>
          <w:szCs w:val="28"/>
        </w:rPr>
      </w:pPr>
      <w:r w:rsidRPr="009E1EFD">
        <w:rPr>
          <w:b/>
          <w:bCs/>
        </w:rPr>
        <w:t>Раздел III.</w:t>
      </w:r>
      <w:r w:rsidRPr="009E1EFD">
        <w:rPr>
          <w:b/>
          <w:bCs/>
        </w:rPr>
        <w:br/>
      </w:r>
      <w:r w:rsidRPr="00333580">
        <w:rPr>
          <w:b/>
          <w:bCs/>
          <w:sz w:val="28"/>
          <w:szCs w:val="28"/>
        </w:rPr>
        <w:t>Данък при придобиване на имущества по дарение и по възмезден начин</w:t>
      </w:r>
    </w:p>
    <w:p w:rsidR="005B6315" w:rsidRPr="00333580" w:rsidRDefault="005B6315" w:rsidP="00EF765A">
      <w:pPr>
        <w:spacing w:before="240" w:after="240"/>
        <w:jc w:val="center"/>
        <w:rPr>
          <w:sz w:val="28"/>
          <w:szCs w:val="28"/>
        </w:rPr>
      </w:pPr>
    </w:p>
    <w:p w:rsidR="00EF765A" w:rsidRPr="009E1EFD" w:rsidRDefault="00EF765A" w:rsidP="00EF765A">
      <w:pPr>
        <w:ind w:firstLine="850"/>
        <w:jc w:val="both"/>
      </w:pPr>
      <w:r w:rsidRPr="0014302B">
        <w:rPr>
          <w:b/>
        </w:rPr>
        <w:t xml:space="preserve">Чл. </w:t>
      </w:r>
      <w:r w:rsidR="0014302B">
        <w:rPr>
          <w:b/>
        </w:rPr>
        <w:t>36</w:t>
      </w:r>
      <w:r w:rsidRPr="0014302B">
        <w:rPr>
          <w:b/>
        </w:rPr>
        <w:t>.</w:t>
      </w:r>
      <w:r w:rsidRPr="009E1EFD">
        <w:t xml:space="preserve"> (1) Обект на облагане с данък са имуществата, придобити по дарение, както и недвижимите имоти, ограничените вещни права върху тях и моторните превозни средства, придобити по възмезден начин.</w:t>
      </w:r>
    </w:p>
    <w:p w:rsidR="00EF765A" w:rsidRPr="009E1EFD" w:rsidRDefault="00EF765A" w:rsidP="00EF765A">
      <w:pPr>
        <w:ind w:firstLine="850"/>
        <w:jc w:val="both"/>
      </w:pPr>
      <w:r w:rsidRPr="009E1EFD">
        <w:t>(2) Подлежат на облагане с данък в размер на данък дарение и безвъзмездно придобитите по друг начин имущества, както и погасените чрез опрощаване задължения.</w:t>
      </w:r>
    </w:p>
    <w:p w:rsidR="00EF765A" w:rsidRPr="009E1EFD" w:rsidRDefault="00EF765A" w:rsidP="00EF765A">
      <w:pPr>
        <w:ind w:firstLine="850"/>
        <w:jc w:val="both"/>
      </w:pPr>
      <w:r w:rsidRPr="009E1EFD">
        <w:t>(3) Данък при безвъзмездно придобиване на имущества се дължи и при придобиване на недвижими имоти и ограничени вещни права върху тях по давност.</w:t>
      </w:r>
    </w:p>
    <w:p w:rsidR="00EF765A" w:rsidRPr="009E1EFD" w:rsidRDefault="00EF765A" w:rsidP="00EF765A">
      <w:pPr>
        <w:ind w:firstLine="850"/>
        <w:jc w:val="both"/>
      </w:pPr>
      <w:r w:rsidRPr="009E1EFD">
        <w:t>(4) Алинея 1 не се прилага за моторни превозни средства, които не са регистрирани за движение в страната.</w:t>
      </w:r>
    </w:p>
    <w:p w:rsidR="00EF765A" w:rsidRPr="009E1EFD" w:rsidRDefault="00EF765A" w:rsidP="00EF765A">
      <w:pPr>
        <w:ind w:firstLine="850"/>
        <w:jc w:val="both"/>
      </w:pPr>
      <w:r w:rsidRPr="009E1EFD">
        <w:t>(5) Алинея 2 не се прилага, ако прехвърлянето е в изпълнение на задължение по закон или въз основа на акт на Министерския съвет за безвъзмездно предоставяне на имущества на инвеститори по приоритетни инвестиционни проекти.</w:t>
      </w:r>
    </w:p>
    <w:p w:rsidR="00EF765A" w:rsidRPr="009E1EFD" w:rsidRDefault="00EF765A" w:rsidP="00EF765A">
      <w:pPr>
        <w:ind w:firstLine="850"/>
        <w:jc w:val="both"/>
      </w:pPr>
      <w:r w:rsidRPr="009E1EFD">
        <w:t>(6) Не се облагат с данък имуществата, придобити по дарение между роднини по права линия и между съпрузи.</w:t>
      </w:r>
    </w:p>
    <w:p w:rsidR="00EF765A" w:rsidRPr="009E1EFD" w:rsidRDefault="00EF765A" w:rsidP="00EF765A"/>
    <w:p w:rsidR="0014302B" w:rsidRPr="00DC0AD0" w:rsidRDefault="002D33D9" w:rsidP="0014302B">
      <w:pPr>
        <w:ind w:firstLine="482"/>
        <w:jc w:val="both"/>
        <w:rPr>
          <w:sz w:val="22"/>
          <w:szCs w:val="22"/>
        </w:rPr>
      </w:pPr>
      <w:r>
        <w:rPr>
          <w:b/>
        </w:rPr>
        <w:t xml:space="preserve">       </w:t>
      </w:r>
      <w:r w:rsidR="00EF765A" w:rsidRPr="0014302B">
        <w:rPr>
          <w:b/>
        </w:rPr>
        <w:t xml:space="preserve">Чл. </w:t>
      </w:r>
      <w:r w:rsidR="0014302B">
        <w:rPr>
          <w:b/>
        </w:rPr>
        <w:t>37</w:t>
      </w:r>
      <w:r w:rsidR="00EF765A" w:rsidRPr="0014302B">
        <w:rPr>
          <w:b/>
        </w:rPr>
        <w:t>.</w:t>
      </w:r>
      <w:r w:rsidR="00EF765A" w:rsidRPr="009E1EFD">
        <w:t xml:space="preserve">  Данъкът се заплаща </w:t>
      </w:r>
      <w:r w:rsidR="0014302B" w:rsidRPr="00DC0AD0">
        <w:rPr>
          <w:sz w:val="22"/>
          <w:szCs w:val="22"/>
        </w:rPr>
        <w:t>от лицата по чл.45 от Закона за местните данъци и такси.</w:t>
      </w:r>
    </w:p>
    <w:p w:rsidR="00EF765A" w:rsidRPr="009E1EFD" w:rsidRDefault="00EF765A" w:rsidP="00EF765A"/>
    <w:p w:rsidR="00EF765A" w:rsidRPr="009E1EFD" w:rsidRDefault="00EF765A" w:rsidP="00EF765A">
      <w:pPr>
        <w:ind w:firstLine="850"/>
        <w:jc w:val="both"/>
      </w:pPr>
      <w:r w:rsidRPr="008837D0">
        <w:rPr>
          <w:b/>
        </w:rPr>
        <w:t xml:space="preserve">Чл. </w:t>
      </w:r>
      <w:r w:rsidR="008837D0">
        <w:rPr>
          <w:b/>
        </w:rPr>
        <w:t>38</w:t>
      </w:r>
      <w:r w:rsidRPr="009E1EFD">
        <w:t>. Основа за определяне на данъка е оценката на имуществото в левове към момента на прехвърлянето, а при придобиване по давност - към момента на издаване на акта, удостоверяващ правото на собственост, който подлежи на вписване.</w:t>
      </w:r>
    </w:p>
    <w:p w:rsidR="00EF765A" w:rsidRPr="009E1EFD" w:rsidRDefault="00EF765A" w:rsidP="00EF765A"/>
    <w:p w:rsidR="00EF765A" w:rsidRPr="009E1EFD" w:rsidRDefault="00EF765A" w:rsidP="00EF765A">
      <w:pPr>
        <w:ind w:firstLine="850"/>
        <w:jc w:val="both"/>
      </w:pPr>
      <w:r w:rsidRPr="008837D0">
        <w:rPr>
          <w:b/>
        </w:rPr>
        <w:t xml:space="preserve">Чл. </w:t>
      </w:r>
      <w:r w:rsidR="008837D0">
        <w:rPr>
          <w:b/>
        </w:rPr>
        <w:t>39</w:t>
      </w:r>
      <w:r w:rsidRPr="009E1EFD">
        <w:t xml:space="preserve">. (1) При дарение на имущество, както и в случаите по чл. </w:t>
      </w:r>
      <w:r w:rsidR="003E61B1">
        <w:rPr>
          <w:lang w:val="en-US"/>
        </w:rPr>
        <w:t>36</w:t>
      </w:r>
      <w:r w:rsidRPr="009E1EFD">
        <w:t>, ал. 2 данъкът се начислява върху оценката на прехвърляното имущество в размер, както следва:</w:t>
      </w:r>
    </w:p>
    <w:p w:rsidR="00EF765A" w:rsidRPr="009E1EFD" w:rsidRDefault="00EF765A" w:rsidP="00EF765A">
      <w:pPr>
        <w:ind w:firstLine="850"/>
        <w:jc w:val="both"/>
      </w:pPr>
      <w:r w:rsidRPr="009E1EFD">
        <w:t xml:space="preserve">1. </w:t>
      </w:r>
      <w:r w:rsidR="00264254">
        <w:rPr>
          <w:b/>
          <w:bCs/>
        </w:rPr>
        <w:t>0.8%</w:t>
      </w:r>
      <w:r w:rsidR="00264254">
        <w:rPr>
          <w:lang w:val="x-none"/>
        </w:rPr>
        <w:t xml:space="preserve"> </w:t>
      </w:r>
      <w:r w:rsidRPr="009E1EFD">
        <w:t>на сто - при дарение между братя и сестри и техните деца;</w:t>
      </w:r>
    </w:p>
    <w:p w:rsidR="00EF765A" w:rsidRDefault="00EF765A" w:rsidP="00EF765A">
      <w:pPr>
        <w:ind w:firstLine="850"/>
        <w:jc w:val="both"/>
        <w:rPr>
          <w:lang w:val="en-US"/>
        </w:rPr>
      </w:pPr>
      <w:r w:rsidRPr="009E1EFD">
        <w:lastRenderedPageBreak/>
        <w:t xml:space="preserve">2. </w:t>
      </w:r>
      <w:r w:rsidR="00264254">
        <w:rPr>
          <w:b/>
          <w:bCs/>
        </w:rPr>
        <w:t xml:space="preserve">6.6 </w:t>
      </w:r>
      <w:r w:rsidR="00264254">
        <w:t xml:space="preserve"> </w:t>
      </w:r>
      <w:r w:rsidRPr="009E1EFD">
        <w:t>на сто - при дарение между лица извън посочените в т. 1.</w:t>
      </w:r>
    </w:p>
    <w:p w:rsidR="00BC5D82" w:rsidRPr="00BC5D82" w:rsidRDefault="00BC5D82" w:rsidP="00EF765A">
      <w:pPr>
        <w:ind w:firstLine="850"/>
        <w:jc w:val="both"/>
        <w:rPr>
          <w:lang w:val="en-US"/>
        </w:rPr>
      </w:pPr>
    </w:p>
    <w:p w:rsidR="00EF765A" w:rsidRPr="009E1EFD" w:rsidRDefault="00EF765A" w:rsidP="00EF765A">
      <w:pPr>
        <w:ind w:firstLine="850"/>
        <w:jc w:val="both"/>
      </w:pPr>
      <w:r w:rsidRPr="009E1EFD">
        <w:t xml:space="preserve">(2) При възмездно придобиване на имущество данъкът се определя от общинския съвет в размер </w:t>
      </w:r>
      <w:r w:rsidR="00DD3CC7" w:rsidRPr="00DD3CC7">
        <w:rPr>
          <w:b/>
        </w:rPr>
        <w:t>2,3</w:t>
      </w:r>
      <w:r w:rsidRPr="009E1EFD">
        <w:t xml:space="preserve"> на сто върху оценката на прехвърляното имущество, а при замяна - върху оценката на имуществото с по-висока стойност.</w:t>
      </w:r>
    </w:p>
    <w:p w:rsidR="00EF765A" w:rsidRPr="009E1EFD" w:rsidRDefault="00EF765A" w:rsidP="00EF765A">
      <w:pPr>
        <w:ind w:firstLine="850"/>
        <w:jc w:val="both"/>
      </w:pPr>
      <w:r w:rsidRPr="009E1EFD">
        <w:t>(3) При делба на имущество, когато притежаваният преди делбата дял се уголемява, данъкът се начислява върху превишението.</w:t>
      </w:r>
    </w:p>
    <w:p w:rsidR="00EF765A" w:rsidRPr="009E1EFD" w:rsidRDefault="00EF765A" w:rsidP="00EF765A"/>
    <w:p w:rsidR="008F1D98" w:rsidRPr="00DC0AD0" w:rsidRDefault="00FC0125" w:rsidP="008F1D98">
      <w:pPr>
        <w:ind w:firstLine="482"/>
        <w:jc w:val="both"/>
        <w:rPr>
          <w:sz w:val="22"/>
          <w:szCs w:val="22"/>
        </w:rPr>
      </w:pPr>
      <w:r>
        <w:rPr>
          <w:b/>
        </w:rPr>
        <w:t xml:space="preserve">      </w:t>
      </w:r>
      <w:r w:rsidR="00EF765A" w:rsidRPr="008837D0">
        <w:rPr>
          <w:b/>
        </w:rPr>
        <w:t xml:space="preserve">Чл. </w:t>
      </w:r>
      <w:r w:rsidR="008837D0">
        <w:rPr>
          <w:b/>
        </w:rPr>
        <w:t>40</w:t>
      </w:r>
      <w:r w:rsidR="00EF765A" w:rsidRPr="009E1EFD">
        <w:t xml:space="preserve">. (1) Освобождават се </w:t>
      </w:r>
      <w:r w:rsidR="008F1D98" w:rsidRPr="00DC0AD0">
        <w:rPr>
          <w:sz w:val="22"/>
          <w:szCs w:val="22"/>
        </w:rPr>
        <w:t>от данък придобитите имущества по чл.48 от Закона за местните данъци и такси.</w:t>
      </w:r>
    </w:p>
    <w:p w:rsidR="00EF765A" w:rsidRPr="009E1EFD" w:rsidRDefault="00EF765A" w:rsidP="00EF765A"/>
    <w:p w:rsidR="00EF765A" w:rsidRPr="009E1EFD" w:rsidRDefault="00EF765A" w:rsidP="00EF765A">
      <w:pPr>
        <w:ind w:firstLine="850"/>
        <w:jc w:val="both"/>
      </w:pPr>
      <w:r w:rsidRPr="008D5AA4">
        <w:rPr>
          <w:b/>
        </w:rPr>
        <w:t>Чл. 4</w:t>
      </w:r>
      <w:r w:rsidR="008D5AA4">
        <w:rPr>
          <w:b/>
        </w:rPr>
        <w:t>1</w:t>
      </w:r>
      <w:r w:rsidRPr="008D5AA4">
        <w:rPr>
          <w:b/>
        </w:rPr>
        <w:t>.</w:t>
      </w:r>
      <w:r w:rsidRPr="009E1EFD">
        <w:t xml:space="preserve"> Данъкът се заплаща в общината по местонахождението на недвижимия имот, а в останалите случаи - по постоянния адрес, съответно по седалището на данъчно задълженото лице. Лицата, които нямат постоянен адрес, заплащат данъка по настоящия си адрес.</w:t>
      </w:r>
    </w:p>
    <w:p w:rsidR="00EF765A" w:rsidRPr="009E1EFD" w:rsidRDefault="00EF765A" w:rsidP="00EF765A">
      <w:pPr>
        <w:ind w:firstLine="850"/>
        <w:jc w:val="both"/>
      </w:pPr>
      <w:r w:rsidRPr="009E1EFD">
        <w:t xml:space="preserve">(2) Данъкът се заплаща при прехвърлянето на недвижимия имот, ограничените вещни права върху недвижим имот и моторните превозни средства, а в случаите по чл. </w:t>
      </w:r>
      <w:r w:rsidR="008D5AA4">
        <w:t>36</w:t>
      </w:r>
      <w:r w:rsidRPr="009E1EFD">
        <w:t>, ал. 3 - към момента на издаване на акта, удостоверяващ правото на собственост, който подлежи на вписване.</w:t>
      </w:r>
    </w:p>
    <w:p w:rsidR="00EF765A" w:rsidRPr="009E1EFD" w:rsidRDefault="00EF765A" w:rsidP="00EF765A"/>
    <w:p w:rsidR="00EF765A" w:rsidRPr="009E1EFD" w:rsidRDefault="00EF765A" w:rsidP="00EF765A">
      <w:pPr>
        <w:ind w:firstLine="850"/>
        <w:jc w:val="both"/>
      </w:pPr>
      <w:r w:rsidRPr="008D5AA4">
        <w:rPr>
          <w:b/>
        </w:rPr>
        <w:t xml:space="preserve">Чл. </w:t>
      </w:r>
      <w:r w:rsidR="008D5AA4">
        <w:rPr>
          <w:b/>
        </w:rPr>
        <w:t>42</w:t>
      </w:r>
      <w:r w:rsidRPr="008D5AA4">
        <w:rPr>
          <w:b/>
        </w:rPr>
        <w:t>.</w:t>
      </w:r>
      <w:r w:rsidRPr="009E1EFD">
        <w:t xml:space="preserve"> (1) Съдиите, нотариусите, областните управители, кметовете на общините и други длъжностни лица извършват сделката или действието, с което се придобиват, учредяват, изменят или прекратяват вещни права, след като установят, че са платени данъците по тази глава за имуществото, което е предмет на сделката или действието.</w:t>
      </w:r>
    </w:p>
    <w:p w:rsidR="00EF765A" w:rsidRPr="009E1EFD" w:rsidRDefault="00EF765A" w:rsidP="00EF765A">
      <w:pPr>
        <w:ind w:firstLine="850"/>
        <w:jc w:val="both"/>
      </w:pPr>
      <w:r w:rsidRPr="009E1EFD">
        <w:t>(2) В случаите на ал. 1 установяването от нотариуса на платения данък върху превозното средство - предмет на сделката, се извършва със:</w:t>
      </w:r>
    </w:p>
    <w:p w:rsidR="00EF765A" w:rsidRPr="009E1EFD" w:rsidRDefault="00EF765A" w:rsidP="00EF765A">
      <w:pPr>
        <w:ind w:firstLine="850"/>
        <w:jc w:val="both"/>
      </w:pPr>
      <w:r w:rsidRPr="009E1EFD">
        <w:t>1. проверка чрез автоматизиран обмен на данни със системата за обмен на информация, поддържана от Министерството на финансите в изпълнение на чл. 5а при посредничеството на информационната система на Министерството на вътрешните работи, или със</w:t>
      </w:r>
    </w:p>
    <w:p w:rsidR="00EF765A" w:rsidRPr="009E1EFD" w:rsidRDefault="00EF765A" w:rsidP="00EF765A">
      <w:pPr>
        <w:ind w:firstLine="850"/>
        <w:jc w:val="both"/>
      </w:pPr>
      <w:r w:rsidRPr="009E1EFD">
        <w:t>2. предоставяне на издаден или заверен от общината документ, при условие че съответната община не е осигурила непрекъснат автоматизиран обмен по т. 1.</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F600DD">
        <w:rPr>
          <w:b/>
        </w:rPr>
        <w:t xml:space="preserve">Чл. </w:t>
      </w:r>
      <w:r w:rsidR="00F600DD">
        <w:rPr>
          <w:b/>
        </w:rPr>
        <w:t>43</w:t>
      </w:r>
      <w:r w:rsidRPr="00F600DD">
        <w:rPr>
          <w:b/>
        </w:rPr>
        <w:t>.</w:t>
      </w:r>
      <w:r w:rsidRPr="009E1EFD">
        <w:t xml:space="preserve"> (1) Службите по вписванията в 7-дневен срок уведомяват съответната община за прехвърлените, учредените, изменените или прекратените вещни права върху недвижими имоти.</w:t>
      </w:r>
    </w:p>
    <w:p w:rsidR="00EF765A" w:rsidRPr="009E1EFD" w:rsidRDefault="00EF765A" w:rsidP="00EF765A">
      <w:pPr>
        <w:ind w:firstLine="850"/>
        <w:jc w:val="both"/>
      </w:pPr>
      <w:r w:rsidRPr="009E1EFD">
        <w:t>(2) Нотариусите в 7-дневен срок от извършване на сделката уведомяват съответната община за прехвърлените вещни права върху недвижимите имоти и превозните средства, като предоставят информация за размера на заплатения данък и основата, върху която е определен.</w:t>
      </w:r>
    </w:p>
    <w:p w:rsidR="00EF765A" w:rsidRPr="009E1EFD" w:rsidRDefault="00EF765A" w:rsidP="00EF765A">
      <w:pPr>
        <w:ind w:firstLine="850"/>
        <w:jc w:val="both"/>
      </w:pPr>
      <w:r w:rsidRPr="009E1EFD">
        <w:t>(3) Органите на Министерството на вътрешните работи предоставят по електронен път на Министерството на финансите данни от регистъра на пътните превозни средства. Редът, обхватът и периодичността на предоставянето на данните се уреждат със съвместен акт на министъра на вътрешните работи и министъра на финансите.</w:t>
      </w:r>
    </w:p>
    <w:p w:rsidR="00EF765A" w:rsidRPr="009E1EFD" w:rsidRDefault="00EF765A" w:rsidP="00EF765A">
      <w:pPr>
        <w:ind w:firstLine="850"/>
        <w:jc w:val="both"/>
      </w:pPr>
      <w:r w:rsidRPr="009E1EFD">
        <w:t>(4) Срокът по ал. 1 започва да тече от деня, следващ вписването.</w:t>
      </w:r>
    </w:p>
    <w:p w:rsidR="00EF765A" w:rsidRPr="009E1EFD" w:rsidRDefault="00EF765A" w:rsidP="00EF765A">
      <w:pPr>
        <w:ind w:firstLine="850"/>
        <w:jc w:val="both"/>
      </w:pPr>
      <w:r w:rsidRPr="009E1EFD">
        <w:t>(5) В едномесечен срок от получаване на уведомлението по ал. 1 служителят в общинската администрация определя годишния данък за прехвърлените, учредените, изменените или прекратените вещни права върху недвижимите имоти въз основа на данъчната оценка, послужила за определяне на данъка по този раздел, и уведомява данъчно задължените лица.</w:t>
      </w:r>
    </w:p>
    <w:p w:rsidR="00EF765A" w:rsidRPr="002B2464" w:rsidRDefault="00EF765A" w:rsidP="00EF765A">
      <w:pPr>
        <w:spacing w:before="240" w:after="240"/>
        <w:jc w:val="center"/>
        <w:rPr>
          <w:sz w:val="28"/>
          <w:szCs w:val="28"/>
        </w:rPr>
      </w:pPr>
      <w:r w:rsidRPr="009E1EFD">
        <w:rPr>
          <w:b/>
          <w:bCs/>
        </w:rPr>
        <w:lastRenderedPageBreak/>
        <w:t>Раздел IV.</w:t>
      </w:r>
      <w:r w:rsidRPr="009E1EFD">
        <w:rPr>
          <w:b/>
          <w:bCs/>
        </w:rPr>
        <w:br/>
      </w:r>
      <w:r w:rsidRPr="002B2464">
        <w:rPr>
          <w:b/>
          <w:bCs/>
          <w:sz w:val="28"/>
          <w:szCs w:val="28"/>
        </w:rPr>
        <w:t>Данък върху превозните средства</w:t>
      </w:r>
    </w:p>
    <w:p w:rsidR="00EF765A" w:rsidRPr="009E1EFD" w:rsidRDefault="00EF765A" w:rsidP="00EF765A">
      <w:pPr>
        <w:ind w:firstLine="850"/>
        <w:jc w:val="both"/>
      </w:pPr>
      <w:r w:rsidRPr="00F310C7">
        <w:rPr>
          <w:b/>
        </w:rPr>
        <w:t xml:space="preserve">Чл. </w:t>
      </w:r>
      <w:r w:rsidR="00F310C7">
        <w:rPr>
          <w:b/>
        </w:rPr>
        <w:t>44</w:t>
      </w:r>
      <w:r w:rsidRPr="00F310C7">
        <w:rPr>
          <w:b/>
        </w:rPr>
        <w:t>.</w:t>
      </w:r>
      <w:r w:rsidRPr="009E1EFD">
        <w:t xml:space="preserve"> С данък върху превозните средства се облагат:</w:t>
      </w:r>
    </w:p>
    <w:p w:rsidR="00EF765A" w:rsidRPr="009E1EFD" w:rsidRDefault="00EF765A" w:rsidP="00EF765A">
      <w:pPr>
        <w:ind w:firstLine="850"/>
        <w:jc w:val="both"/>
      </w:pPr>
      <w:r w:rsidRPr="009E1EFD">
        <w:t>1. превозните средства, регистрирани за движение по пътната мрежа в Република България;</w:t>
      </w:r>
    </w:p>
    <w:p w:rsidR="00EF765A" w:rsidRPr="009E1EFD" w:rsidRDefault="00EF765A" w:rsidP="00EF765A">
      <w:pPr>
        <w:ind w:firstLine="850"/>
        <w:jc w:val="both"/>
      </w:pPr>
      <w:r w:rsidRPr="009E1EFD">
        <w:t>2. корабите, вписани в регистрите на българските пристанища;</w:t>
      </w:r>
    </w:p>
    <w:p w:rsidR="00EF765A" w:rsidRPr="009E1EFD" w:rsidRDefault="00EF765A" w:rsidP="00EF765A">
      <w:pPr>
        <w:ind w:firstLine="850"/>
        <w:jc w:val="both"/>
      </w:pPr>
      <w:r w:rsidRPr="009E1EFD">
        <w:t>3. въздухоплавателните средства, вписани в държавния регистър на Република България за гражданските въздухоплавателни средства.</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F310C7">
        <w:rPr>
          <w:b/>
        </w:rPr>
        <w:t xml:space="preserve">Чл. </w:t>
      </w:r>
      <w:r w:rsidR="00F310C7">
        <w:rPr>
          <w:b/>
        </w:rPr>
        <w:t>45</w:t>
      </w:r>
      <w:r w:rsidRPr="009E1EFD">
        <w:t>. Данъкът се заплаща от собствениците на превозните средства.</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F310C7">
        <w:rPr>
          <w:b/>
        </w:rPr>
        <w:t xml:space="preserve">Чл. </w:t>
      </w:r>
      <w:r w:rsidR="00F310C7">
        <w:rPr>
          <w:b/>
        </w:rPr>
        <w:t>46</w:t>
      </w:r>
      <w:r w:rsidRPr="009E1EFD">
        <w:t>. (1) Размерът на данъка се определя от служител на общинската администрация въз основа на данни от регистъра на пътните превозни средства, поддържан от Министерството на вътрешните работи, и се съобщава на данъчно задълженото лице.</w:t>
      </w:r>
    </w:p>
    <w:p w:rsidR="00EF765A" w:rsidRPr="009E1EFD" w:rsidRDefault="00EF765A" w:rsidP="00EF765A">
      <w:pPr>
        <w:ind w:firstLine="850"/>
        <w:jc w:val="both"/>
      </w:pPr>
      <w:r w:rsidRPr="009E1EFD">
        <w:t>(2) Данните по ал. 1 се предоставят от Министерството на финансите на общините:</w:t>
      </w:r>
    </w:p>
    <w:p w:rsidR="00EF765A" w:rsidRPr="009E1EFD" w:rsidRDefault="00EF765A" w:rsidP="00EF765A">
      <w:pPr>
        <w:ind w:firstLine="850"/>
        <w:jc w:val="both"/>
      </w:pPr>
      <w:r w:rsidRPr="009E1EFD">
        <w:t>1. ежедневно - чрез изградена и функционираща автоматизирана връзка между Министерството на финансите и софтуерния продукт за администриране на местните данъци и такси на община</w:t>
      </w:r>
      <w:r w:rsidR="00BC5D82">
        <w:rPr>
          <w:lang w:val="en-US"/>
        </w:rPr>
        <w:t xml:space="preserve"> </w:t>
      </w:r>
      <w:r w:rsidR="00BC5D82">
        <w:t>Борован</w:t>
      </w:r>
      <w:r w:rsidRPr="009E1EFD">
        <w:t xml:space="preserve"> за обмен на данните от регистъра на пътните превозни средства, поддържан от Министерството на вътрешните работи, или</w:t>
      </w:r>
    </w:p>
    <w:p w:rsidR="00EF765A" w:rsidRPr="009E1EFD" w:rsidRDefault="00EF765A" w:rsidP="00EF765A">
      <w:pPr>
        <w:ind w:firstLine="850"/>
        <w:jc w:val="both"/>
      </w:pPr>
      <w:r w:rsidRPr="009E1EFD">
        <w:t>2. ежемесечно - на електронен носител.</w:t>
      </w:r>
    </w:p>
    <w:p w:rsidR="00EF765A" w:rsidRPr="009E1EFD" w:rsidRDefault="00EF765A" w:rsidP="00EF765A">
      <w:pPr>
        <w:ind w:firstLine="850"/>
        <w:jc w:val="both"/>
      </w:pPr>
      <w:r w:rsidRPr="009E1EFD">
        <w:t>(3) Алинея 1 не се прилага, когато:</w:t>
      </w:r>
    </w:p>
    <w:p w:rsidR="00EF765A" w:rsidRPr="009E1EFD" w:rsidRDefault="00EF765A" w:rsidP="00EF765A">
      <w:pPr>
        <w:ind w:firstLine="850"/>
        <w:jc w:val="both"/>
      </w:pPr>
      <w:r w:rsidRPr="009E1EFD">
        <w:t>1. пътното превозно средство е придобито по наследство;</w:t>
      </w:r>
    </w:p>
    <w:p w:rsidR="00EF765A" w:rsidRPr="009E1EFD" w:rsidRDefault="00EF765A" w:rsidP="00EF765A">
      <w:pPr>
        <w:ind w:firstLine="850"/>
        <w:jc w:val="both"/>
      </w:pPr>
      <w:r w:rsidRPr="009E1EFD">
        <w:t>2. пътното превозно средство е собственост на повече от едно лице;</w:t>
      </w:r>
    </w:p>
    <w:p w:rsidR="00EF765A" w:rsidRPr="009E1EFD" w:rsidRDefault="00EF765A" w:rsidP="00EF765A">
      <w:pPr>
        <w:ind w:firstLine="850"/>
        <w:jc w:val="both"/>
      </w:pPr>
      <w:r w:rsidRPr="009E1EFD">
        <w:t>3. собственикът/собствениците на пътното превозно средство няма/нямат постоянен адрес, съответно седалище на територията на страната;</w:t>
      </w:r>
    </w:p>
    <w:p w:rsidR="00EF765A" w:rsidRPr="009E1EFD" w:rsidRDefault="00EF765A" w:rsidP="00EF765A">
      <w:pPr>
        <w:ind w:firstLine="850"/>
        <w:jc w:val="both"/>
      </w:pPr>
      <w:r w:rsidRPr="009E1EFD">
        <w:t>4. са налице основания за предявяване право на освобождаване от данък.</w:t>
      </w:r>
    </w:p>
    <w:p w:rsidR="00EF765A" w:rsidRPr="009E1EFD" w:rsidRDefault="00BC5D82" w:rsidP="00EF765A">
      <w:pPr>
        <w:ind w:firstLine="850"/>
        <w:jc w:val="both"/>
      </w:pPr>
      <w:r w:rsidRPr="009E1EFD">
        <w:t xml:space="preserve"> </w:t>
      </w:r>
      <w:r w:rsidR="00EF765A" w:rsidRPr="009E1EFD">
        <w:t xml:space="preserve">(4) Собствениците на превозни средства, с изключение на случаите по ал. 1, декларират пред общината по постоянния им адрес, съответно седалище, притежаваните от тях превозни средства в двумесечен срок от придобиването им. За превозните средства, които не са регистрирани за движение в страната, двумесечният срок започва да тече от датата на регистрацията им за движение. При придобиване на превозно средство по наследство декларацията се подава в срока по чл. </w:t>
      </w:r>
      <w:r w:rsidR="00F12079">
        <w:t>26</w:t>
      </w:r>
      <w:r w:rsidR="00EF765A" w:rsidRPr="009E1EFD">
        <w:t>.</w:t>
      </w:r>
    </w:p>
    <w:p w:rsidR="00EF765A" w:rsidRPr="009E1EFD" w:rsidRDefault="00EF765A" w:rsidP="00EF765A">
      <w:pPr>
        <w:ind w:firstLine="850"/>
        <w:jc w:val="both"/>
      </w:pPr>
      <w:r w:rsidRPr="009E1EFD">
        <w:t>(5) Когато собствениците на превозни средства нямат постоянен адрес, съответно седалище на територията на страната, декларации се подават пред общината по регистрация на превозното средство.</w:t>
      </w:r>
    </w:p>
    <w:p w:rsidR="00EF765A" w:rsidRPr="009E1EFD" w:rsidRDefault="00EF765A" w:rsidP="00EF765A">
      <w:pPr>
        <w:ind w:firstLine="850"/>
        <w:jc w:val="both"/>
      </w:pPr>
      <w:r w:rsidRPr="009E1EFD">
        <w:t>(6) Собствениците на превозни средства предявяват правото си на освобождаване от данък или за ползване на данъчно облекчение с данъчната декларация по ал. 4 или с подаване на нова данъчна декларация.</w:t>
      </w:r>
    </w:p>
    <w:p w:rsidR="00EF765A" w:rsidRPr="009E1EFD" w:rsidRDefault="00EF765A" w:rsidP="00EF765A">
      <w:pPr>
        <w:ind w:firstLine="850"/>
        <w:jc w:val="both"/>
      </w:pPr>
      <w:r w:rsidRPr="009E1EFD">
        <w:t>(7) Служителят на общинската администрация може да изисква документи, удостоверяващи факти и обстоятелства, имащи значение за данъчното облагане. При прекратяване на регистрация на превозно средство данъчно задълженото лице представя документ от компетентен орган.</w:t>
      </w:r>
    </w:p>
    <w:p w:rsidR="00EF765A" w:rsidRPr="009E1EFD" w:rsidRDefault="00EF765A" w:rsidP="00EF765A">
      <w:pPr>
        <w:ind w:firstLine="850"/>
        <w:jc w:val="both"/>
      </w:pPr>
      <w:r w:rsidRPr="009E1EFD">
        <w:t>(8) Подадената декларация от един от съсобствениците ползва останалите съсобственици.</w:t>
      </w:r>
    </w:p>
    <w:p w:rsidR="00EF765A" w:rsidRPr="009E1EFD" w:rsidRDefault="00EF765A" w:rsidP="00EF765A">
      <w:pPr>
        <w:ind w:firstLine="850"/>
        <w:jc w:val="both"/>
      </w:pPr>
      <w:r w:rsidRPr="009E1EFD">
        <w:t>(9) Когато липсват данни за годината на производство на пътното превозно средство, за такава се приема годината на първата му регистрация.</w:t>
      </w:r>
    </w:p>
    <w:p w:rsidR="00EF765A" w:rsidRPr="009E1EFD" w:rsidRDefault="00EF765A" w:rsidP="00EF765A">
      <w:pPr>
        <w:ind w:firstLine="850"/>
        <w:jc w:val="both"/>
      </w:pPr>
      <w:r w:rsidRPr="009E1EFD">
        <w:t xml:space="preserve">(10) Когато няма налична информация в общината за платения данък по чл. 44, собственикът представя документ за платения данък при придобиването на декларираното </w:t>
      </w:r>
      <w:r w:rsidRPr="009E1EFD">
        <w:lastRenderedPageBreak/>
        <w:t>превозно средство, а в случаите по чл. 168 от Закона за данък върху добавената стойност - документ, удостоверяващ внасянето на данъка върху добавената стойност.</w:t>
      </w:r>
    </w:p>
    <w:p w:rsidR="00EF765A" w:rsidRPr="009E1EFD" w:rsidRDefault="00EF765A" w:rsidP="00EF765A">
      <w:pPr>
        <w:ind w:firstLine="850"/>
        <w:jc w:val="both"/>
      </w:pPr>
      <w:r w:rsidRPr="009E1EFD">
        <w:t>(11) Когато в свидетелството за регистрация на превозните средства по чл. 55 липсват данни за допустимата максимална маса на състава от превозни средства, в декларацията</w:t>
      </w:r>
      <w:r w:rsidR="00EC59CA">
        <w:t xml:space="preserve"> </w:t>
      </w:r>
      <w:r w:rsidRPr="009E1EFD">
        <w:t>се посочва допустимата максимална маса на състава от превозни средства, определена от производителя.</w:t>
      </w:r>
    </w:p>
    <w:p w:rsidR="00EF765A" w:rsidRPr="009E1EFD" w:rsidRDefault="00EF765A" w:rsidP="00EF765A">
      <w:pPr>
        <w:ind w:firstLine="850"/>
        <w:jc w:val="both"/>
      </w:pPr>
      <w:r w:rsidRPr="009E1EFD">
        <w:t>(12) При установяване на допълнителни обстоятелства, които са от значение за определяне размера на данъка, дължимият данък се определя от служител на общинската администрация и се съобщава на лицето.</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F310C7">
        <w:rPr>
          <w:b/>
        </w:rPr>
        <w:t xml:space="preserve">Чл. </w:t>
      </w:r>
      <w:r w:rsidR="00F310C7">
        <w:rPr>
          <w:b/>
        </w:rPr>
        <w:t>47</w:t>
      </w:r>
      <w:r w:rsidRPr="009E1EFD">
        <w:t>. За леки и товарни автомобили с технически допустима максимална маса не повече от 3,5 т годишният данък се състои от два компонента - имуществен и екологичен, и се определя по следната формула:</w:t>
      </w:r>
    </w:p>
    <w:p w:rsidR="00EF765A" w:rsidRPr="009E1EFD" w:rsidRDefault="00EF765A" w:rsidP="00EF765A"/>
    <w:p w:rsidR="00EF765A" w:rsidRPr="009E1EFD" w:rsidRDefault="00EF765A" w:rsidP="00EF765A">
      <w:pPr>
        <w:ind w:firstLine="850"/>
        <w:jc w:val="both"/>
      </w:pPr>
      <w:r w:rsidRPr="009E1EFD">
        <w:t>ГДПС = ИмК x ЕК,</w:t>
      </w:r>
    </w:p>
    <w:p w:rsidR="00EF765A" w:rsidRPr="009E1EFD" w:rsidRDefault="00EF765A" w:rsidP="00EF765A"/>
    <w:p w:rsidR="00EF765A" w:rsidRPr="009E1EFD" w:rsidRDefault="00EF765A" w:rsidP="00EF765A">
      <w:pPr>
        <w:ind w:firstLine="850"/>
        <w:jc w:val="both"/>
      </w:pPr>
      <w:r w:rsidRPr="009E1EFD">
        <w:t>където:</w:t>
      </w:r>
    </w:p>
    <w:p w:rsidR="00EF765A" w:rsidRPr="009E1EFD" w:rsidRDefault="00EF765A" w:rsidP="00EF765A">
      <w:pPr>
        <w:ind w:firstLine="850"/>
        <w:jc w:val="both"/>
      </w:pPr>
      <w:r w:rsidRPr="009E1EFD">
        <w:t>ГДПС е годишният размер на данъка върху превозните средства за леки и товарни автомобили с технически допустима максимална маса не повече от 3,5 т;</w:t>
      </w:r>
    </w:p>
    <w:p w:rsidR="00EF765A" w:rsidRPr="009E1EFD" w:rsidRDefault="00EF765A" w:rsidP="00EF765A">
      <w:pPr>
        <w:ind w:firstLine="850"/>
        <w:jc w:val="both"/>
      </w:pPr>
      <w:r w:rsidRPr="009E1EFD">
        <w:t>ИмК е имуществен компонент, който се определя по реда на т. 1;</w:t>
      </w:r>
    </w:p>
    <w:p w:rsidR="00EF765A" w:rsidRPr="009E1EFD" w:rsidRDefault="00EF765A" w:rsidP="00EF765A">
      <w:pPr>
        <w:ind w:firstLine="850"/>
        <w:jc w:val="both"/>
      </w:pPr>
      <w:r w:rsidRPr="009E1EFD">
        <w:t>ЕК е екологичен компонент, който се определя по реда на т. 2</w:t>
      </w:r>
    </w:p>
    <w:p w:rsidR="00EF765A" w:rsidRPr="009E1EFD" w:rsidRDefault="00EF765A" w:rsidP="00EF765A"/>
    <w:p w:rsidR="00EF765A" w:rsidRPr="009E1EFD" w:rsidRDefault="00EF765A" w:rsidP="00EF765A">
      <w:pPr>
        <w:ind w:firstLine="850"/>
        <w:jc w:val="both"/>
      </w:pPr>
      <w:r w:rsidRPr="009E1EFD">
        <w:t>1. имущественият компонент се определя от стойността на данъка в зависимост от мощността на двигателя, коригирана с коефициент в зависимост от годината на производство на автомобила, по следната формула:</w:t>
      </w:r>
    </w:p>
    <w:p w:rsidR="00EF765A" w:rsidRPr="009E1EFD" w:rsidRDefault="00EF765A" w:rsidP="00EF765A"/>
    <w:p w:rsidR="00EF765A" w:rsidRPr="009E1EFD" w:rsidRDefault="00EF765A" w:rsidP="00EF765A">
      <w:pPr>
        <w:ind w:firstLine="850"/>
        <w:jc w:val="both"/>
      </w:pPr>
      <w:r w:rsidRPr="009E1EFD">
        <w:t>ИмК = С</w:t>
      </w:r>
      <w:r w:rsidRPr="009E1EFD">
        <w:rPr>
          <w:vertAlign w:val="subscript"/>
        </w:rPr>
        <w:t>kW</w:t>
      </w:r>
      <w:r w:rsidRPr="009E1EFD">
        <w:t xml:space="preserve"> x Кгп,</w:t>
      </w:r>
    </w:p>
    <w:p w:rsidR="00EF765A" w:rsidRPr="009E1EFD" w:rsidRDefault="00EF765A" w:rsidP="00EF765A"/>
    <w:p w:rsidR="00EF765A" w:rsidRPr="009E1EFD" w:rsidRDefault="00EF765A" w:rsidP="00EF765A">
      <w:pPr>
        <w:ind w:firstLine="850"/>
        <w:jc w:val="both"/>
      </w:pPr>
      <w:r w:rsidRPr="009E1EFD">
        <w:t>където:</w:t>
      </w:r>
    </w:p>
    <w:p w:rsidR="00EF765A" w:rsidRDefault="00EF765A" w:rsidP="00EF765A">
      <w:pPr>
        <w:ind w:firstLine="850"/>
        <w:jc w:val="both"/>
      </w:pPr>
      <w:r w:rsidRPr="009E1EFD">
        <w:t>С</w:t>
      </w:r>
      <w:r w:rsidRPr="009E1EFD">
        <w:rPr>
          <w:vertAlign w:val="subscript"/>
        </w:rPr>
        <w:t>kW</w:t>
      </w:r>
      <w:r w:rsidRPr="009E1EFD">
        <w:t xml:space="preserve"> е частта от стойността на данъка в зависимост от мощността на двигателя, която се определя от мощността на двигателя и размера на д</w:t>
      </w:r>
      <w:r w:rsidR="00451800">
        <w:t xml:space="preserve">анъка, определен </w:t>
      </w:r>
      <w:r w:rsidR="00624F18">
        <w:t>както следва:</w:t>
      </w:r>
    </w:p>
    <w:p w:rsidR="00624F18" w:rsidRPr="009E1EFD" w:rsidRDefault="00624F18" w:rsidP="00EF765A">
      <w:pPr>
        <w:ind w:firstLine="850"/>
        <w:jc w:val="both"/>
      </w:pPr>
    </w:p>
    <w:p w:rsidR="00624F18" w:rsidRPr="00624F18" w:rsidRDefault="00624F18" w:rsidP="00624F18">
      <w:pPr>
        <w:pStyle w:val="Default"/>
        <w:jc w:val="both"/>
      </w:pPr>
      <w:r w:rsidRPr="00624F18">
        <w:t xml:space="preserve">а) до 55 kW включително - от </w:t>
      </w:r>
      <w:r w:rsidRPr="00624F18">
        <w:rPr>
          <w:b/>
          <w:bCs/>
        </w:rPr>
        <w:t xml:space="preserve">0,40 </w:t>
      </w:r>
      <w:r w:rsidRPr="00624F18">
        <w:t xml:space="preserve">лв. за 1 kW; </w:t>
      </w:r>
    </w:p>
    <w:p w:rsidR="00624F18" w:rsidRPr="00624F18" w:rsidRDefault="00624F18" w:rsidP="00624F18">
      <w:pPr>
        <w:pStyle w:val="Default"/>
        <w:jc w:val="both"/>
      </w:pPr>
      <w:r w:rsidRPr="00624F18">
        <w:t xml:space="preserve">б) над 55 kW до 74 kW включително - от </w:t>
      </w:r>
      <w:r w:rsidRPr="00624F18">
        <w:rPr>
          <w:b/>
          <w:bCs/>
        </w:rPr>
        <w:t xml:space="preserve">0,60 </w:t>
      </w:r>
      <w:r w:rsidRPr="00624F18">
        <w:t xml:space="preserve">лв. за 1 kW; </w:t>
      </w:r>
    </w:p>
    <w:p w:rsidR="00624F18" w:rsidRPr="00624F18" w:rsidRDefault="00624F18" w:rsidP="00624F18">
      <w:pPr>
        <w:pStyle w:val="Default"/>
        <w:jc w:val="both"/>
      </w:pPr>
      <w:r w:rsidRPr="00624F18">
        <w:t xml:space="preserve">в) над 74 kW до 110 kW включително - от </w:t>
      </w:r>
      <w:r w:rsidRPr="00624F18">
        <w:rPr>
          <w:b/>
          <w:bCs/>
        </w:rPr>
        <w:t xml:space="preserve">1,25 лв. </w:t>
      </w:r>
      <w:r w:rsidRPr="00624F18">
        <w:t xml:space="preserve">за 1 kW; </w:t>
      </w:r>
    </w:p>
    <w:p w:rsidR="00624F18" w:rsidRPr="00624F18" w:rsidRDefault="00624F18" w:rsidP="00624F18">
      <w:pPr>
        <w:pStyle w:val="Default"/>
        <w:jc w:val="both"/>
      </w:pPr>
      <w:r w:rsidRPr="00624F18">
        <w:t xml:space="preserve">г) над 110 kW до 150 kW включително - от </w:t>
      </w:r>
      <w:r w:rsidRPr="00624F18">
        <w:rPr>
          <w:b/>
          <w:bCs/>
        </w:rPr>
        <w:t xml:space="preserve">1,40 </w:t>
      </w:r>
      <w:r w:rsidRPr="00624F18">
        <w:t xml:space="preserve">лв. за 1 kW; </w:t>
      </w:r>
    </w:p>
    <w:p w:rsidR="00624F18" w:rsidRPr="00624F18" w:rsidRDefault="00624F18" w:rsidP="00624F18">
      <w:pPr>
        <w:pStyle w:val="Default"/>
        <w:jc w:val="both"/>
      </w:pPr>
      <w:r w:rsidRPr="00624F18">
        <w:t xml:space="preserve">д) над 150 kW до 245 kW включително - от </w:t>
      </w:r>
      <w:r w:rsidRPr="00624F18">
        <w:rPr>
          <w:b/>
          <w:bCs/>
        </w:rPr>
        <w:t xml:space="preserve">1,80 </w:t>
      </w:r>
      <w:r w:rsidRPr="00624F18">
        <w:t xml:space="preserve">лв. за 1 kW; </w:t>
      </w:r>
    </w:p>
    <w:p w:rsidR="00624F18" w:rsidRDefault="00624F18" w:rsidP="00624F18">
      <w:pPr>
        <w:pStyle w:val="Default"/>
        <w:jc w:val="both"/>
      </w:pPr>
      <w:r w:rsidRPr="00624F18">
        <w:t xml:space="preserve">е) над 245 kW - от </w:t>
      </w:r>
      <w:r w:rsidRPr="00624F18">
        <w:rPr>
          <w:b/>
          <w:bCs/>
        </w:rPr>
        <w:t xml:space="preserve">2,20 </w:t>
      </w:r>
      <w:r w:rsidRPr="00624F18">
        <w:t xml:space="preserve">лв. за 1 kW; </w:t>
      </w:r>
    </w:p>
    <w:p w:rsidR="00624F18" w:rsidRPr="00624F18" w:rsidRDefault="00624F18" w:rsidP="00624F18">
      <w:pPr>
        <w:pStyle w:val="Default"/>
        <w:jc w:val="both"/>
      </w:pPr>
    </w:p>
    <w:p w:rsidR="00EF765A" w:rsidRPr="009E1EFD" w:rsidRDefault="00EF765A" w:rsidP="00EF765A">
      <w:pPr>
        <w:ind w:firstLine="850"/>
        <w:jc w:val="both"/>
      </w:pPr>
      <w:r w:rsidRPr="009E1EFD">
        <w:t>Кгп е коригиращ коефициент за годината на производство на автомобила в следните размери:</w:t>
      </w:r>
    </w:p>
    <w:tbl>
      <w:tblPr>
        <w:tblW w:w="0" w:type="auto"/>
        <w:tblInd w:w="57" w:type="dxa"/>
        <w:tblLayout w:type="fixed"/>
        <w:tblCellMar>
          <w:left w:w="57" w:type="dxa"/>
          <w:right w:w="57" w:type="dxa"/>
        </w:tblCellMar>
        <w:tblLook w:val="0000" w:firstRow="0" w:lastRow="0" w:firstColumn="0" w:lastColumn="0" w:noHBand="0" w:noVBand="0"/>
      </w:tblPr>
      <w:tblGrid>
        <w:gridCol w:w="4111"/>
        <w:gridCol w:w="1700"/>
      </w:tblGrid>
      <w:tr w:rsidR="00EF765A" w:rsidRPr="009E1EFD" w:rsidTr="007D3DC5">
        <w:trPr>
          <w:trHeight w:val="283"/>
        </w:trPr>
        <w:tc>
          <w:tcPr>
            <w:tcW w:w="4111" w:type="dxa"/>
            <w:tcBorders>
              <w:top w:val="single" w:sz="8" w:space="0" w:color="auto"/>
              <w:left w:val="single" w:sz="8" w:space="0" w:color="auto"/>
              <w:bottom w:val="single" w:sz="8" w:space="0" w:color="auto"/>
              <w:right w:val="single" w:sz="8" w:space="0" w:color="auto"/>
            </w:tcBorders>
            <w:tcMar>
              <w:top w:w="60" w:type="dxa"/>
              <w:bottom w:w="0" w:type="dxa"/>
            </w:tcMar>
            <w:vAlign w:val="center"/>
          </w:tcPr>
          <w:p w:rsidR="00EF765A" w:rsidRPr="009E1EFD" w:rsidRDefault="00EF765A" w:rsidP="007D3DC5">
            <w:pPr>
              <w:spacing w:before="100" w:beforeAutospacing="1" w:after="100" w:afterAutospacing="1" w:line="269" w:lineRule="atLeast"/>
            </w:pPr>
            <w:r w:rsidRPr="009E1EFD">
              <w:t>Брой на годините от годината на производство, включително годината на производство</w:t>
            </w:r>
          </w:p>
        </w:tc>
        <w:tc>
          <w:tcPr>
            <w:tcW w:w="1700" w:type="dxa"/>
            <w:tcBorders>
              <w:top w:val="single" w:sz="8" w:space="0" w:color="auto"/>
              <w:left w:val="nil"/>
              <w:bottom w:val="single" w:sz="8" w:space="0" w:color="auto"/>
              <w:right w:val="single" w:sz="8" w:space="0" w:color="auto"/>
            </w:tcBorders>
            <w:tcMar>
              <w:top w:w="60" w:type="dxa"/>
              <w:bottom w:w="0" w:type="dxa"/>
            </w:tcMar>
            <w:vAlign w:val="center"/>
          </w:tcPr>
          <w:p w:rsidR="00EF765A" w:rsidRPr="009E1EFD" w:rsidRDefault="00EF765A" w:rsidP="007D3DC5">
            <w:pPr>
              <w:spacing w:before="100" w:beforeAutospacing="1" w:after="100" w:afterAutospacing="1" w:line="269" w:lineRule="atLeast"/>
              <w:jc w:val="center"/>
            </w:pPr>
            <w:r w:rsidRPr="009E1EFD">
              <w:t>Коефициент</w:t>
            </w:r>
          </w:p>
        </w:tc>
      </w:tr>
      <w:tr w:rsidR="00EF765A" w:rsidRPr="009E1EFD" w:rsidTr="007D3DC5">
        <w:tblPrEx>
          <w:tblCellMar>
            <w:left w:w="227" w:type="dxa"/>
            <w:right w:w="227" w:type="dxa"/>
          </w:tblCellMar>
        </w:tblPrEx>
        <w:trPr>
          <w:trHeight w:val="283"/>
        </w:trPr>
        <w:tc>
          <w:tcPr>
            <w:tcW w:w="4111" w:type="dxa"/>
            <w:tcBorders>
              <w:top w:val="nil"/>
              <w:left w:val="single" w:sz="8" w:space="0" w:color="auto"/>
              <w:bottom w:val="nil"/>
              <w:right w:val="single" w:sz="8" w:space="0" w:color="auto"/>
            </w:tcBorders>
            <w:tcMar>
              <w:top w:w="60" w:type="dxa"/>
              <w:bottom w:w="0" w:type="dxa"/>
            </w:tcMar>
            <w:vAlign w:val="center"/>
          </w:tcPr>
          <w:p w:rsidR="00EF765A" w:rsidRPr="009E1EFD" w:rsidRDefault="00EF765A" w:rsidP="007D3DC5">
            <w:pPr>
              <w:spacing w:before="100" w:beforeAutospacing="1" w:after="100" w:afterAutospacing="1" w:line="269" w:lineRule="atLeast"/>
            </w:pPr>
            <w:r w:rsidRPr="009E1EFD">
              <w:t>Над 20 години</w:t>
            </w:r>
          </w:p>
        </w:tc>
        <w:tc>
          <w:tcPr>
            <w:tcW w:w="1700" w:type="dxa"/>
            <w:tcBorders>
              <w:top w:val="nil"/>
              <w:left w:val="nil"/>
              <w:bottom w:val="nil"/>
              <w:right w:val="single" w:sz="8" w:space="0" w:color="auto"/>
            </w:tcBorders>
            <w:tcMar>
              <w:top w:w="60" w:type="dxa"/>
              <w:left w:w="227" w:type="dxa"/>
              <w:bottom w:w="0" w:type="dxa"/>
              <w:right w:w="397" w:type="dxa"/>
            </w:tcMar>
            <w:vAlign w:val="center"/>
          </w:tcPr>
          <w:p w:rsidR="00EF765A" w:rsidRPr="009E1EFD" w:rsidRDefault="00EF765A" w:rsidP="007D3DC5">
            <w:pPr>
              <w:spacing w:before="100" w:beforeAutospacing="1" w:after="100" w:afterAutospacing="1" w:line="269" w:lineRule="atLeast"/>
              <w:ind w:firstLine="283"/>
            </w:pPr>
            <w:r w:rsidRPr="009E1EFD">
              <w:t>1,1</w:t>
            </w:r>
          </w:p>
        </w:tc>
      </w:tr>
      <w:tr w:rsidR="00EF765A" w:rsidRPr="009E1EFD" w:rsidTr="007D3DC5">
        <w:tblPrEx>
          <w:tblCellMar>
            <w:left w:w="227" w:type="dxa"/>
            <w:right w:w="227" w:type="dxa"/>
          </w:tblCellMar>
        </w:tblPrEx>
        <w:trPr>
          <w:trHeight w:val="283"/>
        </w:trPr>
        <w:tc>
          <w:tcPr>
            <w:tcW w:w="4111" w:type="dxa"/>
            <w:tcBorders>
              <w:top w:val="nil"/>
              <w:left w:val="single" w:sz="8" w:space="0" w:color="auto"/>
              <w:bottom w:val="nil"/>
              <w:right w:val="single" w:sz="8" w:space="0" w:color="auto"/>
            </w:tcBorders>
            <w:tcMar>
              <w:top w:w="60" w:type="dxa"/>
              <w:bottom w:w="0" w:type="dxa"/>
            </w:tcMar>
            <w:vAlign w:val="center"/>
          </w:tcPr>
          <w:p w:rsidR="00EF765A" w:rsidRPr="009E1EFD" w:rsidRDefault="00EF765A" w:rsidP="007D3DC5">
            <w:pPr>
              <w:spacing w:before="100" w:beforeAutospacing="1" w:after="100" w:afterAutospacing="1" w:line="269" w:lineRule="atLeast"/>
            </w:pPr>
            <w:r w:rsidRPr="009E1EFD">
              <w:t>Над 15 до 20 години включително</w:t>
            </w:r>
          </w:p>
        </w:tc>
        <w:tc>
          <w:tcPr>
            <w:tcW w:w="1700" w:type="dxa"/>
            <w:tcBorders>
              <w:top w:val="nil"/>
              <w:left w:val="nil"/>
              <w:bottom w:val="nil"/>
              <w:right w:val="single" w:sz="8" w:space="0" w:color="auto"/>
            </w:tcBorders>
            <w:tcMar>
              <w:top w:w="60" w:type="dxa"/>
              <w:left w:w="227" w:type="dxa"/>
              <w:bottom w:w="0" w:type="dxa"/>
              <w:right w:w="397" w:type="dxa"/>
            </w:tcMar>
            <w:vAlign w:val="center"/>
          </w:tcPr>
          <w:p w:rsidR="00EF765A" w:rsidRPr="009E1EFD" w:rsidRDefault="00EF765A" w:rsidP="007D3DC5">
            <w:pPr>
              <w:spacing w:before="100" w:beforeAutospacing="1" w:after="100" w:afterAutospacing="1" w:line="269" w:lineRule="atLeast"/>
              <w:ind w:firstLine="283"/>
            </w:pPr>
            <w:r w:rsidRPr="009E1EFD">
              <w:t>1</w:t>
            </w:r>
          </w:p>
        </w:tc>
      </w:tr>
      <w:tr w:rsidR="00EF765A" w:rsidRPr="009E1EFD" w:rsidTr="007D3DC5">
        <w:tblPrEx>
          <w:tblCellMar>
            <w:left w:w="227" w:type="dxa"/>
            <w:right w:w="227" w:type="dxa"/>
          </w:tblCellMar>
        </w:tblPrEx>
        <w:trPr>
          <w:trHeight w:val="283"/>
        </w:trPr>
        <w:tc>
          <w:tcPr>
            <w:tcW w:w="4111" w:type="dxa"/>
            <w:tcBorders>
              <w:top w:val="nil"/>
              <w:left w:val="single" w:sz="8" w:space="0" w:color="auto"/>
              <w:bottom w:val="nil"/>
              <w:right w:val="single" w:sz="8" w:space="0" w:color="auto"/>
            </w:tcBorders>
            <w:tcMar>
              <w:top w:w="60" w:type="dxa"/>
              <w:bottom w:w="0" w:type="dxa"/>
            </w:tcMar>
            <w:vAlign w:val="center"/>
          </w:tcPr>
          <w:p w:rsidR="00EF765A" w:rsidRPr="009E1EFD" w:rsidRDefault="00EF765A" w:rsidP="007D3DC5">
            <w:pPr>
              <w:spacing w:before="100" w:beforeAutospacing="1" w:after="100" w:afterAutospacing="1" w:line="269" w:lineRule="atLeast"/>
            </w:pPr>
            <w:r w:rsidRPr="009E1EFD">
              <w:t>Над 10 до 15 години включително</w:t>
            </w:r>
          </w:p>
        </w:tc>
        <w:tc>
          <w:tcPr>
            <w:tcW w:w="1700" w:type="dxa"/>
            <w:tcBorders>
              <w:top w:val="nil"/>
              <w:left w:val="nil"/>
              <w:bottom w:val="nil"/>
              <w:right w:val="single" w:sz="8" w:space="0" w:color="auto"/>
            </w:tcBorders>
            <w:tcMar>
              <w:top w:w="60" w:type="dxa"/>
              <w:left w:w="227" w:type="dxa"/>
              <w:bottom w:w="0" w:type="dxa"/>
              <w:right w:w="397" w:type="dxa"/>
            </w:tcMar>
            <w:vAlign w:val="center"/>
          </w:tcPr>
          <w:p w:rsidR="00EF765A" w:rsidRPr="009E1EFD" w:rsidRDefault="00EF765A" w:rsidP="007D3DC5">
            <w:pPr>
              <w:spacing w:before="100" w:beforeAutospacing="1" w:after="100" w:afterAutospacing="1" w:line="269" w:lineRule="atLeast"/>
              <w:ind w:firstLine="283"/>
            </w:pPr>
            <w:r w:rsidRPr="009E1EFD">
              <w:t>1,3</w:t>
            </w:r>
          </w:p>
        </w:tc>
      </w:tr>
      <w:tr w:rsidR="00EF765A" w:rsidRPr="009E1EFD" w:rsidTr="007D3DC5">
        <w:tblPrEx>
          <w:tblCellMar>
            <w:left w:w="227" w:type="dxa"/>
            <w:right w:w="227" w:type="dxa"/>
          </w:tblCellMar>
        </w:tblPrEx>
        <w:trPr>
          <w:trHeight w:val="283"/>
        </w:trPr>
        <w:tc>
          <w:tcPr>
            <w:tcW w:w="4111" w:type="dxa"/>
            <w:tcBorders>
              <w:top w:val="nil"/>
              <w:left w:val="single" w:sz="8" w:space="0" w:color="auto"/>
              <w:bottom w:val="nil"/>
              <w:right w:val="single" w:sz="8" w:space="0" w:color="auto"/>
            </w:tcBorders>
            <w:tcMar>
              <w:top w:w="60" w:type="dxa"/>
              <w:bottom w:w="0" w:type="dxa"/>
            </w:tcMar>
            <w:vAlign w:val="center"/>
          </w:tcPr>
          <w:p w:rsidR="00EF765A" w:rsidRPr="009E1EFD" w:rsidRDefault="00EF765A" w:rsidP="007D3DC5">
            <w:pPr>
              <w:spacing w:before="100" w:beforeAutospacing="1" w:after="100" w:afterAutospacing="1" w:line="269" w:lineRule="atLeast"/>
            </w:pPr>
            <w:r w:rsidRPr="009E1EFD">
              <w:t>Над 5 до 10 години включително</w:t>
            </w:r>
          </w:p>
        </w:tc>
        <w:tc>
          <w:tcPr>
            <w:tcW w:w="1700" w:type="dxa"/>
            <w:tcBorders>
              <w:top w:val="nil"/>
              <w:left w:val="nil"/>
              <w:bottom w:val="nil"/>
              <w:right w:val="single" w:sz="8" w:space="0" w:color="auto"/>
            </w:tcBorders>
            <w:tcMar>
              <w:top w:w="60" w:type="dxa"/>
              <w:left w:w="227" w:type="dxa"/>
              <w:bottom w:w="0" w:type="dxa"/>
              <w:right w:w="397" w:type="dxa"/>
            </w:tcMar>
            <w:vAlign w:val="center"/>
          </w:tcPr>
          <w:p w:rsidR="00EF765A" w:rsidRPr="009E1EFD" w:rsidRDefault="00EF765A" w:rsidP="007D3DC5">
            <w:pPr>
              <w:spacing w:before="100" w:beforeAutospacing="1" w:after="100" w:afterAutospacing="1" w:line="269" w:lineRule="atLeast"/>
              <w:ind w:firstLine="283"/>
            </w:pPr>
            <w:r w:rsidRPr="009E1EFD">
              <w:t>1,5</w:t>
            </w:r>
          </w:p>
        </w:tc>
      </w:tr>
      <w:tr w:rsidR="00EF765A" w:rsidRPr="009E1EFD" w:rsidTr="007D3DC5">
        <w:tblPrEx>
          <w:tblCellMar>
            <w:left w:w="227" w:type="dxa"/>
            <w:right w:w="227" w:type="dxa"/>
          </w:tblCellMar>
        </w:tblPrEx>
        <w:trPr>
          <w:trHeight w:val="283"/>
        </w:trPr>
        <w:tc>
          <w:tcPr>
            <w:tcW w:w="4111" w:type="dxa"/>
            <w:tcBorders>
              <w:top w:val="nil"/>
              <w:left w:val="single" w:sz="8" w:space="0" w:color="auto"/>
              <w:bottom w:val="single" w:sz="8" w:space="0" w:color="auto"/>
              <w:right w:val="single" w:sz="8" w:space="0" w:color="auto"/>
            </w:tcBorders>
            <w:tcMar>
              <w:top w:w="60" w:type="dxa"/>
              <w:bottom w:w="0" w:type="dxa"/>
            </w:tcMar>
            <w:vAlign w:val="center"/>
          </w:tcPr>
          <w:p w:rsidR="00EF765A" w:rsidRPr="009E1EFD" w:rsidRDefault="00EF765A" w:rsidP="007D3DC5">
            <w:pPr>
              <w:spacing w:before="100" w:beforeAutospacing="1" w:after="100" w:afterAutospacing="1" w:line="269" w:lineRule="atLeast"/>
            </w:pPr>
            <w:r w:rsidRPr="009E1EFD">
              <w:t>До 5 години включително</w:t>
            </w:r>
          </w:p>
        </w:tc>
        <w:tc>
          <w:tcPr>
            <w:tcW w:w="1700" w:type="dxa"/>
            <w:tcBorders>
              <w:top w:val="nil"/>
              <w:left w:val="nil"/>
              <w:bottom w:val="single" w:sz="8" w:space="0" w:color="auto"/>
              <w:right w:val="single" w:sz="8" w:space="0" w:color="auto"/>
            </w:tcBorders>
            <w:tcMar>
              <w:top w:w="60" w:type="dxa"/>
              <w:left w:w="227" w:type="dxa"/>
              <w:bottom w:w="0" w:type="dxa"/>
              <w:right w:w="397" w:type="dxa"/>
            </w:tcMar>
            <w:vAlign w:val="center"/>
          </w:tcPr>
          <w:p w:rsidR="00EF765A" w:rsidRPr="009E1EFD" w:rsidRDefault="00EF765A" w:rsidP="007D3DC5">
            <w:pPr>
              <w:spacing w:before="100" w:beforeAutospacing="1" w:after="100" w:afterAutospacing="1" w:line="269" w:lineRule="atLeast"/>
              <w:ind w:firstLine="283"/>
            </w:pPr>
            <w:r w:rsidRPr="009E1EFD">
              <w:t>2,3</w:t>
            </w:r>
          </w:p>
        </w:tc>
      </w:tr>
    </w:tbl>
    <w:p w:rsidR="00EF765A" w:rsidRPr="009E1EFD" w:rsidRDefault="00EF765A" w:rsidP="00EF765A"/>
    <w:p w:rsidR="00EF765A" w:rsidRDefault="00EF765A" w:rsidP="003B18AA">
      <w:pPr>
        <w:pStyle w:val="a4"/>
        <w:numPr>
          <w:ilvl w:val="0"/>
          <w:numId w:val="2"/>
        </w:numPr>
        <w:jc w:val="both"/>
      </w:pPr>
      <w:r w:rsidRPr="009E1EFD">
        <w:lastRenderedPageBreak/>
        <w:t>екологичният компонент се определя</w:t>
      </w:r>
      <w:r w:rsidR="00FC7876">
        <w:t xml:space="preserve"> </w:t>
      </w:r>
      <w:r w:rsidRPr="009E1EFD">
        <w:t>в зависимост от екологичната категория на автомоб</w:t>
      </w:r>
      <w:r w:rsidR="00FC7876">
        <w:t xml:space="preserve">ила, </w:t>
      </w:r>
      <w:r w:rsidR="006B2557">
        <w:t xml:space="preserve"> както следва</w:t>
      </w:r>
      <w:r w:rsidRPr="009E1EFD">
        <w:t>:</w:t>
      </w:r>
    </w:p>
    <w:tbl>
      <w:tblPr>
        <w:tblW w:w="0" w:type="auto"/>
        <w:tblInd w:w="57" w:type="dxa"/>
        <w:tblCellMar>
          <w:left w:w="57" w:type="dxa"/>
          <w:right w:w="57" w:type="dxa"/>
        </w:tblCellMar>
        <w:tblLook w:val="0000" w:firstRow="0" w:lastRow="0" w:firstColumn="0" w:lastColumn="0" w:noHBand="0" w:noVBand="0"/>
      </w:tblPr>
      <w:tblGrid>
        <w:gridCol w:w="4111"/>
        <w:gridCol w:w="1700"/>
      </w:tblGrid>
      <w:tr w:rsidR="006B2557" w:rsidRPr="009F2CE6" w:rsidTr="00B269A0">
        <w:trPr>
          <w:trHeight w:val="283"/>
        </w:trPr>
        <w:tc>
          <w:tcPr>
            <w:tcW w:w="4111" w:type="dxa"/>
            <w:tcBorders>
              <w:top w:val="single" w:sz="8" w:space="0" w:color="auto"/>
              <w:left w:val="single" w:sz="8" w:space="0" w:color="auto"/>
              <w:bottom w:val="single" w:sz="8" w:space="0" w:color="auto"/>
              <w:right w:val="single" w:sz="8" w:space="0" w:color="auto"/>
            </w:tcBorders>
            <w:tcMar>
              <w:top w:w="60" w:type="dxa"/>
              <w:bottom w:w="0" w:type="dxa"/>
            </w:tcMar>
            <w:vAlign w:val="center"/>
          </w:tcPr>
          <w:p w:rsidR="006B2557" w:rsidRPr="006521D3" w:rsidRDefault="006B2557" w:rsidP="00B269A0">
            <w:pPr>
              <w:spacing w:before="100" w:beforeAutospacing="1" w:after="100" w:afterAutospacing="1" w:line="269" w:lineRule="atLeast"/>
              <w:jc w:val="center"/>
              <w:rPr>
                <w:sz w:val="20"/>
                <w:szCs w:val="20"/>
              </w:rPr>
            </w:pPr>
            <w:r w:rsidRPr="006521D3">
              <w:rPr>
                <w:sz w:val="20"/>
                <w:szCs w:val="20"/>
              </w:rPr>
              <w:t>Екологична категория</w:t>
            </w:r>
          </w:p>
        </w:tc>
        <w:tc>
          <w:tcPr>
            <w:tcW w:w="1700" w:type="dxa"/>
            <w:tcBorders>
              <w:top w:val="single" w:sz="8" w:space="0" w:color="auto"/>
              <w:left w:val="nil"/>
              <w:bottom w:val="single" w:sz="8" w:space="0" w:color="auto"/>
              <w:right w:val="single" w:sz="8" w:space="0" w:color="auto"/>
            </w:tcBorders>
            <w:tcMar>
              <w:top w:w="60" w:type="dxa"/>
              <w:bottom w:w="0" w:type="dxa"/>
            </w:tcMar>
            <w:vAlign w:val="center"/>
          </w:tcPr>
          <w:p w:rsidR="006B2557" w:rsidRPr="006521D3" w:rsidRDefault="006B2557" w:rsidP="00B269A0">
            <w:pPr>
              <w:spacing w:before="100" w:beforeAutospacing="1" w:after="100" w:afterAutospacing="1" w:line="269" w:lineRule="atLeast"/>
              <w:jc w:val="center"/>
              <w:rPr>
                <w:sz w:val="20"/>
                <w:szCs w:val="20"/>
              </w:rPr>
            </w:pPr>
            <w:r w:rsidRPr="006521D3">
              <w:rPr>
                <w:sz w:val="20"/>
                <w:szCs w:val="20"/>
              </w:rPr>
              <w:t>Коефициент</w:t>
            </w:r>
          </w:p>
        </w:tc>
      </w:tr>
      <w:tr w:rsidR="006B2557" w:rsidRPr="009F2CE6" w:rsidTr="00B269A0">
        <w:trPr>
          <w:trHeight w:val="283"/>
        </w:trPr>
        <w:tc>
          <w:tcPr>
            <w:tcW w:w="4111" w:type="dxa"/>
            <w:tcBorders>
              <w:top w:val="nil"/>
              <w:left w:val="single" w:sz="8" w:space="0" w:color="auto"/>
              <w:bottom w:val="single" w:sz="8" w:space="0" w:color="auto"/>
              <w:right w:val="single" w:sz="8" w:space="0" w:color="auto"/>
            </w:tcBorders>
            <w:tcMar>
              <w:top w:w="60" w:type="dxa"/>
              <w:bottom w:w="0" w:type="dxa"/>
            </w:tcMar>
            <w:vAlign w:val="center"/>
          </w:tcPr>
          <w:p w:rsidR="006B2557" w:rsidRPr="006521D3" w:rsidRDefault="006B2557" w:rsidP="00B269A0">
            <w:pPr>
              <w:spacing w:before="100" w:beforeAutospacing="1" w:after="100" w:afterAutospacing="1" w:line="269" w:lineRule="atLeast"/>
              <w:rPr>
                <w:sz w:val="20"/>
                <w:szCs w:val="20"/>
              </w:rPr>
            </w:pPr>
            <w:r w:rsidRPr="006521D3">
              <w:rPr>
                <w:sz w:val="20"/>
                <w:szCs w:val="20"/>
              </w:rPr>
              <w:t>без екологична категория, с екологични категории "Евро 1" и "Евро 2"</w:t>
            </w:r>
          </w:p>
        </w:tc>
        <w:tc>
          <w:tcPr>
            <w:tcW w:w="1700" w:type="dxa"/>
            <w:tcBorders>
              <w:top w:val="nil"/>
              <w:left w:val="nil"/>
              <w:bottom w:val="single" w:sz="8" w:space="0" w:color="auto"/>
              <w:right w:val="single" w:sz="8" w:space="0" w:color="auto"/>
            </w:tcBorders>
            <w:tcMar>
              <w:top w:w="60" w:type="dxa"/>
              <w:bottom w:w="0" w:type="dxa"/>
            </w:tcMar>
            <w:vAlign w:val="center"/>
          </w:tcPr>
          <w:p w:rsidR="006B2557" w:rsidRPr="006521D3" w:rsidRDefault="006B2557" w:rsidP="008B403A">
            <w:pPr>
              <w:spacing w:before="100" w:beforeAutospacing="1" w:after="100" w:afterAutospacing="1" w:line="269" w:lineRule="atLeast"/>
              <w:jc w:val="center"/>
              <w:rPr>
                <w:sz w:val="20"/>
                <w:szCs w:val="20"/>
              </w:rPr>
            </w:pPr>
            <w:r w:rsidRPr="006521D3">
              <w:rPr>
                <w:sz w:val="20"/>
                <w:szCs w:val="20"/>
              </w:rPr>
              <w:t>1,20</w:t>
            </w:r>
          </w:p>
        </w:tc>
      </w:tr>
      <w:tr w:rsidR="006B2557" w:rsidRPr="009F2CE6" w:rsidTr="00B269A0">
        <w:trPr>
          <w:trHeight w:val="283"/>
        </w:trPr>
        <w:tc>
          <w:tcPr>
            <w:tcW w:w="4111" w:type="dxa"/>
            <w:tcBorders>
              <w:top w:val="nil"/>
              <w:left w:val="single" w:sz="8" w:space="0" w:color="auto"/>
              <w:bottom w:val="single" w:sz="8" w:space="0" w:color="auto"/>
              <w:right w:val="single" w:sz="8" w:space="0" w:color="auto"/>
            </w:tcBorders>
            <w:tcMar>
              <w:top w:w="60" w:type="dxa"/>
              <w:bottom w:w="0" w:type="dxa"/>
            </w:tcMar>
            <w:vAlign w:val="center"/>
          </w:tcPr>
          <w:p w:rsidR="006B2557" w:rsidRPr="006521D3" w:rsidRDefault="006B2557" w:rsidP="00B269A0">
            <w:pPr>
              <w:spacing w:before="100" w:beforeAutospacing="1" w:after="100" w:afterAutospacing="1" w:line="269" w:lineRule="atLeast"/>
              <w:rPr>
                <w:sz w:val="20"/>
                <w:szCs w:val="20"/>
              </w:rPr>
            </w:pPr>
            <w:r w:rsidRPr="006521D3">
              <w:rPr>
                <w:sz w:val="20"/>
                <w:szCs w:val="20"/>
              </w:rPr>
              <w:t>"Евро 3"</w:t>
            </w:r>
          </w:p>
        </w:tc>
        <w:tc>
          <w:tcPr>
            <w:tcW w:w="1700" w:type="dxa"/>
            <w:tcBorders>
              <w:top w:val="nil"/>
              <w:left w:val="nil"/>
              <w:bottom w:val="single" w:sz="8" w:space="0" w:color="auto"/>
              <w:right w:val="single" w:sz="8" w:space="0" w:color="auto"/>
            </w:tcBorders>
            <w:tcMar>
              <w:top w:w="60" w:type="dxa"/>
              <w:bottom w:w="0" w:type="dxa"/>
            </w:tcMar>
            <w:vAlign w:val="center"/>
          </w:tcPr>
          <w:p w:rsidR="006B2557" w:rsidRPr="006521D3" w:rsidRDefault="006B2557" w:rsidP="008B403A">
            <w:pPr>
              <w:spacing w:before="100" w:beforeAutospacing="1" w:after="100" w:afterAutospacing="1" w:line="269" w:lineRule="atLeast"/>
              <w:jc w:val="center"/>
              <w:rPr>
                <w:sz w:val="20"/>
                <w:szCs w:val="20"/>
              </w:rPr>
            </w:pPr>
            <w:r w:rsidRPr="006521D3">
              <w:rPr>
                <w:sz w:val="20"/>
                <w:szCs w:val="20"/>
              </w:rPr>
              <w:t>1,00</w:t>
            </w:r>
          </w:p>
        </w:tc>
      </w:tr>
      <w:tr w:rsidR="006B2557" w:rsidRPr="009F2CE6" w:rsidTr="00B269A0">
        <w:trPr>
          <w:trHeight w:val="283"/>
        </w:trPr>
        <w:tc>
          <w:tcPr>
            <w:tcW w:w="4111" w:type="dxa"/>
            <w:tcBorders>
              <w:top w:val="nil"/>
              <w:left w:val="single" w:sz="8" w:space="0" w:color="auto"/>
              <w:bottom w:val="single" w:sz="8" w:space="0" w:color="auto"/>
              <w:right w:val="single" w:sz="8" w:space="0" w:color="auto"/>
            </w:tcBorders>
            <w:tcMar>
              <w:top w:w="60" w:type="dxa"/>
              <w:bottom w:w="0" w:type="dxa"/>
            </w:tcMar>
            <w:vAlign w:val="center"/>
          </w:tcPr>
          <w:p w:rsidR="006B2557" w:rsidRPr="006521D3" w:rsidRDefault="006B2557" w:rsidP="00B269A0">
            <w:pPr>
              <w:spacing w:before="100" w:beforeAutospacing="1" w:after="100" w:afterAutospacing="1" w:line="269" w:lineRule="atLeast"/>
              <w:rPr>
                <w:sz w:val="20"/>
                <w:szCs w:val="20"/>
              </w:rPr>
            </w:pPr>
            <w:r w:rsidRPr="006521D3">
              <w:rPr>
                <w:sz w:val="20"/>
                <w:szCs w:val="20"/>
              </w:rPr>
              <w:t>"Евро 4"</w:t>
            </w:r>
          </w:p>
        </w:tc>
        <w:tc>
          <w:tcPr>
            <w:tcW w:w="1700" w:type="dxa"/>
            <w:tcBorders>
              <w:top w:val="nil"/>
              <w:left w:val="nil"/>
              <w:bottom w:val="single" w:sz="8" w:space="0" w:color="auto"/>
              <w:right w:val="single" w:sz="8" w:space="0" w:color="auto"/>
            </w:tcBorders>
            <w:tcMar>
              <w:top w:w="60" w:type="dxa"/>
              <w:bottom w:w="0" w:type="dxa"/>
            </w:tcMar>
            <w:vAlign w:val="center"/>
          </w:tcPr>
          <w:p w:rsidR="006B2557" w:rsidRPr="006521D3" w:rsidRDefault="006B2557" w:rsidP="008B403A">
            <w:pPr>
              <w:spacing w:before="100" w:beforeAutospacing="1" w:after="100" w:afterAutospacing="1" w:line="269" w:lineRule="atLeast"/>
              <w:jc w:val="center"/>
              <w:rPr>
                <w:sz w:val="20"/>
                <w:szCs w:val="20"/>
              </w:rPr>
            </w:pPr>
            <w:r w:rsidRPr="006521D3">
              <w:rPr>
                <w:sz w:val="20"/>
                <w:szCs w:val="20"/>
              </w:rPr>
              <w:t>0,90</w:t>
            </w:r>
          </w:p>
        </w:tc>
      </w:tr>
      <w:tr w:rsidR="006B2557" w:rsidRPr="009F2CE6" w:rsidTr="00B269A0">
        <w:trPr>
          <w:trHeight w:val="283"/>
        </w:trPr>
        <w:tc>
          <w:tcPr>
            <w:tcW w:w="4111" w:type="dxa"/>
            <w:tcBorders>
              <w:top w:val="nil"/>
              <w:left w:val="single" w:sz="8" w:space="0" w:color="auto"/>
              <w:bottom w:val="single" w:sz="8" w:space="0" w:color="auto"/>
              <w:right w:val="single" w:sz="8" w:space="0" w:color="auto"/>
            </w:tcBorders>
            <w:tcMar>
              <w:top w:w="60" w:type="dxa"/>
              <w:bottom w:w="0" w:type="dxa"/>
            </w:tcMar>
            <w:vAlign w:val="center"/>
          </w:tcPr>
          <w:p w:rsidR="006B2557" w:rsidRPr="006521D3" w:rsidRDefault="006B2557" w:rsidP="00B269A0">
            <w:pPr>
              <w:spacing w:before="100" w:beforeAutospacing="1" w:after="100" w:afterAutospacing="1" w:line="269" w:lineRule="atLeast"/>
              <w:rPr>
                <w:sz w:val="20"/>
                <w:szCs w:val="20"/>
              </w:rPr>
            </w:pPr>
            <w:r w:rsidRPr="006521D3">
              <w:rPr>
                <w:sz w:val="20"/>
                <w:szCs w:val="20"/>
              </w:rPr>
              <w:t>"Евро 5"</w:t>
            </w:r>
          </w:p>
        </w:tc>
        <w:tc>
          <w:tcPr>
            <w:tcW w:w="1700" w:type="dxa"/>
            <w:tcBorders>
              <w:top w:val="nil"/>
              <w:left w:val="nil"/>
              <w:bottom w:val="single" w:sz="8" w:space="0" w:color="auto"/>
              <w:right w:val="single" w:sz="8" w:space="0" w:color="auto"/>
            </w:tcBorders>
            <w:tcMar>
              <w:top w:w="60" w:type="dxa"/>
              <w:bottom w:w="0" w:type="dxa"/>
            </w:tcMar>
            <w:vAlign w:val="center"/>
          </w:tcPr>
          <w:p w:rsidR="006B2557" w:rsidRPr="006521D3" w:rsidRDefault="006B2557" w:rsidP="008B403A">
            <w:pPr>
              <w:spacing w:before="100" w:beforeAutospacing="1" w:after="100" w:afterAutospacing="1" w:line="269" w:lineRule="atLeast"/>
              <w:jc w:val="center"/>
              <w:rPr>
                <w:sz w:val="20"/>
                <w:szCs w:val="20"/>
              </w:rPr>
            </w:pPr>
            <w:r w:rsidRPr="006521D3">
              <w:rPr>
                <w:sz w:val="20"/>
                <w:szCs w:val="20"/>
              </w:rPr>
              <w:t>0,70</w:t>
            </w:r>
          </w:p>
        </w:tc>
      </w:tr>
      <w:tr w:rsidR="006B2557" w:rsidRPr="009F2CE6" w:rsidTr="00B269A0">
        <w:trPr>
          <w:trHeight w:val="283"/>
        </w:trPr>
        <w:tc>
          <w:tcPr>
            <w:tcW w:w="4111" w:type="dxa"/>
            <w:tcBorders>
              <w:top w:val="nil"/>
              <w:left w:val="single" w:sz="8" w:space="0" w:color="auto"/>
              <w:bottom w:val="single" w:sz="8" w:space="0" w:color="auto"/>
              <w:right w:val="single" w:sz="8" w:space="0" w:color="auto"/>
            </w:tcBorders>
            <w:tcMar>
              <w:top w:w="60" w:type="dxa"/>
              <w:bottom w:w="0" w:type="dxa"/>
            </w:tcMar>
            <w:vAlign w:val="center"/>
          </w:tcPr>
          <w:p w:rsidR="006B2557" w:rsidRPr="006521D3" w:rsidRDefault="006B2557" w:rsidP="00B269A0">
            <w:pPr>
              <w:spacing w:before="100" w:beforeAutospacing="1" w:after="100" w:afterAutospacing="1" w:line="269" w:lineRule="atLeast"/>
              <w:rPr>
                <w:sz w:val="20"/>
                <w:szCs w:val="20"/>
              </w:rPr>
            </w:pPr>
            <w:r w:rsidRPr="006521D3">
              <w:rPr>
                <w:sz w:val="20"/>
                <w:szCs w:val="20"/>
              </w:rPr>
              <w:t>"Евро 6" и "ЕЕV"</w:t>
            </w:r>
          </w:p>
        </w:tc>
        <w:tc>
          <w:tcPr>
            <w:tcW w:w="1700" w:type="dxa"/>
            <w:tcBorders>
              <w:top w:val="nil"/>
              <w:left w:val="nil"/>
              <w:bottom w:val="single" w:sz="8" w:space="0" w:color="auto"/>
              <w:right w:val="single" w:sz="8" w:space="0" w:color="auto"/>
            </w:tcBorders>
            <w:tcMar>
              <w:top w:w="60" w:type="dxa"/>
              <w:bottom w:w="0" w:type="dxa"/>
            </w:tcMar>
            <w:vAlign w:val="center"/>
          </w:tcPr>
          <w:p w:rsidR="006B2557" w:rsidRPr="006521D3" w:rsidRDefault="006B2557" w:rsidP="008B403A">
            <w:pPr>
              <w:spacing w:before="100" w:beforeAutospacing="1" w:after="100" w:afterAutospacing="1" w:line="269" w:lineRule="atLeast"/>
              <w:jc w:val="center"/>
              <w:rPr>
                <w:sz w:val="20"/>
                <w:szCs w:val="20"/>
              </w:rPr>
            </w:pPr>
            <w:r w:rsidRPr="006521D3">
              <w:rPr>
                <w:sz w:val="20"/>
                <w:szCs w:val="20"/>
              </w:rPr>
              <w:t>0,50</w:t>
            </w:r>
          </w:p>
        </w:tc>
      </w:tr>
    </w:tbl>
    <w:p w:rsidR="00EF765A" w:rsidRPr="009E1EFD" w:rsidRDefault="00EF765A" w:rsidP="00EF765A"/>
    <w:p w:rsidR="00EF765A" w:rsidRPr="009E1EFD" w:rsidRDefault="00EF765A" w:rsidP="00EF765A">
      <w:pPr>
        <w:ind w:firstLine="850"/>
        <w:jc w:val="both"/>
      </w:pPr>
      <w:r w:rsidRPr="009E1EFD">
        <w:t xml:space="preserve">(2) </w:t>
      </w:r>
      <w:r w:rsidR="00F450F4">
        <w:t>Данъкът</w:t>
      </w:r>
      <w:r w:rsidRPr="009E1EFD">
        <w:t xml:space="preserve"> за ремаркета на леки и товарни автомобили с технически допустима максимална маса не повече от 3,5 т в размер, както следва:</w:t>
      </w:r>
    </w:p>
    <w:p w:rsidR="00F450F4" w:rsidRDefault="00F450F4" w:rsidP="00F450F4">
      <w:pPr>
        <w:ind w:firstLine="851"/>
        <w:jc w:val="both"/>
        <w:rPr>
          <w:rFonts w:eastAsia="PMingLiU"/>
          <w:lang w:val="ru-RU" w:eastAsia="zh-TW"/>
        </w:rPr>
      </w:pPr>
      <w:r>
        <w:rPr>
          <w:rFonts w:eastAsia="PMingLiU"/>
          <w:lang w:val="ru-RU" w:eastAsia="zh-TW"/>
        </w:rPr>
        <w:t xml:space="preserve">1. товарно ремарке – </w:t>
      </w:r>
      <w:r>
        <w:rPr>
          <w:rFonts w:eastAsia="PMingLiU"/>
          <w:b/>
          <w:bCs/>
          <w:lang w:val="ru-RU" w:eastAsia="zh-TW"/>
        </w:rPr>
        <w:t xml:space="preserve"> 7,00 </w:t>
      </w:r>
      <w:r>
        <w:rPr>
          <w:rFonts w:eastAsia="PMingLiU"/>
          <w:lang w:val="ru-RU" w:eastAsia="zh-TW"/>
        </w:rPr>
        <w:t>лв.</w:t>
      </w:r>
    </w:p>
    <w:p w:rsidR="00F450F4" w:rsidRDefault="00F450F4" w:rsidP="00F450F4">
      <w:pPr>
        <w:ind w:firstLine="851"/>
        <w:jc w:val="both"/>
        <w:rPr>
          <w:rFonts w:eastAsia="PMingLiU"/>
          <w:lang w:val="ru-RU" w:eastAsia="zh-TW"/>
        </w:rPr>
      </w:pPr>
      <w:r>
        <w:rPr>
          <w:rFonts w:eastAsia="PMingLiU"/>
          <w:lang w:val="ru-RU" w:eastAsia="zh-TW"/>
        </w:rPr>
        <w:t xml:space="preserve">2. къмпинг ремарке – </w:t>
      </w:r>
      <w:r>
        <w:rPr>
          <w:rFonts w:eastAsia="PMingLiU"/>
          <w:b/>
          <w:bCs/>
          <w:lang w:val="ru-RU" w:eastAsia="zh-TW"/>
        </w:rPr>
        <w:t>15,00</w:t>
      </w:r>
      <w:r>
        <w:rPr>
          <w:rFonts w:eastAsia="PMingLiU"/>
          <w:lang w:val="ru-RU" w:eastAsia="zh-TW"/>
        </w:rPr>
        <w:t>лв.</w:t>
      </w:r>
    </w:p>
    <w:p w:rsidR="00F450F4" w:rsidRPr="009E1EFD" w:rsidRDefault="00F450F4" w:rsidP="00EF765A">
      <w:pPr>
        <w:ind w:firstLine="850"/>
        <w:jc w:val="both"/>
      </w:pPr>
    </w:p>
    <w:p w:rsidR="00F450F4" w:rsidRDefault="00F450F4" w:rsidP="00F450F4">
      <w:pPr>
        <w:ind w:firstLine="851"/>
        <w:jc w:val="both"/>
        <w:rPr>
          <w:rFonts w:eastAsia="PMingLiU"/>
          <w:lang w:val="ru-RU" w:eastAsia="zh-TW"/>
        </w:rPr>
      </w:pPr>
      <w:r>
        <w:rPr>
          <w:rFonts w:eastAsia="PMingLiU"/>
          <w:lang w:val="ru-RU" w:eastAsia="zh-TW"/>
        </w:rPr>
        <w:t xml:space="preserve"> (3) Данъкът за мотопеди е в размер </w:t>
      </w:r>
      <w:r>
        <w:rPr>
          <w:rFonts w:eastAsia="PMingLiU"/>
          <w:b/>
          <w:bCs/>
          <w:lang w:val="ru-RU" w:eastAsia="zh-TW"/>
        </w:rPr>
        <w:t>20,00</w:t>
      </w:r>
      <w:r>
        <w:rPr>
          <w:rFonts w:eastAsia="PMingLiU"/>
          <w:lang w:val="ru-RU" w:eastAsia="zh-TW"/>
        </w:rPr>
        <w:t xml:space="preserve"> лв. а за мотоциклети в размер, както следва:</w:t>
      </w:r>
    </w:p>
    <w:p w:rsidR="00F450F4" w:rsidRDefault="00F450F4" w:rsidP="00F450F4">
      <w:pPr>
        <w:ind w:firstLine="851"/>
        <w:jc w:val="both"/>
        <w:rPr>
          <w:rFonts w:eastAsia="PMingLiU"/>
          <w:lang w:val="ru-RU" w:eastAsia="zh-TW"/>
        </w:rPr>
      </w:pPr>
      <w:r>
        <w:rPr>
          <w:rFonts w:eastAsia="PMingLiU"/>
          <w:lang w:val="ru-RU" w:eastAsia="zh-TW"/>
        </w:rPr>
        <w:t xml:space="preserve">1. до 125 куб. см включително – </w:t>
      </w:r>
      <w:r w:rsidRPr="00F450F4">
        <w:rPr>
          <w:rFonts w:eastAsia="PMingLiU"/>
          <w:b/>
          <w:lang w:val="ru-RU" w:eastAsia="zh-TW"/>
        </w:rPr>
        <w:t>25</w:t>
      </w:r>
      <w:r w:rsidRPr="00F450F4">
        <w:rPr>
          <w:rFonts w:eastAsia="PMingLiU"/>
          <w:b/>
          <w:bCs/>
          <w:lang w:val="ru-RU" w:eastAsia="zh-TW"/>
        </w:rPr>
        <w:t>,00</w:t>
      </w:r>
      <w:r>
        <w:rPr>
          <w:rFonts w:eastAsia="PMingLiU"/>
          <w:lang w:val="ru-RU" w:eastAsia="zh-TW"/>
        </w:rPr>
        <w:t xml:space="preserve"> лв.</w:t>
      </w:r>
    </w:p>
    <w:p w:rsidR="00F450F4" w:rsidRDefault="00F450F4" w:rsidP="00F450F4">
      <w:pPr>
        <w:ind w:firstLine="851"/>
        <w:jc w:val="both"/>
        <w:rPr>
          <w:rFonts w:eastAsia="PMingLiU"/>
          <w:lang w:val="ru-RU" w:eastAsia="zh-TW"/>
        </w:rPr>
      </w:pPr>
      <w:r>
        <w:rPr>
          <w:rFonts w:eastAsia="PMingLiU"/>
          <w:lang w:val="ru-RU" w:eastAsia="zh-TW"/>
        </w:rPr>
        <w:t xml:space="preserve">2. над 125 до 250 куб. см включително – </w:t>
      </w:r>
      <w:r>
        <w:rPr>
          <w:rFonts w:eastAsia="PMingLiU"/>
          <w:b/>
          <w:bCs/>
          <w:lang w:val="ru-RU" w:eastAsia="zh-TW"/>
        </w:rPr>
        <w:t>30,00</w:t>
      </w:r>
      <w:r>
        <w:rPr>
          <w:rFonts w:eastAsia="PMingLiU"/>
          <w:lang w:val="ru-RU" w:eastAsia="zh-TW"/>
        </w:rPr>
        <w:t xml:space="preserve"> лв.</w:t>
      </w:r>
    </w:p>
    <w:p w:rsidR="00F450F4" w:rsidRDefault="00F450F4" w:rsidP="00F450F4">
      <w:pPr>
        <w:ind w:firstLine="851"/>
        <w:jc w:val="both"/>
        <w:rPr>
          <w:rFonts w:eastAsia="PMingLiU"/>
          <w:lang w:val="ru-RU" w:eastAsia="zh-TW"/>
        </w:rPr>
      </w:pPr>
      <w:r>
        <w:rPr>
          <w:rFonts w:eastAsia="PMingLiU"/>
          <w:lang w:val="ru-RU" w:eastAsia="zh-TW"/>
        </w:rPr>
        <w:t xml:space="preserve">3. над 250 до 350 куб. см включително – </w:t>
      </w:r>
      <w:r>
        <w:rPr>
          <w:rFonts w:eastAsia="PMingLiU"/>
          <w:b/>
          <w:bCs/>
          <w:lang w:val="ru-RU" w:eastAsia="zh-TW"/>
        </w:rPr>
        <w:t xml:space="preserve"> 50,00</w:t>
      </w:r>
      <w:r>
        <w:rPr>
          <w:rFonts w:eastAsia="PMingLiU"/>
          <w:lang w:val="ru-RU" w:eastAsia="zh-TW"/>
        </w:rPr>
        <w:t xml:space="preserve"> лв.</w:t>
      </w:r>
    </w:p>
    <w:p w:rsidR="00F450F4" w:rsidRDefault="00F450F4" w:rsidP="00F450F4">
      <w:pPr>
        <w:ind w:firstLine="851"/>
        <w:jc w:val="both"/>
        <w:rPr>
          <w:rFonts w:eastAsia="PMingLiU"/>
          <w:lang w:val="ru-RU" w:eastAsia="zh-TW"/>
        </w:rPr>
      </w:pPr>
      <w:r>
        <w:rPr>
          <w:rFonts w:eastAsia="PMingLiU"/>
          <w:lang w:val="ru-RU" w:eastAsia="zh-TW"/>
        </w:rPr>
        <w:t xml:space="preserve">4. над 350 до 490 куб. см включително – </w:t>
      </w:r>
      <w:r>
        <w:rPr>
          <w:rFonts w:eastAsia="PMingLiU"/>
          <w:b/>
          <w:bCs/>
          <w:lang w:val="ru-RU" w:eastAsia="zh-TW"/>
        </w:rPr>
        <w:t>75,00</w:t>
      </w:r>
      <w:r>
        <w:rPr>
          <w:rFonts w:eastAsia="PMingLiU"/>
          <w:lang w:val="ru-RU" w:eastAsia="zh-TW"/>
        </w:rPr>
        <w:t>лв.</w:t>
      </w:r>
    </w:p>
    <w:p w:rsidR="00F450F4" w:rsidRDefault="00F450F4" w:rsidP="00F450F4">
      <w:pPr>
        <w:ind w:firstLine="851"/>
        <w:jc w:val="both"/>
        <w:rPr>
          <w:rFonts w:eastAsia="PMingLiU"/>
          <w:lang w:val="ru-RU" w:eastAsia="zh-TW"/>
        </w:rPr>
      </w:pPr>
      <w:r>
        <w:rPr>
          <w:rFonts w:eastAsia="PMingLiU"/>
          <w:lang w:val="ru-RU" w:eastAsia="zh-TW"/>
        </w:rPr>
        <w:t xml:space="preserve">5. над 490 до 750 куб. см включително – </w:t>
      </w:r>
      <w:r>
        <w:rPr>
          <w:rFonts w:eastAsia="PMingLiU"/>
          <w:b/>
          <w:bCs/>
          <w:lang w:val="ru-RU" w:eastAsia="zh-TW"/>
        </w:rPr>
        <w:t>100,00</w:t>
      </w:r>
      <w:r>
        <w:rPr>
          <w:rFonts w:eastAsia="PMingLiU"/>
          <w:lang w:val="ru-RU" w:eastAsia="zh-TW"/>
        </w:rPr>
        <w:t xml:space="preserve"> лв.</w:t>
      </w:r>
    </w:p>
    <w:p w:rsidR="00F450F4" w:rsidRDefault="00F450F4" w:rsidP="00F450F4">
      <w:pPr>
        <w:ind w:firstLine="851"/>
        <w:jc w:val="both"/>
        <w:rPr>
          <w:rFonts w:eastAsia="PMingLiU"/>
          <w:lang w:val="ru-RU" w:eastAsia="zh-TW"/>
        </w:rPr>
      </w:pPr>
      <w:r>
        <w:rPr>
          <w:rFonts w:eastAsia="PMingLiU"/>
          <w:lang w:val="ru-RU" w:eastAsia="zh-TW"/>
        </w:rPr>
        <w:t xml:space="preserve">6. над 750 куб. см – </w:t>
      </w:r>
      <w:r>
        <w:rPr>
          <w:rFonts w:eastAsia="PMingLiU"/>
          <w:b/>
          <w:bCs/>
          <w:lang w:val="ru-RU" w:eastAsia="zh-TW"/>
        </w:rPr>
        <w:t xml:space="preserve">130,00 </w:t>
      </w:r>
      <w:r>
        <w:rPr>
          <w:rFonts w:eastAsia="PMingLiU"/>
          <w:lang w:val="ru-RU" w:eastAsia="zh-TW"/>
        </w:rPr>
        <w:t>лв.</w:t>
      </w:r>
    </w:p>
    <w:p w:rsidR="00F450F4" w:rsidRPr="009E1EFD" w:rsidRDefault="00F450F4" w:rsidP="00EF765A">
      <w:pPr>
        <w:ind w:firstLine="850"/>
        <w:jc w:val="both"/>
      </w:pPr>
    </w:p>
    <w:p w:rsidR="00EF765A" w:rsidRPr="009E1EFD" w:rsidRDefault="00EF765A" w:rsidP="00EF765A">
      <w:pPr>
        <w:ind w:firstLine="850"/>
        <w:jc w:val="both"/>
      </w:pPr>
      <w:r w:rsidRPr="009E1EFD">
        <w:t xml:space="preserve">(4) </w:t>
      </w:r>
      <w:r w:rsidR="00F56E43">
        <w:t>Д</w:t>
      </w:r>
      <w:r w:rsidRPr="009E1EFD">
        <w:t>анък</w:t>
      </w:r>
      <w:r w:rsidR="00F56E43">
        <w:t>ът</w:t>
      </w:r>
      <w:r w:rsidRPr="009E1EFD">
        <w:t xml:space="preserve"> за триколесно превозно средство, определено в чл. 4 от Регламент (ЕС) № 168/2013 на Европейския парламент и на Съвета от 15 януари 2013 г. относно одобряването и надзора на пазара на дву-, три- и четириколесни превозни средства (OB, L 60/52 от 2 март 2013 г.), наричан по-нататък "Регламент (ЕС) № 168/2013" на базата на общото тегло в размер, както следва:</w:t>
      </w:r>
    </w:p>
    <w:p w:rsidR="00F56E43" w:rsidRDefault="00F56E43" w:rsidP="00F56E43">
      <w:pPr>
        <w:ind w:firstLine="851"/>
        <w:jc w:val="both"/>
        <w:rPr>
          <w:rFonts w:eastAsia="PMingLiU"/>
          <w:lang w:val="ru-RU" w:eastAsia="zh-TW"/>
        </w:rPr>
      </w:pPr>
      <w:r>
        <w:rPr>
          <w:rFonts w:eastAsia="PMingLiU"/>
          <w:lang w:val="ru-RU" w:eastAsia="zh-TW"/>
        </w:rPr>
        <w:t xml:space="preserve">1. до 400 кг включително – </w:t>
      </w:r>
      <w:r>
        <w:rPr>
          <w:rFonts w:eastAsia="PMingLiU"/>
          <w:b/>
          <w:bCs/>
          <w:lang w:val="ru-RU" w:eastAsia="zh-TW"/>
        </w:rPr>
        <w:t xml:space="preserve"> 8,00</w:t>
      </w:r>
      <w:r>
        <w:rPr>
          <w:rFonts w:eastAsia="PMingLiU"/>
          <w:lang w:val="ru-RU" w:eastAsia="zh-TW"/>
        </w:rPr>
        <w:t xml:space="preserve"> лв.</w:t>
      </w:r>
    </w:p>
    <w:p w:rsidR="00F56E43" w:rsidRDefault="00F56E43" w:rsidP="00F56E43">
      <w:pPr>
        <w:ind w:firstLine="851"/>
        <w:jc w:val="both"/>
        <w:rPr>
          <w:rFonts w:eastAsia="PMingLiU"/>
          <w:lang w:val="ru-RU" w:eastAsia="zh-TW"/>
        </w:rPr>
      </w:pPr>
      <w:r>
        <w:rPr>
          <w:rFonts w:eastAsia="PMingLiU"/>
          <w:lang w:val="ru-RU" w:eastAsia="zh-TW"/>
        </w:rPr>
        <w:t xml:space="preserve">2. над 400 кг – </w:t>
      </w:r>
      <w:r>
        <w:rPr>
          <w:rFonts w:eastAsia="PMingLiU"/>
          <w:b/>
          <w:bCs/>
          <w:lang w:val="ru-RU" w:eastAsia="zh-TW"/>
        </w:rPr>
        <w:t xml:space="preserve">9,00 </w:t>
      </w:r>
      <w:r>
        <w:rPr>
          <w:rFonts w:eastAsia="PMingLiU"/>
          <w:lang w:val="ru-RU" w:eastAsia="zh-TW"/>
        </w:rPr>
        <w:t>лв.</w:t>
      </w:r>
    </w:p>
    <w:p w:rsidR="00F56E43" w:rsidRPr="009E1EFD" w:rsidRDefault="00F56E43" w:rsidP="00EF765A">
      <w:pPr>
        <w:ind w:firstLine="850"/>
        <w:jc w:val="both"/>
      </w:pPr>
    </w:p>
    <w:p w:rsidR="006E3312" w:rsidRDefault="006E3312" w:rsidP="006E3312">
      <w:pPr>
        <w:ind w:firstLine="851"/>
        <w:jc w:val="both"/>
        <w:rPr>
          <w:rFonts w:eastAsia="PMingLiU"/>
          <w:lang w:val="ru-RU" w:eastAsia="zh-TW"/>
        </w:rPr>
      </w:pPr>
      <w:r>
        <w:rPr>
          <w:rFonts w:eastAsia="PMingLiU"/>
          <w:lang w:val="ru-RU" w:eastAsia="zh-TW"/>
        </w:rPr>
        <w:t>(5) Данъкът за автобуси се определя в зависимост от броя на местата за сядане:</w:t>
      </w:r>
    </w:p>
    <w:p w:rsidR="006E3312" w:rsidRDefault="006E3312" w:rsidP="006E3312">
      <w:pPr>
        <w:ind w:firstLine="851"/>
        <w:jc w:val="both"/>
        <w:rPr>
          <w:rFonts w:eastAsia="PMingLiU"/>
          <w:lang w:val="ru-RU" w:eastAsia="zh-TW"/>
        </w:rPr>
      </w:pPr>
      <w:r>
        <w:rPr>
          <w:rFonts w:eastAsia="PMingLiU"/>
          <w:lang w:val="ru-RU" w:eastAsia="zh-TW"/>
        </w:rPr>
        <w:t>1. до 22 места, вкл. мястото на водача –</w:t>
      </w:r>
      <w:r>
        <w:rPr>
          <w:rFonts w:eastAsia="PMingLiU"/>
          <w:b/>
          <w:bCs/>
          <w:lang w:val="ru-RU" w:eastAsia="zh-TW"/>
        </w:rPr>
        <w:t xml:space="preserve"> 80,00</w:t>
      </w:r>
      <w:r>
        <w:rPr>
          <w:rFonts w:eastAsia="PMingLiU"/>
          <w:lang w:val="ru-RU" w:eastAsia="zh-TW"/>
        </w:rPr>
        <w:t xml:space="preserve"> лв.</w:t>
      </w:r>
    </w:p>
    <w:p w:rsidR="006E3312" w:rsidRDefault="006E3312" w:rsidP="006E3312">
      <w:pPr>
        <w:ind w:firstLine="851"/>
        <w:jc w:val="both"/>
        <w:rPr>
          <w:rFonts w:eastAsia="PMingLiU"/>
          <w:lang w:val="ru-RU" w:eastAsia="zh-TW"/>
        </w:rPr>
      </w:pPr>
      <w:r>
        <w:rPr>
          <w:rFonts w:eastAsia="PMingLiU"/>
          <w:lang w:val="ru-RU" w:eastAsia="zh-TW"/>
        </w:rPr>
        <w:t xml:space="preserve">2. над 22 места, вкл. мястото на водача – </w:t>
      </w:r>
      <w:r>
        <w:rPr>
          <w:rFonts w:eastAsia="PMingLiU"/>
          <w:b/>
          <w:bCs/>
          <w:lang w:val="ru-RU" w:eastAsia="zh-TW"/>
        </w:rPr>
        <w:t>170,00</w:t>
      </w:r>
      <w:r>
        <w:rPr>
          <w:rFonts w:eastAsia="PMingLiU"/>
          <w:lang w:val="ru-RU" w:eastAsia="zh-TW"/>
        </w:rPr>
        <w:t>лв.</w:t>
      </w:r>
    </w:p>
    <w:p w:rsidR="006E3312" w:rsidRPr="009E1EFD" w:rsidRDefault="006E3312" w:rsidP="00EF765A">
      <w:pPr>
        <w:ind w:firstLine="850"/>
        <w:jc w:val="both"/>
      </w:pPr>
    </w:p>
    <w:p w:rsidR="00EF765A" w:rsidRDefault="006B51A9" w:rsidP="00EF765A">
      <w:pPr>
        <w:ind w:firstLine="850"/>
        <w:jc w:val="both"/>
      </w:pPr>
      <w:r>
        <w:t>(6) Д</w:t>
      </w:r>
      <w:r w:rsidR="00EF765A" w:rsidRPr="009E1EFD">
        <w:t>анък</w:t>
      </w:r>
      <w:r>
        <w:t>ът</w:t>
      </w:r>
      <w:r w:rsidR="00EF765A" w:rsidRPr="009E1EFD">
        <w:t xml:space="preserve"> за товарен автомобил с технически допустима максимална маса над 3,5 т, но не повече от 12 т,</w:t>
      </w:r>
      <w:r>
        <w:t xml:space="preserve"> е</w:t>
      </w:r>
      <w:r w:rsidR="00EF765A" w:rsidRPr="009E1EFD">
        <w:t xml:space="preserve"> в размер </w:t>
      </w:r>
      <w:r w:rsidR="00207AF4">
        <w:t>на</w:t>
      </w:r>
      <w:r w:rsidR="00EF765A" w:rsidRPr="009E1EFD">
        <w:t xml:space="preserve"> 30 лв. за всеки започнати 750 кг товароносимост.</w:t>
      </w:r>
    </w:p>
    <w:p w:rsidR="00207AF4" w:rsidRDefault="00207AF4" w:rsidP="00207AF4">
      <w:pPr>
        <w:ind w:firstLine="851"/>
        <w:jc w:val="both"/>
        <w:rPr>
          <w:rFonts w:eastAsia="PMingLiU"/>
          <w:color w:val="000000"/>
          <w:lang w:val="ru-RU" w:eastAsia="zh-TW"/>
        </w:rPr>
      </w:pPr>
      <w:r>
        <w:rPr>
          <w:rFonts w:eastAsia="PMingLiU"/>
          <w:color w:val="000000"/>
          <w:lang w:val="ru-RU" w:eastAsia="zh-TW"/>
        </w:rPr>
        <w:t xml:space="preserve"> (7) Д</w:t>
      </w:r>
      <w:r>
        <w:rPr>
          <w:rFonts w:eastAsia="PMingLiU"/>
          <w:lang w:val="ru-RU" w:eastAsia="zh-TW"/>
        </w:rPr>
        <w:t>анъкът з</w:t>
      </w:r>
      <w:r>
        <w:rPr>
          <w:rFonts w:eastAsia="PMingLiU"/>
          <w:color w:val="000000"/>
          <w:lang w:val="ru-RU" w:eastAsia="zh-TW"/>
        </w:rPr>
        <w:t>а седлови влекач и влекач за ремарке</w:t>
      </w:r>
      <w:r>
        <w:rPr>
          <w:rFonts w:eastAsia="PMingLiU"/>
          <w:color w:val="000000"/>
          <w:lang w:eastAsia="zh-TW"/>
        </w:rPr>
        <w:t xml:space="preserve"> </w:t>
      </w:r>
      <w:r>
        <w:rPr>
          <w:rFonts w:eastAsia="PMingLiU"/>
          <w:color w:val="000000"/>
          <w:lang w:val="ru-RU" w:eastAsia="zh-TW"/>
        </w:rPr>
        <w:t>се определя в зависимост от допустимата максимална маса на състава от превозни средства, от броя на осите и вида на окачването на влекача, посочени в свидетелството за регистрация на влекача, както следва:</w:t>
      </w:r>
    </w:p>
    <w:p w:rsidR="006B51A9" w:rsidRDefault="006B51A9" w:rsidP="00207AF4">
      <w:pPr>
        <w:ind w:firstLine="851"/>
        <w:jc w:val="both"/>
        <w:rPr>
          <w:rFonts w:eastAsia="PMingLiU"/>
          <w:color w:val="000000"/>
          <w:lang w:val="ru-RU" w:eastAsia="zh-TW"/>
        </w:rPr>
      </w:pPr>
    </w:p>
    <w:p w:rsidR="00207AF4" w:rsidRDefault="00207AF4" w:rsidP="00207AF4">
      <w:pPr>
        <w:ind w:firstLine="851"/>
        <w:jc w:val="both"/>
        <w:rPr>
          <w:rFonts w:eastAsia="PMingLiU"/>
          <w:color w:val="000000"/>
          <w:lang w:val="ru-RU"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745"/>
        <w:gridCol w:w="655"/>
        <w:gridCol w:w="1312"/>
        <w:gridCol w:w="1231"/>
      </w:tblGrid>
      <w:tr w:rsidR="00207AF4" w:rsidTr="00B269A0">
        <w:trPr>
          <w:cantSplit/>
          <w:trHeight w:val="1105"/>
          <w:jc w:val="center"/>
        </w:trPr>
        <w:tc>
          <w:tcPr>
            <w:tcW w:w="1321" w:type="dxa"/>
            <w:vMerge w:val="restart"/>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lastRenderedPageBreak/>
              <w:t>Брой оси на седловия влекач/влекача за ремарке</w:t>
            </w:r>
          </w:p>
        </w:tc>
        <w:tc>
          <w:tcPr>
            <w:tcW w:w="1353" w:type="dxa"/>
            <w:gridSpan w:val="2"/>
            <w:vAlign w:val="center"/>
          </w:tcPr>
          <w:p w:rsidR="00207AF4" w:rsidRPr="00DF566E" w:rsidRDefault="00207AF4" w:rsidP="00B269A0">
            <w:pPr>
              <w:jc w:val="center"/>
              <w:rPr>
                <w:rFonts w:eastAsia="PMingLiU"/>
                <w:sz w:val="18"/>
                <w:szCs w:val="18"/>
                <w:lang w:eastAsia="zh-TW"/>
              </w:rPr>
            </w:pPr>
            <w:r w:rsidRPr="00DF566E">
              <w:rPr>
                <w:rFonts w:eastAsia="PMingLiU"/>
                <w:sz w:val="18"/>
                <w:szCs w:val="18"/>
                <w:lang w:val="ru-RU" w:eastAsia="zh-TW"/>
              </w:rPr>
              <w:t>Допустима максимална маса на състава от превозни средства, посочена в свидетелството за регистрация на влекача</w:t>
            </w:r>
            <w:r w:rsidRPr="00DF566E">
              <w:rPr>
                <w:rFonts w:eastAsia="PMingLiU"/>
                <w:sz w:val="18"/>
                <w:szCs w:val="18"/>
                <w:lang w:eastAsia="zh-TW"/>
              </w:rPr>
              <w:t xml:space="preserve"> (в тона)</w:t>
            </w:r>
            <w:r w:rsidRPr="00DF566E">
              <w:rPr>
                <w:rFonts w:eastAsia="PMingLiU"/>
                <w:sz w:val="18"/>
                <w:szCs w:val="18"/>
                <w:lang w:val="ru-RU" w:eastAsia="zh-TW"/>
              </w:rPr>
              <w:t>:</w:t>
            </w:r>
          </w:p>
        </w:tc>
        <w:tc>
          <w:tcPr>
            <w:tcW w:w="2446" w:type="dxa"/>
            <w:gridSpan w:val="2"/>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Данък (в</w:t>
            </w:r>
            <w:r w:rsidRPr="00DF566E">
              <w:rPr>
                <w:rFonts w:eastAsia="PMingLiU"/>
                <w:sz w:val="18"/>
                <w:szCs w:val="18"/>
                <w:lang w:eastAsia="zh-TW"/>
              </w:rPr>
              <w:t> </w:t>
            </w:r>
            <w:r w:rsidRPr="00DF566E">
              <w:rPr>
                <w:rFonts w:eastAsia="PMingLiU"/>
                <w:sz w:val="18"/>
                <w:szCs w:val="18"/>
                <w:lang w:val="ru-RU" w:eastAsia="zh-TW"/>
              </w:rPr>
              <w:t>л</w:t>
            </w:r>
            <w:r w:rsidRPr="00DF566E">
              <w:rPr>
                <w:rFonts w:eastAsia="PMingLiU"/>
                <w:sz w:val="18"/>
                <w:szCs w:val="18"/>
                <w:lang w:eastAsia="zh-TW"/>
              </w:rPr>
              <w:t>е</w:t>
            </w:r>
            <w:r w:rsidRPr="00DF566E">
              <w:rPr>
                <w:rFonts w:eastAsia="PMingLiU"/>
                <w:sz w:val="18"/>
                <w:szCs w:val="18"/>
                <w:lang w:val="ru-RU" w:eastAsia="zh-TW"/>
              </w:rPr>
              <w:t>в</w:t>
            </w:r>
            <w:r w:rsidRPr="00DF566E">
              <w:rPr>
                <w:rFonts w:eastAsia="PMingLiU"/>
                <w:sz w:val="18"/>
                <w:szCs w:val="18"/>
                <w:lang w:eastAsia="zh-TW"/>
              </w:rPr>
              <w:t>а</w:t>
            </w:r>
            <w:r w:rsidRPr="00DF566E">
              <w:rPr>
                <w:rFonts w:eastAsia="PMingLiU"/>
                <w:sz w:val="18"/>
                <w:szCs w:val="18"/>
                <w:lang w:val="ru-RU" w:eastAsia="zh-TW"/>
              </w:rPr>
              <w:t>)</w:t>
            </w:r>
          </w:p>
        </w:tc>
      </w:tr>
      <w:tr w:rsidR="00207AF4" w:rsidTr="00B269A0">
        <w:trPr>
          <w:cantSplit/>
          <w:trHeight w:val="1480"/>
          <w:jc w:val="center"/>
        </w:trPr>
        <w:tc>
          <w:tcPr>
            <w:tcW w:w="0" w:type="auto"/>
            <w:vMerge/>
            <w:vAlign w:val="center"/>
          </w:tcPr>
          <w:p w:rsidR="00207AF4" w:rsidRPr="00DF566E" w:rsidRDefault="00207AF4" w:rsidP="00B269A0">
            <w:pPr>
              <w:jc w:val="center"/>
              <w:rPr>
                <w:rFonts w:eastAsia="PMingLiU"/>
                <w:sz w:val="18"/>
                <w:szCs w:val="18"/>
                <w:lang w:val="ru-RU" w:eastAsia="zh-TW"/>
              </w:rPr>
            </w:pPr>
          </w:p>
        </w:tc>
        <w:tc>
          <w:tcPr>
            <w:tcW w:w="725"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равна или повече от</w:t>
            </w:r>
          </w:p>
        </w:tc>
        <w:tc>
          <w:tcPr>
            <w:tcW w:w="628"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по-малка от</w:t>
            </w:r>
          </w:p>
        </w:tc>
        <w:tc>
          <w:tcPr>
            <w:tcW w:w="1263"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задвижваща ос/оси с пневматично или с окачване, прието за еквивалентно на пневматичното</w:t>
            </w:r>
          </w:p>
        </w:tc>
        <w:tc>
          <w:tcPr>
            <w:tcW w:w="1183"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други системи за окачване на задвижващата ос/оси</w:t>
            </w:r>
          </w:p>
        </w:tc>
      </w:tr>
      <w:tr w:rsidR="00207AF4" w:rsidTr="00B269A0">
        <w:trPr>
          <w:jc w:val="center"/>
        </w:trPr>
        <w:tc>
          <w:tcPr>
            <w:tcW w:w="1321" w:type="dxa"/>
            <w:tcMar>
              <w:top w:w="0" w:type="dxa"/>
              <w:left w:w="70" w:type="dxa"/>
              <w:bottom w:w="0" w:type="dxa"/>
              <w:right w:w="70" w:type="dxa"/>
            </w:tcMar>
            <w:vAlign w:val="center"/>
          </w:tcPr>
          <w:p w:rsidR="00207AF4" w:rsidRPr="00DF566E" w:rsidRDefault="00207AF4" w:rsidP="00B269A0">
            <w:pPr>
              <w:pStyle w:val="3"/>
              <w:rPr>
                <w:sz w:val="18"/>
                <w:szCs w:val="18"/>
              </w:rPr>
            </w:pPr>
            <w:r w:rsidRPr="00DF566E">
              <w:rPr>
                <w:sz w:val="18"/>
                <w:szCs w:val="18"/>
              </w:rPr>
              <w:t>А) с две оси</w:t>
            </w:r>
          </w:p>
        </w:tc>
        <w:tc>
          <w:tcPr>
            <w:tcW w:w="725"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w:t>
            </w:r>
          </w:p>
        </w:tc>
        <w:tc>
          <w:tcPr>
            <w:tcW w:w="628"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18</w:t>
            </w:r>
          </w:p>
        </w:tc>
        <w:tc>
          <w:tcPr>
            <w:tcW w:w="126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val="ru-RU" w:eastAsia="zh-TW"/>
              </w:rPr>
            </w:pPr>
            <w:r>
              <w:rPr>
                <w:rFonts w:eastAsia="PMingLiU"/>
                <w:b/>
                <w:bCs/>
                <w:sz w:val="18"/>
                <w:szCs w:val="18"/>
                <w:lang w:val="ru-RU" w:eastAsia="zh-TW"/>
              </w:rPr>
              <w:t>8,00</w:t>
            </w:r>
          </w:p>
        </w:tc>
        <w:tc>
          <w:tcPr>
            <w:tcW w:w="118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val="ru-RU" w:eastAsia="zh-TW"/>
              </w:rPr>
            </w:pPr>
            <w:r>
              <w:rPr>
                <w:rFonts w:eastAsia="PMingLiU"/>
                <w:b/>
                <w:bCs/>
                <w:sz w:val="18"/>
                <w:szCs w:val="18"/>
                <w:lang w:val="ru-RU" w:eastAsia="zh-TW"/>
              </w:rPr>
              <w:t>28,00</w:t>
            </w:r>
          </w:p>
        </w:tc>
      </w:tr>
      <w:tr w:rsidR="00207AF4" w:rsidTr="00B269A0">
        <w:trPr>
          <w:jc w:val="center"/>
        </w:trPr>
        <w:tc>
          <w:tcPr>
            <w:tcW w:w="1321" w:type="dxa"/>
            <w:tcMar>
              <w:top w:w="0" w:type="dxa"/>
              <w:left w:w="70" w:type="dxa"/>
              <w:bottom w:w="0" w:type="dxa"/>
              <w:right w:w="70" w:type="dxa"/>
            </w:tcMar>
          </w:tcPr>
          <w:p w:rsidR="00207AF4" w:rsidRPr="00DF566E" w:rsidRDefault="00207AF4" w:rsidP="00B269A0">
            <w:pPr>
              <w:rPr>
                <w:rFonts w:eastAsia="PMingLiU"/>
                <w:sz w:val="18"/>
                <w:szCs w:val="18"/>
                <w:lang w:val="ru-RU" w:eastAsia="zh-TW"/>
              </w:rPr>
            </w:pPr>
            <w:r w:rsidRPr="00DF566E">
              <w:rPr>
                <w:rFonts w:eastAsia="PMingLiU"/>
                <w:sz w:val="18"/>
                <w:szCs w:val="18"/>
                <w:lang w:eastAsia="zh-TW"/>
              </w:rPr>
              <w:t> </w:t>
            </w:r>
          </w:p>
          <w:p w:rsidR="00207AF4" w:rsidRPr="00DF566E" w:rsidRDefault="00207AF4" w:rsidP="00B269A0">
            <w:pPr>
              <w:rPr>
                <w:rFonts w:eastAsia="PMingLiU"/>
                <w:sz w:val="18"/>
                <w:szCs w:val="18"/>
                <w:lang w:val="ru-RU" w:eastAsia="zh-TW"/>
              </w:rPr>
            </w:pPr>
            <w:r w:rsidRPr="00DF566E">
              <w:rPr>
                <w:rFonts w:eastAsia="PMingLiU"/>
                <w:sz w:val="18"/>
                <w:szCs w:val="18"/>
                <w:lang w:eastAsia="zh-TW"/>
              </w:rPr>
              <w:t> </w:t>
            </w:r>
          </w:p>
        </w:tc>
        <w:tc>
          <w:tcPr>
            <w:tcW w:w="725"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18</w:t>
            </w:r>
          </w:p>
          <w:p w:rsidR="00207AF4" w:rsidRPr="00DF566E" w:rsidRDefault="00207AF4" w:rsidP="00B269A0">
            <w:pPr>
              <w:rPr>
                <w:rFonts w:eastAsia="PMingLiU"/>
                <w:sz w:val="18"/>
                <w:szCs w:val="18"/>
                <w:lang w:val="ru-RU" w:eastAsia="zh-TW"/>
              </w:rPr>
            </w:pPr>
            <w:r w:rsidRPr="00DF566E">
              <w:rPr>
                <w:rFonts w:eastAsia="PMingLiU"/>
                <w:sz w:val="18"/>
                <w:szCs w:val="18"/>
                <w:lang w:eastAsia="zh-TW"/>
              </w:rPr>
              <w:t> </w:t>
            </w:r>
          </w:p>
        </w:tc>
        <w:tc>
          <w:tcPr>
            <w:tcW w:w="628"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20</w:t>
            </w:r>
          </w:p>
          <w:p w:rsidR="00207AF4" w:rsidRPr="00DF566E" w:rsidRDefault="00207AF4" w:rsidP="00B269A0">
            <w:pPr>
              <w:rPr>
                <w:rFonts w:eastAsia="PMingLiU"/>
                <w:sz w:val="18"/>
                <w:szCs w:val="18"/>
                <w:lang w:val="ru-RU" w:eastAsia="zh-TW"/>
              </w:rPr>
            </w:pPr>
            <w:r w:rsidRPr="00DF566E">
              <w:rPr>
                <w:rFonts w:eastAsia="PMingLiU"/>
                <w:sz w:val="18"/>
                <w:szCs w:val="18"/>
                <w:lang w:eastAsia="zh-TW"/>
              </w:rPr>
              <w:t> </w:t>
            </w:r>
          </w:p>
        </w:tc>
        <w:tc>
          <w:tcPr>
            <w:tcW w:w="126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eastAsia="zh-TW"/>
              </w:rPr>
            </w:pPr>
            <w:r>
              <w:rPr>
                <w:rFonts w:eastAsia="PMingLiU"/>
                <w:b/>
                <w:bCs/>
                <w:sz w:val="18"/>
                <w:szCs w:val="18"/>
                <w:lang w:eastAsia="zh-TW"/>
              </w:rPr>
              <w:t>28,00</w:t>
            </w:r>
          </w:p>
        </w:tc>
        <w:tc>
          <w:tcPr>
            <w:tcW w:w="118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eastAsia="zh-TW"/>
              </w:rPr>
            </w:pPr>
            <w:r>
              <w:rPr>
                <w:rFonts w:eastAsia="PMingLiU"/>
                <w:b/>
                <w:bCs/>
                <w:sz w:val="18"/>
                <w:szCs w:val="18"/>
                <w:lang w:eastAsia="zh-TW"/>
              </w:rPr>
              <w:t>64,00</w:t>
            </w:r>
          </w:p>
        </w:tc>
      </w:tr>
      <w:tr w:rsidR="00207AF4" w:rsidTr="00B269A0">
        <w:trPr>
          <w:jc w:val="center"/>
        </w:trPr>
        <w:tc>
          <w:tcPr>
            <w:tcW w:w="1321" w:type="dxa"/>
            <w:tcMar>
              <w:top w:w="0" w:type="dxa"/>
              <w:left w:w="70" w:type="dxa"/>
              <w:bottom w:w="0" w:type="dxa"/>
              <w:right w:w="70" w:type="dxa"/>
            </w:tcMar>
          </w:tcPr>
          <w:p w:rsidR="00207AF4" w:rsidRPr="00DF566E" w:rsidRDefault="00207AF4" w:rsidP="00B269A0">
            <w:pPr>
              <w:rPr>
                <w:rFonts w:eastAsia="PMingLiU"/>
                <w:sz w:val="18"/>
                <w:szCs w:val="18"/>
                <w:lang w:val="ru-RU" w:eastAsia="zh-TW"/>
              </w:rPr>
            </w:pPr>
            <w:r w:rsidRPr="00DF566E">
              <w:rPr>
                <w:rFonts w:eastAsia="PMingLiU"/>
                <w:sz w:val="18"/>
                <w:szCs w:val="18"/>
                <w:lang w:eastAsia="zh-TW"/>
              </w:rPr>
              <w:t> </w:t>
            </w:r>
          </w:p>
          <w:p w:rsidR="00207AF4" w:rsidRPr="00DF566E" w:rsidRDefault="00207AF4" w:rsidP="00B269A0">
            <w:pPr>
              <w:rPr>
                <w:rFonts w:eastAsia="PMingLiU"/>
                <w:sz w:val="18"/>
                <w:szCs w:val="18"/>
                <w:lang w:val="ru-RU" w:eastAsia="zh-TW"/>
              </w:rPr>
            </w:pPr>
            <w:r w:rsidRPr="00DF566E">
              <w:rPr>
                <w:rFonts w:eastAsia="PMingLiU"/>
                <w:sz w:val="18"/>
                <w:szCs w:val="18"/>
                <w:lang w:eastAsia="zh-TW"/>
              </w:rPr>
              <w:t> </w:t>
            </w:r>
          </w:p>
        </w:tc>
        <w:tc>
          <w:tcPr>
            <w:tcW w:w="725"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20</w:t>
            </w:r>
          </w:p>
          <w:p w:rsidR="00207AF4" w:rsidRPr="00DF566E" w:rsidRDefault="00207AF4" w:rsidP="00B269A0">
            <w:pPr>
              <w:rPr>
                <w:rFonts w:eastAsia="PMingLiU"/>
                <w:sz w:val="18"/>
                <w:szCs w:val="18"/>
                <w:lang w:val="ru-RU" w:eastAsia="zh-TW"/>
              </w:rPr>
            </w:pPr>
            <w:r w:rsidRPr="00DF566E">
              <w:rPr>
                <w:rFonts w:eastAsia="PMingLiU"/>
                <w:sz w:val="18"/>
                <w:szCs w:val="18"/>
                <w:lang w:eastAsia="zh-TW"/>
              </w:rPr>
              <w:t> </w:t>
            </w:r>
          </w:p>
        </w:tc>
        <w:tc>
          <w:tcPr>
            <w:tcW w:w="628"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22</w:t>
            </w:r>
          </w:p>
          <w:p w:rsidR="00207AF4" w:rsidRPr="00DF566E" w:rsidRDefault="00207AF4" w:rsidP="00B269A0">
            <w:pPr>
              <w:rPr>
                <w:rFonts w:eastAsia="PMingLiU"/>
                <w:sz w:val="18"/>
                <w:szCs w:val="18"/>
                <w:lang w:val="ru-RU" w:eastAsia="zh-TW"/>
              </w:rPr>
            </w:pPr>
            <w:r w:rsidRPr="00DF566E">
              <w:rPr>
                <w:rFonts w:eastAsia="PMingLiU"/>
                <w:sz w:val="18"/>
                <w:szCs w:val="18"/>
                <w:lang w:eastAsia="zh-TW"/>
              </w:rPr>
              <w:t> </w:t>
            </w:r>
          </w:p>
        </w:tc>
        <w:tc>
          <w:tcPr>
            <w:tcW w:w="126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eastAsia="zh-TW"/>
              </w:rPr>
            </w:pPr>
            <w:r>
              <w:rPr>
                <w:rFonts w:eastAsia="PMingLiU"/>
                <w:b/>
                <w:bCs/>
                <w:sz w:val="18"/>
                <w:szCs w:val="18"/>
                <w:lang w:eastAsia="zh-TW"/>
              </w:rPr>
              <w:t>64,00</w:t>
            </w:r>
          </w:p>
        </w:tc>
        <w:tc>
          <w:tcPr>
            <w:tcW w:w="118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eastAsia="zh-TW"/>
              </w:rPr>
            </w:pPr>
            <w:r>
              <w:rPr>
                <w:rFonts w:eastAsia="PMingLiU"/>
                <w:b/>
                <w:bCs/>
                <w:sz w:val="18"/>
                <w:szCs w:val="18"/>
                <w:lang w:eastAsia="zh-TW"/>
              </w:rPr>
              <w:t>147,00</w:t>
            </w:r>
          </w:p>
        </w:tc>
      </w:tr>
      <w:tr w:rsidR="00207AF4" w:rsidTr="00B269A0">
        <w:trPr>
          <w:jc w:val="center"/>
        </w:trPr>
        <w:tc>
          <w:tcPr>
            <w:tcW w:w="1321" w:type="dxa"/>
            <w:tcMar>
              <w:top w:w="0" w:type="dxa"/>
              <w:left w:w="70" w:type="dxa"/>
              <w:bottom w:w="0" w:type="dxa"/>
              <w:right w:w="70" w:type="dxa"/>
            </w:tcMar>
          </w:tcPr>
          <w:p w:rsidR="00207AF4" w:rsidRPr="00DF566E" w:rsidRDefault="00207AF4" w:rsidP="00B269A0">
            <w:pPr>
              <w:rPr>
                <w:rFonts w:eastAsia="PMingLiU"/>
                <w:sz w:val="18"/>
                <w:szCs w:val="18"/>
                <w:lang w:val="ru-RU" w:eastAsia="zh-TW"/>
              </w:rPr>
            </w:pPr>
            <w:r w:rsidRPr="00DF566E">
              <w:rPr>
                <w:rFonts w:eastAsia="PMingLiU"/>
                <w:sz w:val="18"/>
                <w:szCs w:val="18"/>
                <w:lang w:eastAsia="zh-TW"/>
              </w:rPr>
              <w:t> </w:t>
            </w:r>
          </w:p>
          <w:p w:rsidR="00207AF4" w:rsidRPr="00DF566E" w:rsidRDefault="00207AF4" w:rsidP="00B269A0">
            <w:pPr>
              <w:rPr>
                <w:rFonts w:eastAsia="PMingLiU"/>
                <w:sz w:val="18"/>
                <w:szCs w:val="18"/>
                <w:lang w:val="ru-RU" w:eastAsia="zh-TW"/>
              </w:rPr>
            </w:pPr>
            <w:r w:rsidRPr="00DF566E">
              <w:rPr>
                <w:rFonts w:eastAsia="PMingLiU"/>
                <w:sz w:val="18"/>
                <w:szCs w:val="18"/>
                <w:lang w:eastAsia="zh-TW"/>
              </w:rPr>
              <w:t> </w:t>
            </w:r>
          </w:p>
        </w:tc>
        <w:tc>
          <w:tcPr>
            <w:tcW w:w="725"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22</w:t>
            </w:r>
          </w:p>
          <w:p w:rsidR="00207AF4" w:rsidRPr="00DF566E" w:rsidRDefault="00207AF4" w:rsidP="00B269A0">
            <w:pPr>
              <w:rPr>
                <w:rFonts w:eastAsia="PMingLiU"/>
                <w:sz w:val="18"/>
                <w:szCs w:val="18"/>
                <w:lang w:val="ru-RU" w:eastAsia="zh-TW"/>
              </w:rPr>
            </w:pPr>
            <w:r w:rsidRPr="00DF566E">
              <w:rPr>
                <w:rFonts w:eastAsia="PMingLiU"/>
                <w:sz w:val="18"/>
                <w:szCs w:val="18"/>
                <w:lang w:eastAsia="zh-TW"/>
              </w:rPr>
              <w:t> </w:t>
            </w:r>
          </w:p>
        </w:tc>
        <w:tc>
          <w:tcPr>
            <w:tcW w:w="628"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25</w:t>
            </w:r>
          </w:p>
          <w:p w:rsidR="00207AF4" w:rsidRPr="00DF566E" w:rsidRDefault="00207AF4" w:rsidP="00B269A0">
            <w:pPr>
              <w:rPr>
                <w:rFonts w:eastAsia="PMingLiU"/>
                <w:sz w:val="18"/>
                <w:szCs w:val="18"/>
                <w:lang w:val="ru-RU" w:eastAsia="zh-TW"/>
              </w:rPr>
            </w:pPr>
            <w:r w:rsidRPr="00DF566E">
              <w:rPr>
                <w:rFonts w:eastAsia="PMingLiU"/>
                <w:sz w:val="18"/>
                <w:szCs w:val="18"/>
                <w:lang w:eastAsia="zh-TW"/>
              </w:rPr>
              <w:t> </w:t>
            </w:r>
          </w:p>
        </w:tc>
        <w:tc>
          <w:tcPr>
            <w:tcW w:w="126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eastAsia="zh-TW"/>
              </w:rPr>
            </w:pPr>
            <w:r>
              <w:rPr>
                <w:rFonts w:eastAsia="PMingLiU"/>
                <w:b/>
                <w:bCs/>
                <w:sz w:val="18"/>
                <w:szCs w:val="18"/>
                <w:lang w:eastAsia="zh-TW"/>
              </w:rPr>
              <w:t>190,00</w:t>
            </w:r>
          </w:p>
        </w:tc>
        <w:tc>
          <w:tcPr>
            <w:tcW w:w="118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eastAsia="zh-TW"/>
              </w:rPr>
            </w:pPr>
            <w:r>
              <w:rPr>
                <w:rFonts w:eastAsia="PMingLiU"/>
                <w:b/>
                <w:bCs/>
                <w:sz w:val="18"/>
                <w:szCs w:val="18"/>
                <w:lang w:eastAsia="zh-TW"/>
              </w:rPr>
              <w:t>342,00</w:t>
            </w:r>
          </w:p>
        </w:tc>
      </w:tr>
      <w:tr w:rsidR="00207AF4" w:rsidTr="00B269A0">
        <w:trPr>
          <w:jc w:val="center"/>
        </w:trPr>
        <w:tc>
          <w:tcPr>
            <w:tcW w:w="1321" w:type="dxa"/>
            <w:tcMar>
              <w:top w:w="0" w:type="dxa"/>
              <w:left w:w="70" w:type="dxa"/>
              <w:bottom w:w="0" w:type="dxa"/>
              <w:right w:w="70" w:type="dxa"/>
            </w:tcMar>
          </w:tcPr>
          <w:p w:rsidR="00207AF4" w:rsidRPr="00DF566E" w:rsidRDefault="00207AF4" w:rsidP="00B269A0">
            <w:pPr>
              <w:rPr>
                <w:rFonts w:eastAsia="PMingLiU"/>
                <w:sz w:val="18"/>
                <w:szCs w:val="18"/>
                <w:lang w:val="ru-RU" w:eastAsia="zh-TW"/>
              </w:rPr>
            </w:pPr>
            <w:r w:rsidRPr="00DF566E">
              <w:rPr>
                <w:rFonts w:eastAsia="PMingLiU"/>
                <w:sz w:val="18"/>
                <w:szCs w:val="18"/>
                <w:lang w:eastAsia="zh-TW"/>
              </w:rPr>
              <w:t> </w:t>
            </w:r>
          </w:p>
          <w:p w:rsidR="00207AF4" w:rsidRPr="00DF566E" w:rsidRDefault="00207AF4" w:rsidP="00B269A0">
            <w:pPr>
              <w:rPr>
                <w:rFonts w:eastAsia="PMingLiU"/>
                <w:sz w:val="18"/>
                <w:szCs w:val="18"/>
                <w:lang w:val="ru-RU" w:eastAsia="zh-TW"/>
              </w:rPr>
            </w:pPr>
            <w:r w:rsidRPr="00DF566E">
              <w:rPr>
                <w:rFonts w:eastAsia="PMingLiU"/>
                <w:sz w:val="18"/>
                <w:szCs w:val="18"/>
                <w:lang w:eastAsia="zh-TW"/>
              </w:rPr>
              <w:t> </w:t>
            </w:r>
          </w:p>
        </w:tc>
        <w:tc>
          <w:tcPr>
            <w:tcW w:w="725"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25</w:t>
            </w:r>
          </w:p>
          <w:p w:rsidR="00207AF4" w:rsidRPr="00DF566E" w:rsidRDefault="00207AF4" w:rsidP="00B269A0">
            <w:pPr>
              <w:rPr>
                <w:rFonts w:eastAsia="PMingLiU"/>
                <w:sz w:val="18"/>
                <w:szCs w:val="18"/>
                <w:lang w:val="ru-RU" w:eastAsia="zh-TW"/>
              </w:rPr>
            </w:pPr>
            <w:r w:rsidRPr="00DF566E">
              <w:rPr>
                <w:rFonts w:eastAsia="PMingLiU"/>
                <w:sz w:val="18"/>
                <w:szCs w:val="18"/>
                <w:lang w:eastAsia="zh-TW"/>
              </w:rPr>
              <w:t> </w:t>
            </w:r>
          </w:p>
        </w:tc>
        <w:tc>
          <w:tcPr>
            <w:tcW w:w="628"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26</w:t>
            </w:r>
          </w:p>
          <w:p w:rsidR="00207AF4" w:rsidRPr="00DF566E" w:rsidRDefault="00207AF4" w:rsidP="00B269A0">
            <w:pPr>
              <w:rPr>
                <w:rFonts w:eastAsia="PMingLiU"/>
                <w:sz w:val="18"/>
                <w:szCs w:val="18"/>
                <w:lang w:val="ru-RU" w:eastAsia="zh-TW"/>
              </w:rPr>
            </w:pPr>
            <w:r w:rsidRPr="00DF566E">
              <w:rPr>
                <w:rFonts w:eastAsia="PMingLiU"/>
                <w:sz w:val="18"/>
                <w:szCs w:val="18"/>
                <w:lang w:eastAsia="zh-TW"/>
              </w:rPr>
              <w:t> </w:t>
            </w:r>
          </w:p>
        </w:tc>
        <w:tc>
          <w:tcPr>
            <w:tcW w:w="126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val="ru-RU" w:eastAsia="zh-TW"/>
              </w:rPr>
            </w:pPr>
            <w:r>
              <w:rPr>
                <w:rFonts w:eastAsia="PMingLiU"/>
                <w:b/>
                <w:bCs/>
                <w:sz w:val="18"/>
                <w:szCs w:val="18"/>
                <w:lang w:val="ru-RU" w:eastAsia="zh-TW"/>
              </w:rPr>
              <w:t>342,00</w:t>
            </w:r>
          </w:p>
        </w:tc>
        <w:tc>
          <w:tcPr>
            <w:tcW w:w="118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val="ru-RU" w:eastAsia="zh-TW"/>
              </w:rPr>
            </w:pPr>
            <w:r>
              <w:rPr>
                <w:rFonts w:eastAsia="PMingLiU"/>
                <w:b/>
                <w:bCs/>
                <w:sz w:val="18"/>
                <w:szCs w:val="18"/>
                <w:lang w:val="ru-RU" w:eastAsia="zh-TW"/>
              </w:rPr>
              <w:t>600,00</w:t>
            </w:r>
          </w:p>
        </w:tc>
      </w:tr>
      <w:tr w:rsidR="00207AF4" w:rsidTr="00B269A0">
        <w:trPr>
          <w:jc w:val="center"/>
        </w:trPr>
        <w:tc>
          <w:tcPr>
            <w:tcW w:w="1321" w:type="dxa"/>
            <w:tcMar>
              <w:top w:w="0" w:type="dxa"/>
              <w:left w:w="70" w:type="dxa"/>
              <w:bottom w:w="0" w:type="dxa"/>
              <w:right w:w="70" w:type="dxa"/>
            </w:tcMar>
          </w:tcPr>
          <w:p w:rsidR="00207AF4" w:rsidRPr="00DF566E" w:rsidRDefault="00207AF4" w:rsidP="00B269A0">
            <w:pPr>
              <w:rPr>
                <w:rFonts w:eastAsia="PMingLiU"/>
                <w:sz w:val="18"/>
                <w:szCs w:val="18"/>
                <w:lang w:eastAsia="zh-TW"/>
              </w:rPr>
            </w:pPr>
            <w:r w:rsidRPr="00DF566E">
              <w:rPr>
                <w:rFonts w:eastAsia="PMingLiU"/>
                <w:sz w:val="18"/>
                <w:szCs w:val="18"/>
                <w:lang w:eastAsia="zh-TW"/>
              </w:rPr>
              <w:t> </w:t>
            </w:r>
          </w:p>
          <w:p w:rsidR="00207AF4" w:rsidRPr="00DF566E" w:rsidRDefault="00207AF4" w:rsidP="00B269A0">
            <w:pPr>
              <w:rPr>
                <w:rFonts w:eastAsia="PMingLiU"/>
                <w:sz w:val="18"/>
                <w:szCs w:val="18"/>
                <w:lang w:eastAsia="zh-TW"/>
              </w:rPr>
            </w:pPr>
          </w:p>
          <w:p w:rsidR="00207AF4" w:rsidRPr="00DF566E" w:rsidRDefault="00207AF4" w:rsidP="00B269A0">
            <w:pPr>
              <w:rPr>
                <w:rFonts w:eastAsia="PMingLiU"/>
                <w:sz w:val="18"/>
                <w:szCs w:val="18"/>
                <w:lang w:val="ru-RU" w:eastAsia="zh-TW"/>
              </w:rPr>
            </w:pPr>
            <w:r w:rsidRPr="00DF566E">
              <w:rPr>
                <w:rFonts w:eastAsia="PMingLiU"/>
                <w:sz w:val="18"/>
                <w:szCs w:val="18"/>
                <w:lang w:eastAsia="zh-TW"/>
              </w:rPr>
              <w:t> </w:t>
            </w:r>
          </w:p>
        </w:tc>
        <w:tc>
          <w:tcPr>
            <w:tcW w:w="725"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26</w:t>
            </w:r>
          </w:p>
          <w:p w:rsidR="00207AF4" w:rsidRPr="00DF566E" w:rsidRDefault="00207AF4" w:rsidP="00B269A0">
            <w:pPr>
              <w:rPr>
                <w:rFonts w:eastAsia="PMingLiU"/>
                <w:sz w:val="18"/>
                <w:szCs w:val="18"/>
                <w:lang w:val="ru-RU" w:eastAsia="zh-TW"/>
              </w:rPr>
            </w:pPr>
            <w:r w:rsidRPr="00DF566E">
              <w:rPr>
                <w:rFonts w:eastAsia="PMingLiU"/>
                <w:sz w:val="18"/>
                <w:szCs w:val="18"/>
                <w:lang w:eastAsia="zh-TW"/>
              </w:rPr>
              <w:t> </w:t>
            </w:r>
          </w:p>
        </w:tc>
        <w:tc>
          <w:tcPr>
            <w:tcW w:w="628"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28</w:t>
            </w:r>
          </w:p>
          <w:p w:rsidR="00207AF4" w:rsidRPr="00DF566E" w:rsidRDefault="00207AF4" w:rsidP="00B269A0">
            <w:pPr>
              <w:rPr>
                <w:rFonts w:eastAsia="PMingLiU"/>
                <w:sz w:val="18"/>
                <w:szCs w:val="18"/>
                <w:lang w:val="ru-RU" w:eastAsia="zh-TW"/>
              </w:rPr>
            </w:pPr>
            <w:r w:rsidRPr="00DF566E">
              <w:rPr>
                <w:rFonts w:eastAsia="PMingLiU"/>
                <w:sz w:val="18"/>
                <w:szCs w:val="18"/>
                <w:lang w:eastAsia="zh-TW"/>
              </w:rPr>
              <w:t> </w:t>
            </w:r>
          </w:p>
        </w:tc>
        <w:tc>
          <w:tcPr>
            <w:tcW w:w="126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val="ru-RU" w:eastAsia="zh-TW"/>
              </w:rPr>
            </w:pPr>
            <w:r>
              <w:rPr>
                <w:rFonts w:eastAsia="PMingLiU"/>
                <w:b/>
                <w:bCs/>
                <w:sz w:val="18"/>
                <w:szCs w:val="18"/>
                <w:lang w:val="ru-RU" w:eastAsia="zh-TW"/>
              </w:rPr>
              <w:t>342,00</w:t>
            </w:r>
          </w:p>
        </w:tc>
        <w:tc>
          <w:tcPr>
            <w:tcW w:w="118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val="ru-RU" w:eastAsia="zh-TW"/>
              </w:rPr>
            </w:pPr>
            <w:r>
              <w:rPr>
                <w:rFonts w:eastAsia="PMingLiU"/>
                <w:b/>
                <w:bCs/>
                <w:sz w:val="18"/>
                <w:szCs w:val="18"/>
                <w:lang w:val="ru-RU" w:eastAsia="zh-TW"/>
              </w:rPr>
              <w:t>600,00</w:t>
            </w:r>
          </w:p>
        </w:tc>
      </w:tr>
      <w:tr w:rsidR="00207AF4" w:rsidTr="00B269A0">
        <w:trPr>
          <w:jc w:val="center"/>
        </w:trPr>
        <w:tc>
          <w:tcPr>
            <w:tcW w:w="1321" w:type="dxa"/>
            <w:tcMar>
              <w:top w:w="0" w:type="dxa"/>
              <w:left w:w="70" w:type="dxa"/>
              <w:bottom w:w="0" w:type="dxa"/>
              <w:right w:w="70" w:type="dxa"/>
            </w:tcMar>
          </w:tcPr>
          <w:p w:rsidR="00207AF4" w:rsidRPr="00DF566E" w:rsidRDefault="00207AF4" w:rsidP="00B269A0">
            <w:pPr>
              <w:rPr>
                <w:rFonts w:eastAsia="PMingLiU"/>
                <w:sz w:val="18"/>
                <w:szCs w:val="18"/>
                <w:lang w:val="ru-RU" w:eastAsia="zh-TW"/>
              </w:rPr>
            </w:pPr>
            <w:r w:rsidRPr="00DF566E">
              <w:rPr>
                <w:rFonts w:eastAsia="PMingLiU"/>
                <w:sz w:val="18"/>
                <w:szCs w:val="18"/>
                <w:lang w:eastAsia="zh-TW"/>
              </w:rPr>
              <w:t> </w:t>
            </w:r>
          </w:p>
          <w:p w:rsidR="00207AF4" w:rsidRPr="00DF566E" w:rsidRDefault="00207AF4" w:rsidP="00B269A0">
            <w:pPr>
              <w:rPr>
                <w:rFonts w:eastAsia="PMingLiU"/>
                <w:sz w:val="18"/>
                <w:szCs w:val="18"/>
                <w:lang w:val="ru-RU" w:eastAsia="zh-TW"/>
              </w:rPr>
            </w:pPr>
            <w:r w:rsidRPr="00DF566E">
              <w:rPr>
                <w:rFonts w:eastAsia="PMingLiU"/>
                <w:sz w:val="18"/>
                <w:szCs w:val="18"/>
                <w:lang w:eastAsia="zh-TW"/>
              </w:rPr>
              <w:t> </w:t>
            </w:r>
          </w:p>
        </w:tc>
        <w:tc>
          <w:tcPr>
            <w:tcW w:w="725"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28</w:t>
            </w:r>
          </w:p>
          <w:p w:rsidR="00207AF4" w:rsidRPr="00DF566E" w:rsidRDefault="00207AF4" w:rsidP="00B269A0">
            <w:pPr>
              <w:rPr>
                <w:rFonts w:eastAsia="PMingLiU"/>
                <w:sz w:val="18"/>
                <w:szCs w:val="18"/>
                <w:lang w:val="ru-RU" w:eastAsia="zh-TW"/>
              </w:rPr>
            </w:pPr>
            <w:r w:rsidRPr="00DF566E">
              <w:rPr>
                <w:rFonts w:eastAsia="PMingLiU"/>
                <w:sz w:val="18"/>
                <w:szCs w:val="18"/>
                <w:lang w:eastAsia="zh-TW"/>
              </w:rPr>
              <w:t> </w:t>
            </w:r>
          </w:p>
        </w:tc>
        <w:tc>
          <w:tcPr>
            <w:tcW w:w="628"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29</w:t>
            </w:r>
          </w:p>
          <w:p w:rsidR="00207AF4" w:rsidRPr="00DF566E" w:rsidRDefault="00207AF4" w:rsidP="00B269A0">
            <w:pPr>
              <w:rPr>
                <w:rFonts w:eastAsia="PMingLiU"/>
                <w:sz w:val="18"/>
                <w:szCs w:val="18"/>
                <w:lang w:val="ru-RU" w:eastAsia="zh-TW"/>
              </w:rPr>
            </w:pPr>
            <w:r w:rsidRPr="00DF566E">
              <w:rPr>
                <w:rFonts w:eastAsia="PMingLiU"/>
                <w:sz w:val="18"/>
                <w:szCs w:val="18"/>
                <w:lang w:eastAsia="zh-TW"/>
              </w:rPr>
              <w:t> </w:t>
            </w:r>
          </w:p>
        </w:tc>
        <w:tc>
          <w:tcPr>
            <w:tcW w:w="126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val="ru-RU" w:eastAsia="zh-TW"/>
              </w:rPr>
            </w:pPr>
            <w:r>
              <w:rPr>
                <w:rFonts w:eastAsia="PMingLiU"/>
                <w:b/>
                <w:bCs/>
                <w:sz w:val="18"/>
                <w:szCs w:val="18"/>
                <w:lang w:val="ru-RU" w:eastAsia="zh-TW"/>
              </w:rPr>
              <w:t>331,00</w:t>
            </w:r>
          </w:p>
        </w:tc>
        <w:tc>
          <w:tcPr>
            <w:tcW w:w="118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val="ru-RU" w:eastAsia="zh-TW"/>
              </w:rPr>
            </w:pPr>
            <w:r>
              <w:rPr>
                <w:rFonts w:eastAsia="PMingLiU"/>
                <w:b/>
                <w:bCs/>
                <w:sz w:val="18"/>
                <w:szCs w:val="18"/>
                <w:lang w:val="ru-RU" w:eastAsia="zh-TW"/>
              </w:rPr>
              <w:t>399,00</w:t>
            </w:r>
          </w:p>
        </w:tc>
      </w:tr>
      <w:tr w:rsidR="00207AF4" w:rsidTr="00B269A0">
        <w:trPr>
          <w:jc w:val="center"/>
        </w:trPr>
        <w:tc>
          <w:tcPr>
            <w:tcW w:w="1321"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p>
          <w:p w:rsidR="00207AF4" w:rsidRPr="00DF566E" w:rsidRDefault="00207AF4" w:rsidP="00B269A0">
            <w:pPr>
              <w:jc w:val="center"/>
              <w:rPr>
                <w:rFonts w:eastAsia="PMingLiU"/>
                <w:sz w:val="18"/>
                <w:szCs w:val="18"/>
                <w:lang w:val="ru-RU" w:eastAsia="zh-TW"/>
              </w:rPr>
            </w:pPr>
          </w:p>
        </w:tc>
        <w:tc>
          <w:tcPr>
            <w:tcW w:w="725"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29</w:t>
            </w:r>
          </w:p>
          <w:p w:rsidR="00207AF4" w:rsidRPr="00DF566E" w:rsidRDefault="00207AF4" w:rsidP="00B269A0">
            <w:pPr>
              <w:jc w:val="center"/>
              <w:rPr>
                <w:rFonts w:eastAsia="PMingLiU"/>
                <w:sz w:val="18"/>
                <w:szCs w:val="18"/>
                <w:lang w:val="ru-RU" w:eastAsia="zh-TW"/>
              </w:rPr>
            </w:pPr>
          </w:p>
        </w:tc>
        <w:tc>
          <w:tcPr>
            <w:tcW w:w="628"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31</w:t>
            </w:r>
          </w:p>
          <w:p w:rsidR="00207AF4" w:rsidRPr="00DF566E" w:rsidRDefault="00207AF4" w:rsidP="00B269A0">
            <w:pPr>
              <w:jc w:val="center"/>
              <w:rPr>
                <w:rFonts w:eastAsia="PMingLiU"/>
                <w:sz w:val="18"/>
                <w:szCs w:val="18"/>
                <w:lang w:val="ru-RU" w:eastAsia="zh-TW"/>
              </w:rPr>
            </w:pPr>
          </w:p>
        </w:tc>
        <w:tc>
          <w:tcPr>
            <w:tcW w:w="126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eastAsia="zh-TW"/>
              </w:rPr>
            </w:pPr>
            <w:r>
              <w:rPr>
                <w:rFonts w:eastAsia="PMingLiU"/>
                <w:b/>
                <w:bCs/>
                <w:sz w:val="18"/>
                <w:szCs w:val="18"/>
                <w:lang w:eastAsia="zh-TW"/>
              </w:rPr>
              <w:t>399,00</w:t>
            </w:r>
          </w:p>
        </w:tc>
        <w:tc>
          <w:tcPr>
            <w:tcW w:w="118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eastAsia="zh-TW"/>
              </w:rPr>
            </w:pPr>
            <w:r>
              <w:rPr>
                <w:rFonts w:eastAsia="PMingLiU"/>
                <w:b/>
                <w:bCs/>
                <w:sz w:val="18"/>
                <w:szCs w:val="18"/>
                <w:lang w:eastAsia="zh-TW"/>
              </w:rPr>
              <w:t>655,00</w:t>
            </w:r>
          </w:p>
        </w:tc>
      </w:tr>
      <w:tr w:rsidR="00207AF4" w:rsidTr="00B269A0">
        <w:trPr>
          <w:jc w:val="center"/>
        </w:trPr>
        <w:tc>
          <w:tcPr>
            <w:tcW w:w="1321"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p>
          <w:p w:rsidR="00207AF4" w:rsidRPr="00DF566E" w:rsidRDefault="00207AF4" w:rsidP="00B269A0">
            <w:pPr>
              <w:jc w:val="center"/>
              <w:rPr>
                <w:rFonts w:eastAsia="PMingLiU"/>
                <w:sz w:val="18"/>
                <w:szCs w:val="18"/>
                <w:lang w:val="ru-RU" w:eastAsia="zh-TW"/>
              </w:rPr>
            </w:pPr>
          </w:p>
        </w:tc>
        <w:tc>
          <w:tcPr>
            <w:tcW w:w="725"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31</w:t>
            </w:r>
          </w:p>
        </w:tc>
        <w:tc>
          <w:tcPr>
            <w:tcW w:w="628"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33</w:t>
            </w:r>
          </w:p>
        </w:tc>
        <w:tc>
          <w:tcPr>
            <w:tcW w:w="126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val="ru-RU" w:eastAsia="zh-TW"/>
              </w:rPr>
            </w:pPr>
            <w:r>
              <w:rPr>
                <w:rFonts w:eastAsia="PMingLiU"/>
                <w:b/>
                <w:bCs/>
                <w:sz w:val="18"/>
                <w:szCs w:val="18"/>
                <w:lang w:val="ru-RU" w:eastAsia="zh-TW"/>
              </w:rPr>
              <w:t>655,00</w:t>
            </w:r>
          </w:p>
        </w:tc>
        <w:tc>
          <w:tcPr>
            <w:tcW w:w="118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val="ru-RU" w:eastAsia="zh-TW"/>
              </w:rPr>
            </w:pPr>
            <w:r>
              <w:rPr>
                <w:rFonts w:eastAsia="PMingLiU"/>
                <w:b/>
                <w:bCs/>
                <w:sz w:val="18"/>
                <w:szCs w:val="18"/>
                <w:lang w:val="ru-RU" w:eastAsia="zh-TW"/>
              </w:rPr>
              <w:t>909,00</w:t>
            </w:r>
          </w:p>
        </w:tc>
      </w:tr>
      <w:tr w:rsidR="00207AF4" w:rsidTr="00B269A0">
        <w:trPr>
          <w:jc w:val="center"/>
        </w:trPr>
        <w:tc>
          <w:tcPr>
            <w:tcW w:w="1321"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p>
          <w:p w:rsidR="00207AF4" w:rsidRPr="00DF566E" w:rsidRDefault="00207AF4" w:rsidP="00B269A0">
            <w:pPr>
              <w:jc w:val="center"/>
              <w:rPr>
                <w:rFonts w:eastAsia="PMingLiU"/>
                <w:sz w:val="18"/>
                <w:szCs w:val="18"/>
                <w:lang w:val="ru-RU" w:eastAsia="zh-TW"/>
              </w:rPr>
            </w:pPr>
          </w:p>
        </w:tc>
        <w:tc>
          <w:tcPr>
            <w:tcW w:w="725"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33</w:t>
            </w:r>
          </w:p>
        </w:tc>
        <w:tc>
          <w:tcPr>
            <w:tcW w:w="628"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38</w:t>
            </w:r>
          </w:p>
        </w:tc>
        <w:tc>
          <w:tcPr>
            <w:tcW w:w="126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eastAsia="zh-TW"/>
              </w:rPr>
            </w:pPr>
            <w:r>
              <w:rPr>
                <w:rFonts w:eastAsia="PMingLiU"/>
                <w:b/>
                <w:bCs/>
                <w:sz w:val="18"/>
                <w:szCs w:val="18"/>
                <w:lang w:eastAsia="zh-TW"/>
              </w:rPr>
              <w:t>909,00</w:t>
            </w:r>
          </w:p>
        </w:tc>
        <w:tc>
          <w:tcPr>
            <w:tcW w:w="118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eastAsia="zh-TW"/>
              </w:rPr>
            </w:pPr>
            <w:r>
              <w:rPr>
                <w:rFonts w:eastAsia="PMingLiU"/>
                <w:b/>
                <w:bCs/>
                <w:sz w:val="18"/>
                <w:szCs w:val="18"/>
                <w:lang w:eastAsia="zh-TW"/>
              </w:rPr>
              <w:t>1381,00</w:t>
            </w:r>
          </w:p>
        </w:tc>
      </w:tr>
      <w:tr w:rsidR="00207AF4" w:rsidTr="00B269A0">
        <w:trPr>
          <w:jc w:val="center"/>
        </w:trPr>
        <w:tc>
          <w:tcPr>
            <w:tcW w:w="1321"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p>
          <w:p w:rsidR="00207AF4" w:rsidRPr="00DF566E" w:rsidRDefault="00207AF4" w:rsidP="00B269A0">
            <w:pPr>
              <w:jc w:val="center"/>
              <w:rPr>
                <w:rFonts w:eastAsia="PMingLiU"/>
                <w:sz w:val="18"/>
                <w:szCs w:val="18"/>
                <w:lang w:val="ru-RU" w:eastAsia="zh-TW"/>
              </w:rPr>
            </w:pPr>
          </w:p>
        </w:tc>
        <w:tc>
          <w:tcPr>
            <w:tcW w:w="725"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38</w:t>
            </w:r>
          </w:p>
        </w:tc>
        <w:tc>
          <w:tcPr>
            <w:tcW w:w="628"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w:t>
            </w:r>
          </w:p>
        </w:tc>
        <w:tc>
          <w:tcPr>
            <w:tcW w:w="126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eastAsia="zh-TW"/>
              </w:rPr>
            </w:pPr>
            <w:r>
              <w:rPr>
                <w:rFonts w:eastAsia="PMingLiU"/>
                <w:b/>
                <w:bCs/>
                <w:sz w:val="18"/>
                <w:szCs w:val="18"/>
                <w:lang w:eastAsia="zh-TW"/>
              </w:rPr>
              <w:t>1007,00</w:t>
            </w:r>
          </w:p>
        </w:tc>
        <w:tc>
          <w:tcPr>
            <w:tcW w:w="118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eastAsia="zh-TW"/>
              </w:rPr>
            </w:pPr>
            <w:r>
              <w:rPr>
                <w:rFonts w:eastAsia="PMingLiU"/>
                <w:b/>
                <w:bCs/>
                <w:sz w:val="18"/>
                <w:szCs w:val="18"/>
                <w:lang w:eastAsia="zh-TW"/>
              </w:rPr>
              <w:t>1369,00</w:t>
            </w:r>
          </w:p>
        </w:tc>
      </w:tr>
      <w:tr w:rsidR="00207AF4" w:rsidTr="00B269A0">
        <w:trPr>
          <w:trHeight w:val="455"/>
          <w:jc w:val="center"/>
        </w:trPr>
        <w:tc>
          <w:tcPr>
            <w:tcW w:w="1321" w:type="dxa"/>
            <w:tcMar>
              <w:top w:w="0" w:type="dxa"/>
              <w:left w:w="70" w:type="dxa"/>
              <w:bottom w:w="0" w:type="dxa"/>
              <w:right w:w="70" w:type="dxa"/>
            </w:tcMar>
            <w:vAlign w:val="center"/>
          </w:tcPr>
          <w:p w:rsidR="00207AF4" w:rsidRPr="00DF566E" w:rsidRDefault="00207AF4" w:rsidP="00B269A0">
            <w:pPr>
              <w:rPr>
                <w:rFonts w:eastAsia="PMingLiU"/>
                <w:sz w:val="18"/>
                <w:szCs w:val="18"/>
                <w:lang w:val="ru-RU" w:eastAsia="zh-TW"/>
              </w:rPr>
            </w:pPr>
            <w:r w:rsidRPr="00DF566E">
              <w:rPr>
                <w:rFonts w:eastAsia="PMingLiU"/>
                <w:sz w:val="18"/>
                <w:szCs w:val="18"/>
                <w:lang w:val="ru-RU" w:eastAsia="zh-TW"/>
              </w:rPr>
              <w:t>Б) с три и повече оси</w:t>
            </w:r>
          </w:p>
        </w:tc>
        <w:tc>
          <w:tcPr>
            <w:tcW w:w="725"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36</w:t>
            </w:r>
          </w:p>
        </w:tc>
        <w:tc>
          <w:tcPr>
            <w:tcW w:w="628"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38</w:t>
            </w:r>
          </w:p>
        </w:tc>
        <w:tc>
          <w:tcPr>
            <w:tcW w:w="126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val="ru-RU" w:eastAsia="zh-TW"/>
              </w:rPr>
            </w:pPr>
            <w:r>
              <w:rPr>
                <w:rFonts w:eastAsia="PMingLiU"/>
                <w:b/>
                <w:bCs/>
                <w:sz w:val="18"/>
                <w:szCs w:val="18"/>
                <w:lang w:val="ru-RU" w:eastAsia="zh-TW"/>
              </w:rPr>
              <w:t>640,00</w:t>
            </w:r>
          </w:p>
        </w:tc>
        <w:tc>
          <w:tcPr>
            <w:tcW w:w="118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val="ru-RU" w:eastAsia="zh-TW"/>
              </w:rPr>
            </w:pPr>
            <w:r>
              <w:rPr>
                <w:rFonts w:eastAsia="PMingLiU"/>
                <w:b/>
                <w:bCs/>
                <w:sz w:val="18"/>
                <w:szCs w:val="18"/>
                <w:lang w:val="ru-RU" w:eastAsia="zh-TW"/>
              </w:rPr>
              <w:t>888,00</w:t>
            </w:r>
          </w:p>
        </w:tc>
      </w:tr>
      <w:tr w:rsidR="00207AF4" w:rsidTr="00B269A0">
        <w:trPr>
          <w:jc w:val="center"/>
        </w:trPr>
        <w:tc>
          <w:tcPr>
            <w:tcW w:w="1321"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p>
        </w:tc>
        <w:tc>
          <w:tcPr>
            <w:tcW w:w="725"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38</w:t>
            </w:r>
          </w:p>
        </w:tc>
        <w:tc>
          <w:tcPr>
            <w:tcW w:w="628"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40</w:t>
            </w:r>
          </w:p>
        </w:tc>
        <w:tc>
          <w:tcPr>
            <w:tcW w:w="1263" w:type="dxa"/>
            <w:tcMar>
              <w:top w:w="0" w:type="dxa"/>
              <w:left w:w="70" w:type="dxa"/>
              <w:bottom w:w="0" w:type="dxa"/>
              <w:right w:w="70" w:type="dxa"/>
            </w:tcMar>
            <w:vAlign w:val="center"/>
          </w:tcPr>
          <w:p w:rsidR="00207AF4" w:rsidRDefault="00207AF4" w:rsidP="00B269A0">
            <w:pPr>
              <w:jc w:val="center"/>
              <w:rPr>
                <w:rFonts w:eastAsia="PMingLiU"/>
                <w:b/>
                <w:bCs/>
                <w:sz w:val="18"/>
                <w:szCs w:val="18"/>
                <w:lang w:val="ru-RU" w:eastAsia="zh-TW"/>
              </w:rPr>
            </w:pPr>
            <w:r>
              <w:rPr>
                <w:rFonts w:eastAsia="PMingLiU"/>
                <w:b/>
                <w:bCs/>
                <w:sz w:val="18"/>
                <w:szCs w:val="18"/>
                <w:lang w:val="ru-RU" w:eastAsia="zh-TW"/>
              </w:rPr>
              <w:t>888,00</w:t>
            </w:r>
          </w:p>
          <w:p w:rsidR="00207AF4" w:rsidRPr="00DF566E" w:rsidRDefault="00207AF4" w:rsidP="00B269A0">
            <w:pPr>
              <w:jc w:val="center"/>
              <w:rPr>
                <w:rFonts w:eastAsia="PMingLiU"/>
                <w:b/>
                <w:bCs/>
                <w:sz w:val="18"/>
                <w:szCs w:val="18"/>
                <w:lang w:val="ru-RU" w:eastAsia="zh-TW"/>
              </w:rPr>
            </w:pPr>
          </w:p>
        </w:tc>
        <w:tc>
          <w:tcPr>
            <w:tcW w:w="118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val="ru-RU" w:eastAsia="zh-TW"/>
              </w:rPr>
            </w:pPr>
            <w:r>
              <w:rPr>
                <w:rFonts w:eastAsia="PMingLiU"/>
                <w:b/>
                <w:bCs/>
                <w:sz w:val="18"/>
                <w:szCs w:val="18"/>
                <w:lang w:val="ru-RU" w:eastAsia="zh-TW"/>
              </w:rPr>
              <w:t>1228,00</w:t>
            </w:r>
          </w:p>
        </w:tc>
      </w:tr>
      <w:tr w:rsidR="00207AF4" w:rsidTr="00B269A0">
        <w:trPr>
          <w:trHeight w:val="90"/>
          <w:jc w:val="center"/>
        </w:trPr>
        <w:tc>
          <w:tcPr>
            <w:tcW w:w="1321" w:type="dxa"/>
            <w:tcMar>
              <w:top w:w="0" w:type="dxa"/>
              <w:left w:w="70" w:type="dxa"/>
              <w:bottom w:w="0" w:type="dxa"/>
              <w:right w:w="70" w:type="dxa"/>
            </w:tcMar>
            <w:vAlign w:val="center"/>
          </w:tcPr>
          <w:p w:rsidR="00207AF4" w:rsidRPr="00DF566E" w:rsidRDefault="00207AF4" w:rsidP="00B269A0">
            <w:pPr>
              <w:ind w:firstLine="851"/>
              <w:jc w:val="center"/>
              <w:rPr>
                <w:rFonts w:eastAsia="PMingLiU"/>
                <w:sz w:val="18"/>
                <w:szCs w:val="18"/>
                <w:lang w:val="ru-RU" w:eastAsia="zh-TW"/>
              </w:rPr>
            </w:pPr>
          </w:p>
        </w:tc>
        <w:tc>
          <w:tcPr>
            <w:tcW w:w="725" w:type="dxa"/>
            <w:tcMar>
              <w:top w:w="0" w:type="dxa"/>
              <w:left w:w="70" w:type="dxa"/>
              <w:bottom w:w="0" w:type="dxa"/>
              <w:right w:w="70" w:type="dxa"/>
            </w:tcMar>
            <w:vAlign w:val="center"/>
          </w:tcPr>
          <w:p w:rsidR="00207AF4" w:rsidRPr="00DF566E" w:rsidRDefault="00207AF4" w:rsidP="00B269A0">
            <w:pPr>
              <w:ind w:firstLine="851"/>
              <w:jc w:val="center"/>
              <w:rPr>
                <w:rFonts w:eastAsia="PMingLiU"/>
                <w:sz w:val="18"/>
                <w:szCs w:val="18"/>
                <w:lang w:val="ru-RU" w:eastAsia="zh-TW"/>
              </w:rPr>
            </w:pPr>
            <w:r w:rsidRPr="00DF566E">
              <w:rPr>
                <w:rFonts w:eastAsia="PMingLiU"/>
                <w:sz w:val="18"/>
                <w:szCs w:val="18"/>
                <w:lang w:val="ru-RU" w:eastAsia="zh-TW"/>
              </w:rPr>
              <w:t>4</w:t>
            </w:r>
            <w:r>
              <w:rPr>
                <w:rFonts w:eastAsia="PMingLiU"/>
                <w:sz w:val="18"/>
                <w:szCs w:val="18"/>
                <w:lang w:val="ru-RU" w:eastAsia="zh-TW"/>
              </w:rPr>
              <w:t>4</w:t>
            </w:r>
            <w:r w:rsidRPr="00DF566E">
              <w:rPr>
                <w:rFonts w:eastAsia="PMingLiU"/>
                <w:sz w:val="18"/>
                <w:szCs w:val="18"/>
                <w:lang w:val="ru-RU" w:eastAsia="zh-TW"/>
              </w:rPr>
              <w:t>0</w:t>
            </w:r>
          </w:p>
        </w:tc>
        <w:tc>
          <w:tcPr>
            <w:tcW w:w="628" w:type="dxa"/>
            <w:tcMar>
              <w:top w:w="0" w:type="dxa"/>
              <w:left w:w="70" w:type="dxa"/>
              <w:bottom w:w="0" w:type="dxa"/>
              <w:right w:w="70" w:type="dxa"/>
            </w:tcMar>
            <w:vAlign w:val="center"/>
          </w:tcPr>
          <w:p w:rsidR="00207AF4" w:rsidRPr="00DF566E" w:rsidRDefault="00207AF4" w:rsidP="00B269A0">
            <w:pPr>
              <w:jc w:val="center"/>
              <w:rPr>
                <w:rFonts w:eastAsia="PMingLiU"/>
                <w:sz w:val="18"/>
                <w:szCs w:val="18"/>
                <w:lang w:val="ru-RU" w:eastAsia="zh-TW"/>
              </w:rPr>
            </w:pPr>
            <w:r w:rsidRPr="00DF566E">
              <w:rPr>
                <w:rFonts w:eastAsia="PMingLiU"/>
                <w:sz w:val="18"/>
                <w:szCs w:val="18"/>
                <w:lang w:val="ru-RU" w:eastAsia="zh-TW"/>
              </w:rPr>
              <w:t>-</w:t>
            </w:r>
          </w:p>
        </w:tc>
        <w:tc>
          <w:tcPr>
            <w:tcW w:w="126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eastAsia="zh-TW"/>
              </w:rPr>
            </w:pPr>
            <w:r>
              <w:rPr>
                <w:rFonts w:eastAsia="PMingLiU"/>
                <w:b/>
                <w:bCs/>
                <w:sz w:val="18"/>
                <w:szCs w:val="18"/>
                <w:lang w:eastAsia="zh-TW"/>
              </w:rPr>
              <w:t>1228,00</w:t>
            </w:r>
          </w:p>
        </w:tc>
        <w:tc>
          <w:tcPr>
            <w:tcW w:w="1183" w:type="dxa"/>
            <w:tcMar>
              <w:top w:w="0" w:type="dxa"/>
              <w:left w:w="70" w:type="dxa"/>
              <w:bottom w:w="0" w:type="dxa"/>
              <w:right w:w="70" w:type="dxa"/>
            </w:tcMar>
            <w:vAlign w:val="center"/>
          </w:tcPr>
          <w:p w:rsidR="00207AF4" w:rsidRPr="00DF566E" w:rsidRDefault="00207AF4" w:rsidP="00B269A0">
            <w:pPr>
              <w:jc w:val="center"/>
              <w:rPr>
                <w:rFonts w:eastAsia="PMingLiU"/>
                <w:b/>
                <w:bCs/>
                <w:sz w:val="18"/>
                <w:szCs w:val="18"/>
                <w:lang w:val="ru-RU" w:eastAsia="zh-TW"/>
              </w:rPr>
            </w:pPr>
            <w:r>
              <w:rPr>
                <w:rFonts w:eastAsia="PMingLiU"/>
                <w:b/>
                <w:bCs/>
                <w:sz w:val="18"/>
                <w:szCs w:val="18"/>
                <w:lang w:val="ru-RU" w:eastAsia="zh-TW"/>
              </w:rPr>
              <w:t>1817,00</w:t>
            </w:r>
          </w:p>
        </w:tc>
      </w:tr>
    </w:tbl>
    <w:p w:rsidR="00207AF4" w:rsidRDefault="00207AF4" w:rsidP="00207AF4">
      <w:pPr>
        <w:ind w:firstLine="851"/>
        <w:jc w:val="both"/>
        <w:rPr>
          <w:rFonts w:eastAsia="PMingLiU"/>
          <w:color w:val="000000"/>
          <w:lang w:val="ru-RU" w:eastAsia="zh-TW"/>
        </w:rPr>
      </w:pPr>
      <w:r>
        <w:rPr>
          <w:rFonts w:eastAsia="PMingLiU"/>
          <w:color w:val="000000"/>
          <w:lang w:eastAsia="zh-TW"/>
        </w:rPr>
        <w:t> </w:t>
      </w:r>
    </w:p>
    <w:tbl>
      <w:tblPr>
        <w:tblW w:w="0" w:type="auto"/>
        <w:tblInd w:w="60" w:type="dxa"/>
        <w:tblLayout w:type="fixed"/>
        <w:tblCellMar>
          <w:left w:w="60" w:type="dxa"/>
          <w:right w:w="60" w:type="dxa"/>
        </w:tblCellMar>
        <w:tblLook w:val="0000" w:firstRow="0" w:lastRow="0" w:firstColumn="0" w:lastColumn="0" w:noHBand="0" w:noVBand="0"/>
      </w:tblPr>
      <w:tblGrid>
        <w:gridCol w:w="1770"/>
        <w:gridCol w:w="1170"/>
        <w:gridCol w:w="1170"/>
        <w:gridCol w:w="2370"/>
        <w:gridCol w:w="2370"/>
      </w:tblGrid>
      <w:tr w:rsidR="00EF765A" w:rsidRPr="009E1EFD" w:rsidTr="007D3DC5">
        <w:tc>
          <w:tcPr>
            <w:tcW w:w="1770" w:type="dxa"/>
            <w:tcBorders>
              <w:top w:val="nil"/>
              <w:left w:val="nil"/>
              <w:bottom w:val="nil"/>
              <w:right w:val="nil"/>
            </w:tcBorders>
            <w:vAlign w:val="center"/>
          </w:tcPr>
          <w:p w:rsidR="00EF765A" w:rsidRPr="009E1EFD" w:rsidRDefault="00EF765A" w:rsidP="007D3DC5">
            <w:r w:rsidRPr="009E1EFD">
              <w:t> </w:t>
            </w:r>
          </w:p>
        </w:tc>
        <w:tc>
          <w:tcPr>
            <w:tcW w:w="1170" w:type="dxa"/>
            <w:tcBorders>
              <w:top w:val="nil"/>
              <w:left w:val="nil"/>
              <w:bottom w:val="nil"/>
              <w:right w:val="nil"/>
            </w:tcBorders>
            <w:vAlign w:val="center"/>
          </w:tcPr>
          <w:p w:rsidR="00EF765A" w:rsidRPr="009E1EFD" w:rsidRDefault="00EF765A" w:rsidP="007D3DC5">
            <w:r w:rsidRPr="009E1EFD">
              <w:t> </w:t>
            </w:r>
          </w:p>
        </w:tc>
        <w:tc>
          <w:tcPr>
            <w:tcW w:w="1170" w:type="dxa"/>
            <w:tcBorders>
              <w:top w:val="nil"/>
              <w:left w:val="nil"/>
              <w:bottom w:val="nil"/>
              <w:right w:val="nil"/>
            </w:tcBorders>
            <w:vAlign w:val="center"/>
          </w:tcPr>
          <w:p w:rsidR="00EF765A" w:rsidRPr="009E1EFD" w:rsidRDefault="00EF765A" w:rsidP="007D3DC5">
            <w:r w:rsidRPr="009E1EFD">
              <w:t> </w:t>
            </w:r>
          </w:p>
        </w:tc>
        <w:tc>
          <w:tcPr>
            <w:tcW w:w="2370" w:type="dxa"/>
            <w:tcBorders>
              <w:top w:val="nil"/>
              <w:left w:val="nil"/>
              <w:bottom w:val="nil"/>
              <w:right w:val="nil"/>
            </w:tcBorders>
            <w:vAlign w:val="center"/>
          </w:tcPr>
          <w:p w:rsidR="00EF765A" w:rsidRPr="009E1EFD" w:rsidRDefault="00EF765A" w:rsidP="007D3DC5">
            <w:r w:rsidRPr="009E1EFD">
              <w:t> </w:t>
            </w:r>
          </w:p>
        </w:tc>
        <w:tc>
          <w:tcPr>
            <w:tcW w:w="2370" w:type="dxa"/>
            <w:tcBorders>
              <w:top w:val="nil"/>
              <w:left w:val="nil"/>
              <w:bottom w:val="nil"/>
              <w:right w:val="nil"/>
            </w:tcBorders>
            <w:vAlign w:val="center"/>
          </w:tcPr>
          <w:p w:rsidR="00EF765A" w:rsidRPr="009E1EFD" w:rsidRDefault="00EF765A" w:rsidP="007D3DC5">
            <w:r w:rsidRPr="009E1EFD">
              <w:t> </w:t>
            </w:r>
          </w:p>
        </w:tc>
      </w:tr>
    </w:tbl>
    <w:p w:rsidR="00EF765A" w:rsidRDefault="00EF765A" w:rsidP="00EF765A">
      <w:pPr>
        <w:ind w:firstLine="850"/>
        <w:jc w:val="both"/>
      </w:pPr>
      <w:r w:rsidRPr="009E1EFD">
        <w:t xml:space="preserve">(8) </w:t>
      </w:r>
      <w:r w:rsidR="007E6417">
        <w:t>Д</w:t>
      </w:r>
      <w:r w:rsidRPr="009E1EFD">
        <w:t>анък</w:t>
      </w:r>
      <w:r w:rsidR="007E6417">
        <w:t>ът</w:t>
      </w:r>
      <w:r w:rsidRPr="009E1EFD">
        <w:t xml:space="preserve"> за специализирани строителни машини (бетоновози, бетон-помпи и други), автокранове и други специални автомобили, без тролейбусите, в размер </w:t>
      </w:r>
      <w:r w:rsidR="007E6417">
        <w:t xml:space="preserve">на </w:t>
      </w:r>
      <w:r w:rsidR="007E6417" w:rsidRPr="007E6417">
        <w:rPr>
          <w:b/>
        </w:rPr>
        <w:t>1</w:t>
      </w:r>
      <w:r w:rsidRPr="007E6417">
        <w:rPr>
          <w:b/>
        </w:rPr>
        <w:t>50</w:t>
      </w:r>
      <w:r w:rsidR="007E6417">
        <w:rPr>
          <w:b/>
        </w:rPr>
        <w:t>,00</w:t>
      </w:r>
      <w:r w:rsidRPr="009E1EFD">
        <w:t xml:space="preserve"> лв.</w:t>
      </w:r>
    </w:p>
    <w:p w:rsidR="007E6417" w:rsidRPr="009E1EFD" w:rsidRDefault="007E6417" w:rsidP="007E6417">
      <w:pPr>
        <w:ind w:firstLine="851"/>
        <w:jc w:val="both"/>
      </w:pPr>
    </w:p>
    <w:p w:rsidR="00EF765A" w:rsidRDefault="00EF765A" w:rsidP="00EF765A">
      <w:pPr>
        <w:ind w:firstLine="850"/>
        <w:jc w:val="both"/>
      </w:pPr>
      <w:r w:rsidRPr="009E1EFD">
        <w:t xml:space="preserve">(9) </w:t>
      </w:r>
      <w:r w:rsidR="007E6417">
        <w:t>Д</w:t>
      </w:r>
      <w:r w:rsidRPr="009E1EFD">
        <w:t>анък</w:t>
      </w:r>
      <w:r w:rsidR="007E6417">
        <w:t>ът</w:t>
      </w:r>
      <w:r w:rsidRPr="009E1EFD">
        <w:t xml:space="preserve"> за автокранове с товароподемност над 40 тона в размер</w:t>
      </w:r>
      <w:r w:rsidR="007E6417">
        <w:t xml:space="preserve"> на </w:t>
      </w:r>
      <w:r w:rsidR="007E6417" w:rsidRPr="007E6417">
        <w:rPr>
          <w:b/>
        </w:rPr>
        <w:t>30</w:t>
      </w:r>
      <w:r w:rsidRPr="007E6417">
        <w:rPr>
          <w:b/>
        </w:rPr>
        <w:t>0</w:t>
      </w:r>
      <w:r w:rsidR="007E6417" w:rsidRPr="007E6417">
        <w:rPr>
          <w:b/>
        </w:rPr>
        <w:t>,00</w:t>
      </w:r>
      <w:r w:rsidRPr="009E1EFD">
        <w:t xml:space="preserve"> лв.</w:t>
      </w:r>
    </w:p>
    <w:p w:rsidR="007E6417" w:rsidRDefault="007E6417" w:rsidP="00EF765A">
      <w:pPr>
        <w:ind w:firstLine="850"/>
        <w:jc w:val="both"/>
      </w:pPr>
    </w:p>
    <w:p w:rsidR="007E6417" w:rsidRDefault="007E6417" w:rsidP="007E6417">
      <w:pPr>
        <w:ind w:firstLine="851"/>
        <w:jc w:val="both"/>
        <w:rPr>
          <w:rFonts w:eastAsia="PMingLiU"/>
          <w:color w:val="000000"/>
          <w:lang w:val="ru-RU" w:eastAsia="zh-TW"/>
        </w:rPr>
      </w:pPr>
      <w:r>
        <w:rPr>
          <w:rFonts w:eastAsia="PMingLiU"/>
          <w:color w:val="000000"/>
          <w:lang w:val="ru-RU" w:eastAsia="zh-TW"/>
        </w:rPr>
        <w:t>(10) Д</w:t>
      </w:r>
      <w:r>
        <w:rPr>
          <w:rFonts w:eastAsia="PMingLiU"/>
          <w:lang w:val="ru-RU" w:eastAsia="zh-TW"/>
        </w:rPr>
        <w:t>анъкът з</w:t>
      </w:r>
      <w:r>
        <w:rPr>
          <w:rFonts w:eastAsia="PMingLiU"/>
          <w:color w:val="000000"/>
          <w:lang w:val="ru-RU" w:eastAsia="zh-TW"/>
        </w:rPr>
        <w:t>а трактори е в размер</w:t>
      </w:r>
      <w:r>
        <w:rPr>
          <w:rFonts w:eastAsia="PMingLiU"/>
          <w:color w:val="000000"/>
          <w:lang w:eastAsia="zh-TW"/>
        </w:rPr>
        <w:t>, както следва</w:t>
      </w:r>
      <w:r>
        <w:rPr>
          <w:rFonts w:eastAsia="PMingLiU"/>
          <w:color w:val="000000"/>
          <w:lang w:val="ru-RU" w:eastAsia="zh-TW"/>
        </w:rPr>
        <w:t>:</w:t>
      </w:r>
    </w:p>
    <w:p w:rsidR="007E6417" w:rsidRDefault="007E6417" w:rsidP="007E6417">
      <w:pPr>
        <w:ind w:firstLine="851"/>
        <w:jc w:val="both"/>
        <w:rPr>
          <w:rFonts w:eastAsia="PMingLiU"/>
          <w:color w:val="000000"/>
          <w:lang w:val="ru-RU" w:eastAsia="zh-TW"/>
        </w:rPr>
      </w:pPr>
    </w:p>
    <w:p w:rsidR="007E6417" w:rsidRDefault="007E6417" w:rsidP="007E6417">
      <w:pPr>
        <w:ind w:firstLine="851"/>
        <w:jc w:val="both"/>
        <w:rPr>
          <w:rFonts w:eastAsia="PMingLiU"/>
          <w:color w:val="000000"/>
          <w:lang w:val="ru-RU" w:eastAsia="zh-TW"/>
        </w:rPr>
      </w:pPr>
      <w:r>
        <w:rPr>
          <w:rFonts w:eastAsia="PMingLiU"/>
          <w:color w:val="000000"/>
          <w:lang w:val="ru-RU" w:eastAsia="zh-TW"/>
        </w:rPr>
        <w:t xml:space="preserve">1. от 11 </w:t>
      </w:r>
      <w:r>
        <w:rPr>
          <w:rFonts w:eastAsia="PMingLiU"/>
          <w:color w:val="000000"/>
          <w:lang w:eastAsia="zh-TW"/>
        </w:rPr>
        <w:t>kW</w:t>
      </w:r>
      <w:r>
        <w:rPr>
          <w:rFonts w:eastAsia="PMingLiU"/>
          <w:color w:val="000000"/>
          <w:lang w:val="ru-RU" w:eastAsia="zh-TW"/>
        </w:rPr>
        <w:t xml:space="preserve"> до 18 </w:t>
      </w:r>
      <w:r>
        <w:rPr>
          <w:rFonts w:eastAsia="PMingLiU"/>
          <w:color w:val="000000"/>
          <w:lang w:eastAsia="zh-TW"/>
        </w:rPr>
        <w:t>kW</w:t>
      </w:r>
      <w:r>
        <w:rPr>
          <w:rFonts w:eastAsia="PMingLiU"/>
          <w:color w:val="000000"/>
          <w:lang w:val="ru-RU" w:eastAsia="zh-TW"/>
        </w:rPr>
        <w:t xml:space="preserve"> включително –</w:t>
      </w:r>
      <w:r>
        <w:rPr>
          <w:rFonts w:eastAsia="PMingLiU"/>
          <w:b/>
          <w:bCs/>
          <w:color w:val="000000"/>
          <w:lang w:val="ru-RU" w:eastAsia="zh-TW"/>
        </w:rPr>
        <w:t xml:space="preserve"> 15,00</w:t>
      </w:r>
      <w:r>
        <w:rPr>
          <w:rFonts w:eastAsia="PMingLiU"/>
          <w:color w:val="000000"/>
          <w:lang w:val="ru-RU" w:eastAsia="zh-TW"/>
        </w:rPr>
        <w:t>лв.</w:t>
      </w:r>
    </w:p>
    <w:p w:rsidR="007E6417" w:rsidRDefault="007E6417" w:rsidP="007E6417">
      <w:pPr>
        <w:ind w:firstLine="851"/>
        <w:jc w:val="both"/>
        <w:rPr>
          <w:rFonts w:eastAsia="PMingLiU"/>
          <w:color w:val="000000"/>
          <w:lang w:val="ru-RU" w:eastAsia="zh-TW"/>
        </w:rPr>
      </w:pPr>
    </w:p>
    <w:p w:rsidR="007E6417" w:rsidRDefault="007E6417" w:rsidP="007E6417">
      <w:pPr>
        <w:ind w:firstLine="851"/>
        <w:jc w:val="both"/>
        <w:rPr>
          <w:rFonts w:eastAsia="PMingLiU"/>
          <w:color w:val="000000"/>
          <w:lang w:val="ru-RU" w:eastAsia="zh-TW"/>
        </w:rPr>
      </w:pPr>
      <w:r>
        <w:rPr>
          <w:rFonts w:eastAsia="PMingLiU"/>
          <w:color w:val="000000"/>
          <w:lang w:val="ru-RU" w:eastAsia="zh-TW"/>
        </w:rPr>
        <w:t xml:space="preserve">2. над 18 </w:t>
      </w:r>
      <w:r>
        <w:rPr>
          <w:rFonts w:eastAsia="PMingLiU"/>
          <w:color w:val="000000"/>
          <w:lang w:eastAsia="zh-TW"/>
        </w:rPr>
        <w:t>kW</w:t>
      </w:r>
      <w:r>
        <w:rPr>
          <w:rFonts w:eastAsia="PMingLiU"/>
          <w:color w:val="000000"/>
          <w:lang w:val="ru-RU" w:eastAsia="zh-TW"/>
        </w:rPr>
        <w:t xml:space="preserve"> до 37 </w:t>
      </w:r>
      <w:r>
        <w:rPr>
          <w:rFonts w:eastAsia="PMingLiU"/>
          <w:color w:val="000000"/>
          <w:lang w:eastAsia="zh-TW"/>
        </w:rPr>
        <w:t>kW</w:t>
      </w:r>
      <w:r>
        <w:rPr>
          <w:rFonts w:eastAsia="PMingLiU"/>
          <w:color w:val="000000"/>
          <w:lang w:val="ru-RU" w:eastAsia="zh-TW"/>
        </w:rPr>
        <w:t xml:space="preserve"> включително – </w:t>
      </w:r>
      <w:r>
        <w:rPr>
          <w:rFonts w:eastAsia="PMingLiU"/>
          <w:b/>
          <w:bCs/>
          <w:color w:val="000000"/>
          <w:lang w:val="ru-RU" w:eastAsia="zh-TW"/>
        </w:rPr>
        <w:t>21,00</w:t>
      </w:r>
      <w:r>
        <w:rPr>
          <w:rFonts w:eastAsia="PMingLiU"/>
          <w:color w:val="000000"/>
          <w:lang w:val="ru-RU" w:eastAsia="zh-TW"/>
        </w:rPr>
        <w:t>лв.</w:t>
      </w:r>
    </w:p>
    <w:p w:rsidR="007E6417" w:rsidRDefault="007E6417" w:rsidP="007E6417">
      <w:pPr>
        <w:ind w:firstLine="851"/>
        <w:jc w:val="both"/>
        <w:rPr>
          <w:rFonts w:eastAsia="PMingLiU"/>
          <w:color w:val="000000"/>
          <w:lang w:val="ru-RU" w:eastAsia="zh-TW"/>
        </w:rPr>
      </w:pPr>
    </w:p>
    <w:p w:rsidR="007E6417" w:rsidRDefault="007E6417" w:rsidP="007E6417">
      <w:pPr>
        <w:ind w:firstLine="851"/>
        <w:jc w:val="both"/>
        <w:rPr>
          <w:rFonts w:eastAsia="PMingLiU"/>
          <w:color w:val="000000"/>
          <w:lang w:val="ru-RU" w:eastAsia="zh-TW"/>
        </w:rPr>
      </w:pPr>
      <w:r>
        <w:rPr>
          <w:rFonts w:eastAsia="PMingLiU"/>
          <w:color w:val="000000"/>
          <w:lang w:val="ru-RU" w:eastAsia="zh-TW"/>
        </w:rPr>
        <w:t xml:space="preserve">3. над 37 </w:t>
      </w:r>
      <w:r>
        <w:rPr>
          <w:rFonts w:eastAsia="PMingLiU"/>
          <w:color w:val="000000"/>
          <w:lang w:eastAsia="zh-TW"/>
        </w:rPr>
        <w:t>kW</w:t>
      </w:r>
      <w:r>
        <w:rPr>
          <w:rFonts w:eastAsia="PMingLiU"/>
          <w:color w:val="000000"/>
          <w:lang w:val="ru-RU" w:eastAsia="zh-TW"/>
        </w:rPr>
        <w:t xml:space="preserve"> – </w:t>
      </w:r>
      <w:r>
        <w:rPr>
          <w:rFonts w:eastAsia="PMingLiU"/>
          <w:b/>
          <w:bCs/>
          <w:color w:val="000000"/>
          <w:lang w:val="ru-RU" w:eastAsia="zh-TW"/>
        </w:rPr>
        <w:t>30,00</w:t>
      </w:r>
      <w:r>
        <w:rPr>
          <w:rFonts w:eastAsia="PMingLiU"/>
          <w:color w:val="000000"/>
          <w:lang w:val="ru-RU" w:eastAsia="zh-TW"/>
        </w:rPr>
        <w:t>лв.</w:t>
      </w:r>
    </w:p>
    <w:p w:rsidR="007E6417" w:rsidRDefault="007E6417" w:rsidP="007E6417">
      <w:pPr>
        <w:ind w:firstLine="851"/>
        <w:rPr>
          <w:rFonts w:eastAsia="PMingLiU"/>
          <w:color w:val="000000"/>
          <w:lang w:val="ru-RU" w:eastAsia="zh-TW"/>
        </w:rPr>
      </w:pPr>
    </w:p>
    <w:p w:rsidR="007E6417" w:rsidRDefault="007E6417" w:rsidP="007E6417">
      <w:pPr>
        <w:ind w:firstLine="851"/>
        <w:rPr>
          <w:rFonts w:eastAsia="PMingLiU"/>
          <w:color w:val="000000"/>
          <w:lang w:val="ru-RU" w:eastAsia="zh-TW"/>
        </w:rPr>
      </w:pPr>
      <w:r>
        <w:rPr>
          <w:rFonts w:eastAsia="PMingLiU"/>
          <w:color w:val="000000"/>
          <w:lang w:val="ru-RU" w:eastAsia="zh-TW"/>
        </w:rPr>
        <w:lastRenderedPageBreak/>
        <w:t>(11) Д</w:t>
      </w:r>
      <w:r>
        <w:rPr>
          <w:rFonts w:eastAsia="PMingLiU"/>
          <w:lang w:val="ru-RU" w:eastAsia="zh-TW"/>
        </w:rPr>
        <w:t>анъкът з</w:t>
      </w:r>
      <w:r>
        <w:rPr>
          <w:rFonts w:eastAsia="PMingLiU"/>
          <w:color w:val="000000"/>
          <w:lang w:val="ru-RU" w:eastAsia="zh-TW"/>
        </w:rPr>
        <w:t xml:space="preserve">а други самоходни машини е в размер </w:t>
      </w:r>
      <w:r>
        <w:rPr>
          <w:rFonts w:eastAsia="PMingLiU"/>
          <w:b/>
          <w:bCs/>
          <w:color w:val="000000"/>
          <w:lang w:val="ru-RU" w:eastAsia="zh-TW"/>
        </w:rPr>
        <w:t>75,00</w:t>
      </w:r>
      <w:r>
        <w:rPr>
          <w:rFonts w:eastAsia="PMingLiU"/>
          <w:color w:val="000000"/>
          <w:lang w:val="ru-RU" w:eastAsia="zh-TW"/>
        </w:rPr>
        <w:t>лв.</w:t>
      </w:r>
    </w:p>
    <w:p w:rsidR="007E6417" w:rsidRPr="009E1EFD" w:rsidRDefault="007E6417" w:rsidP="00EF765A">
      <w:pPr>
        <w:ind w:firstLine="850"/>
        <w:jc w:val="both"/>
      </w:pPr>
    </w:p>
    <w:p w:rsidR="00EF765A" w:rsidRDefault="000A22D1" w:rsidP="00EF765A">
      <w:pPr>
        <w:ind w:firstLine="850"/>
        <w:jc w:val="both"/>
      </w:pPr>
      <w:r w:rsidRPr="009E1EFD">
        <w:t xml:space="preserve"> </w:t>
      </w:r>
      <w:r w:rsidR="00EF765A" w:rsidRPr="009E1EFD">
        <w:t xml:space="preserve">(12) </w:t>
      </w:r>
      <w:r>
        <w:t>Данъкът</w:t>
      </w:r>
      <w:r w:rsidR="00EF765A" w:rsidRPr="009E1EFD">
        <w:t xml:space="preserve"> за моторни шейни и четириколесни превозни средства, определени в чл. 4 от Регламент (ЕС) № 168/2013 </w:t>
      </w:r>
      <w:r>
        <w:t xml:space="preserve">е </w:t>
      </w:r>
      <w:r w:rsidR="00EF765A" w:rsidRPr="009E1EFD">
        <w:t xml:space="preserve">в размер  </w:t>
      </w:r>
      <w:r w:rsidR="00EF765A" w:rsidRPr="000A22D1">
        <w:rPr>
          <w:b/>
        </w:rPr>
        <w:t>150</w:t>
      </w:r>
      <w:r w:rsidRPr="000A22D1">
        <w:rPr>
          <w:b/>
        </w:rPr>
        <w:t>,00</w:t>
      </w:r>
      <w:r w:rsidR="00EF765A" w:rsidRPr="009E1EFD">
        <w:t xml:space="preserve"> лв.</w:t>
      </w:r>
    </w:p>
    <w:p w:rsidR="000A22D1" w:rsidRDefault="000A22D1" w:rsidP="00EF765A">
      <w:pPr>
        <w:ind w:firstLine="850"/>
        <w:jc w:val="both"/>
      </w:pPr>
    </w:p>
    <w:p w:rsidR="000A22D1" w:rsidRDefault="000A22D1" w:rsidP="000A22D1">
      <w:pPr>
        <w:ind w:firstLine="850"/>
        <w:jc w:val="both"/>
      </w:pPr>
      <w:r w:rsidRPr="009F2CE6">
        <w:t xml:space="preserve"> (13) </w:t>
      </w:r>
      <w:r>
        <w:t>Д</w:t>
      </w:r>
      <w:r w:rsidRPr="009F2CE6">
        <w:t>анък</w:t>
      </w:r>
      <w:r>
        <w:t>ът</w:t>
      </w:r>
      <w:r w:rsidRPr="009F2CE6">
        <w:t xml:space="preserve"> за товарни автомобили с допустима максимална маса над 12 тона в зависимост от допустимата максимална маса, от броя на осите и вида на окачването, както следва: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700"/>
        <w:gridCol w:w="605"/>
        <w:gridCol w:w="1394"/>
        <w:gridCol w:w="1310"/>
      </w:tblGrid>
      <w:tr w:rsidR="000A22D1" w:rsidRPr="00DF566E" w:rsidTr="00B269A0">
        <w:trPr>
          <w:cantSplit/>
          <w:trHeight w:val="930"/>
          <w:jc w:val="center"/>
        </w:trPr>
        <w:tc>
          <w:tcPr>
            <w:tcW w:w="1111" w:type="dxa"/>
            <w:vMerge w:val="restart"/>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Брой оси на моторното превозно средство</w:t>
            </w:r>
          </w:p>
        </w:tc>
        <w:tc>
          <w:tcPr>
            <w:tcW w:w="1305" w:type="dxa"/>
            <w:gridSpan w:val="2"/>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Допустима максимална маса</w:t>
            </w:r>
          </w:p>
        </w:tc>
        <w:tc>
          <w:tcPr>
            <w:tcW w:w="2704" w:type="dxa"/>
            <w:gridSpan w:val="2"/>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Данък (в</w:t>
            </w:r>
            <w:r w:rsidRPr="00DF566E">
              <w:rPr>
                <w:rFonts w:eastAsia="PMingLiU"/>
                <w:sz w:val="18"/>
                <w:szCs w:val="18"/>
                <w:lang w:eastAsia="zh-TW"/>
              </w:rPr>
              <w:t> </w:t>
            </w:r>
            <w:r w:rsidRPr="00DF566E">
              <w:rPr>
                <w:rFonts w:eastAsia="PMingLiU"/>
                <w:sz w:val="18"/>
                <w:szCs w:val="18"/>
                <w:lang w:val="ru-RU" w:eastAsia="zh-TW"/>
              </w:rPr>
              <w:t>лв.)</w:t>
            </w:r>
          </w:p>
        </w:tc>
      </w:tr>
      <w:tr w:rsidR="000A22D1" w:rsidRPr="00DF566E" w:rsidTr="00B269A0">
        <w:trPr>
          <w:cantSplit/>
          <w:trHeight w:val="1378"/>
          <w:jc w:val="center"/>
        </w:trPr>
        <w:tc>
          <w:tcPr>
            <w:tcW w:w="0" w:type="auto"/>
            <w:vMerge/>
            <w:vAlign w:val="center"/>
          </w:tcPr>
          <w:p w:rsidR="000A22D1" w:rsidRPr="00DF566E" w:rsidRDefault="000A22D1" w:rsidP="00B269A0">
            <w:pPr>
              <w:jc w:val="center"/>
              <w:rPr>
                <w:rFonts w:eastAsia="PMingLiU"/>
                <w:sz w:val="18"/>
                <w:szCs w:val="18"/>
                <w:lang w:val="ru-RU" w:eastAsia="zh-TW"/>
              </w:rPr>
            </w:pPr>
          </w:p>
        </w:tc>
        <w:tc>
          <w:tcPr>
            <w:tcW w:w="700"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равна или повече от</w:t>
            </w:r>
          </w:p>
        </w:tc>
        <w:tc>
          <w:tcPr>
            <w:tcW w:w="605"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по-малка от</w:t>
            </w:r>
          </w:p>
        </w:tc>
        <w:tc>
          <w:tcPr>
            <w:tcW w:w="1394"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задвижваща ос/оси с пневматично или с окачване, прието за еквивалентно на пневматичното</w:t>
            </w:r>
          </w:p>
        </w:tc>
        <w:tc>
          <w:tcPr>
            <w:tcW w:w="1310"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други системи за окачване на задвижващата ос/оси</w:t>
            </w:r>
          </w:p>
        </w:tc>
      </w:tr>
      <w:tr w:rsidR="000A22D1" w:rsidRPr="00DF566E" w:rsidTr="00B269A0">
        <w:trPr>
          <w:jc w:val="center"/>
        </w:trPr>
        <w:tc>
          <w:tcPr>
            <w:tcW w:w="1111" w:type="dxa"/>
            <w:tcMar>
              <w:top w:w="0" w:type="dxa"/>
              <w:left w:w="70" w:type="dxa"/>
              <w:bottom w:w="0" w:type="dxa"/>
              <w:right w:w="70" w:type="dxa"/>
            </w:tcMar>
          </w:tcPr>
          <w:p w:rsidR="000A22D1" w:rsidRPr="00DF566E" w:rsidRDefault="000A22D1" w:rsidP="00B269A0">
            <w:pPr>
              <w:rPr>
                <w:rFonts w:eastAsia="PMingLiU"/>
                <w:sz w:val="18"/>
                <w:szCs w:val="18"/>
                <w:lang w:val="ru-RU" w:eastAsia="zh-TW"/>
              </w:rPr>
            </w:pPr>
            <w:r w:rsidRPr="00DF566E">
              <w:rPr>
                <w:rFonts w:eastAsia="PMingLiU"/>
                <w:sz w:val="18"/>
                <w:szCs w:val="18"/>
                <w:lang w:val="ru-RU" w:eastAsia="zh-TW"/>
              </w:rPr>
              <w:t>А) с две оси</w:t>
            </w:r>
          </w:p>
        </w:tc>
        <w:tc>
          <w:tcPr>
            <w:tcW w:w="700"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12</w:t>
            </w:r>
          </w:p>
        </w:tc>
        <w:tc>
          <w:tcPr>
            <w:tcW w:w="605"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13</w:t>
            </w:r>
          </w:p>
        </w:tc>
        <w:tc>
          <w:tcPr>
            <w:tcW w:w="1394"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val="ru-RU" w:eastAsia="zh-TW"/>
              </w:rPr>
            </w:pPr>
            <w:r>
              <w:rPr>
                <w:rFonts w:eastAsia="PMingLiU"/>
                <w:b/>
                <w:bCs/>
                <w:sz w:val="18"/>
                <w:szCs w:val="18"/>
                <w:lang w:val="ru-RU" w:eastAsia="zh-TW"/>
              </w:rPr>
              <w:t>30,00</w:t>
            </w:r>
          </w:p>
        </w:tc>
        <w:tc>
          <w:tcPr>
            <w:tcW w:w="1310"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eastAsia="zh-TW"/>
              </w:rPr>
            </w:pPr>
            <w:r>
              <w:rPr>
                <w:rFonts w:eastAsia="PMingLiU"/>
                <w:b/>
                <w:bCs/>
                <w:sz w:val="18"/>
                <w:szCs w:val="18"/>
                <w:lang w:eastAsia="zh-TW"/>
              </w:rPr>
              <w:t>61,00</w:t>
            </w:r>
          </w:p>
        </w:tc>
      </w:tr>
      <w:tr w:rsidR="000A22D1" w:rsidRPr="00DF566E" w:rsidTr="00B269A0">
        <w:trPr>
          <w:trHeight w:val="844"/>
          <w:jc w:val="center"/>
        </w:trPr>
        <w:tc>
          <w:tcPr>
            <w:tcW w:w="1111"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eastAsia="zh-TW"/>
              </w:rPr>
            </w:pPr>
          </w:p>
        </w:tc>
        <w:tc>
          <w:tcPr>
            <w:tcW w:w="700"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13</w:t>
            </w:r>
          </w:p>
        </w:tc>
        <w:tc>
          <w:tcPr>
            <w:tcW w:w="605"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14</w:t>
            </w:r>
          </w:p>
        </w:tc>
        <w:tc>
          <w:tcPr>
            <w:tcW w:w="1394"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val="ru-RU" w:eastAsia="zh-TW"/>
              </w:rPr>
            </w:pPr>
            <w:r>
              <w:rPr>
                <w:rFonts w:eastAsia="PMingLiU"/>
                <w:b/>
                <w:bCs/>
                <w:sz w:val="18"/>
                <w:szCs w:val="18"/>
                <w:lang w:val="ru-RU" w:eastAsia="zh-TW"/>
              </w:rPr>
              <w:t>61,00</w:t>
            </w:r>
          </w:p>
        </w:tc>
        <w:tc>
          <w:tcPr>
            <w:tcW w:w="1310"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eastAsia="zh-TW"/>
              </w:rPr>
            </w:pPr>
            <w:r>
              <w:rPr>
                <w:rFonts w:eastAsia="PMingLiU"/>
                <w:b/>
                <w:bCs/>
                <w:sz w:val="18"/>
                <w:szCs w:val="18"/>
                <w:lang w:eastAsia="zh-TW"/>
              </w:rPr>
              <w:t>168,00</w:t>
            </w:r>
          </w:p>
        </w:tc>
      </w:tr>
      <w:tr w:rsidR="000A22D1" w:rsidRPr="00DF566E" w:rsidTr="00B269A0">
        <w:trPr>
          <w:jc w:val="center"/>
        </w:trPr>
        <w:tc>
          <w:tcPr>
            <w:tcW w:w="1111"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p>
        </w:tc>
        <w:tc>
          <w:tcPr>
            <w:tcW w:w="700"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14</w:t>
            </w:r>
          </w:p>
        </w:tc>
        <w:tc>
          <w:tcPr>
            <w:tcW w:w="605"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15</w:t>
            </w:r>
          </w:p>
        </w:tc>
        <w:tc>
          <w:tcPr>
            <w:tcW w:w="1394"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eastAsia="zh-TW"/>
              </w:rPr>
            </w:pPr>
            <w:r>
              <w:rPr>
                <w:rFonts w:eastAsia="PMingLiU"/>
                <w:b/>
                <w:bCs/>
                <w:sz w:val="18"/>
                <w:szCs w:val="18"/>
                <w:lang w:eastAsia="zh-TW"/>
              </w:rPr>
              <w:t>168,00</w:t>
            </w:r>
          </w:p>
        </w:tc>
        <w:tc>
          <w:tcPr>
            <w:tcW w:w="1310"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eastAsia="zh-TW"/>
              </w:rPr>
            </w:pPr>
            <w:r>
              <w:rPr>
                <w:rFonts w:eastAsia="PMingLiU"/>
                <w:b/>
                <w:bCs/>
                <w:sz w:val="18"/>
                <w:szCs w:val="18"/>
                <w:lang w:eastAsia="zh-TW"/>
              </w:rPr>
              <w:t>237,00</w:t>
            </w:r>
          </w:p>
        </w:tc>
      </w:tr>
      <w:tr w:rsidR="000A22D1" w:rsidRPr="00DF566E" w:rsidTr="00B269A0">
        <w:trPr>
          <w:jc w:val="center"/>
        </w:trPr>
        <w:tc>
          <w:tcPr>
            <w:tcW w:w="1111"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p>
          <w:p w:rsidR="000A22D1" w:rsidRPr="00DF566E" w:rsidRDefault="000A22D1" w:rsidP="00B269A0">
            <w:pPr>
              <w:jc w:val="center"/>
              <w:rPr>
                <w:rFonts w:eastAsia="PMingLiU"/>
                <w:sz w:val="18"/>
                <w:szCs w:val="18"/>
                <w:lang w:val="ru-RU" w:eastAsia="zh-TW"/>
              </w:rPr>
            </w:pPr>
          </w:p>
        </w:tc>
        <w:tc>
          <w:tcPr>
            <w:tcW w:w="700"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15</w:t>
            </w:r>
          </w:p>
        </w:tc>
        <w:tc>
          <w:tcPr>
            <w:tcW w:w="605"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w:t>
            </w:r>
          </w:p>
        </w:tc>
        <w:tc>
          <w:tcPr>
            <w:tcW w:w="1394"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eastAsia="zh-TW"/>
              </w:rPr>
            </w:pPr>
            <w:r>
              <w:rPr>
                <w:rFonts w:eastAsia="PMingLiU"/>
                <w:b/>
                <w:bCs/>
                <w:sz w:val="18"/>
                <w:szCs w:val="18"/>
                <w:lang w:eastAsia="zh-TW"/>
              </w:rPr>
              <w:t>237,00</w:t>
            </w:r>
          </w:p>
        </w:tc>
        <w:tc>
          <w:tcPr>
            <w:tcW w:w="1310"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eastAsia="zh-TW"/>
              </w:rPr>
            </w:pPr>
            <w:r>
              <w:rPr>
                <w:rFonts w:eastAsia="PMingLiU"/>
                <w:b/>
                <w:bCs/>
                <w:sz w:val="18"/>
                <w:szCs w:val="18"/>
                <w:lang w:eastAsia="zh-TW"/>
              </w:rPr>
              <w:t>536,00</w:t>
            </w:r>
          </w:p>
        </w:tc>
      </w:tr>
      <w:tr w:rsidR="000A22D1" w:rsidRPr="00DF566E" w:rsidTr="00B269A0">
        <w:trPr>
          <w:trHeight w:val="838"/>
          <w:jc w:val="center"/>
        </w:trPr>
        <w:tc>
          <w:tcPr>
            <w:tcW w:w="1111"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Б) с три оси</w:t>
            </w:r>
          </w:p>
        </w:tc>
        <w:tc>
          <w:tcPr>
            <w:tcW w:w="700"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15</w:t>
            </w:r>
          </w:p>
        </w:tc>
        <w:tc>
          <w:tcPr>
            <w:tcW w:w="605"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17</w:t>
            </w:r>
          </w:p>
        </w:tc>
        <w:tc>
          <w:tcPr>
            <w:tcW w:w="1394"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eastAsia="zh-TW"/>
              </w:rPr>
            </w:pPr>
            <w:r>
              <w:rPr>
                <w:rFonts w:eastAsia="PMingLiU"/>
                <w:b/>
                <w:bCs/>
                <w:sz w:val="18"/>
                <w:szCs w:val="18"/>
                <w:lang w:eastAsia="zh-TW"/>
              </w:rPr>
              <w:t>61,00</w:t>
            </w:r>
          </w:p>
        </w:tc>
        <w:tc>
          <w:tcPr>
            <w:tcW w:w="1310"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eastAsia="zh-TW"/>
              </w:rPr>
            </w:pPr>
            <w:r>
              <w:rPr>
                <w:rFonts w:eastAsia="PMingLiU"/>
                <w:b/>
                <w:bCs/>
                <w:sz w:val="18"/>
                <w:szCs w:val="18"/>
                <w:lang w:eastAsia="zh-TW"/>
              </w:rPr>
              <w:t>106,00</w:t>
            </w:r>
          </w:p>
        </w:tc>
      </w:tr>
      <w:tr w:rsidR="000A22D1" w:rsidRPr="00DF566E" w:rsidTr="00B269A0">
        <w:trPr>
          <w:trHeight w:val="789"/>
          <w:jc w:val="center"/>
        </w:trPr>
        <w:tc>
          <w:tcPr>
            <w:tcW w:w="1111"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p>
        </w:tc>
        <w:tc>
          <w:tcPr>
            <w:tcW w:w="700"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17</w:t>
            </w:r>
          </w:p>
        </w:tc>
        <w:tc>
          <w:tcPr>
            <w:tcW w:w="605"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19</w:t>
            </w:r>
          </w:p>
        </w:tc>
        <w:tc>
          <w:tcPr>
            <w:tcW w:w="1394"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eastAsia="zh-TW"/>
              </w:rPr>
            </w:pPr>
            <w:r>
              <w:rPr>
                <w:rFonts w:eastAsia="PMingLiU"/>
                <w:b/>
                <w:bCs/>
                <w:sz w:val="18"/>
                <w:szCs w:val="18"/>
                <w:lang w:eastAsia="zh-TW"/>
              </w:rPr>
              <w:t>106,00</w:t>
            </w:r>
          </w:p>
        </w:tc>
        <w:tc>
          <w:tcPr>
            <w:tcW w:w="1310"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eastAsia="zh-TW"/>
              </w:rPr>
            </w:pPr>
            <w:r>
              <w:rPr>
                <w:rFonts w:eastAsia="PMingLiU"/>
                <w:b/>
                <w:bCs/>
                <w:sz w:val="18"/>
                <w:szCs w:val="18"/>
                <w:lang w:eastAsia="zh-TW"/>
              </w:rPr>
              <w:t>217,00</w:t>
            </w:r>
          </w:p>
        </w:tc>
      </w:tr>
      <w:tr w:rsidR="000A22D1" w:rsidRPr="00DF566E" w:rsidTr="00B269A0">
        <w:trPr>
          <w:jc w:val="center"/>
        </w:trPr>
        <w:tc>
          <w:tcPr>
            <w:tcW w:w="1111"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p>
        </w:tc>
        <w:tc>
          <w:tcPr>
            <w:tcW w:w="700"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19</w:t>
            </w:r>
          </w:p>
        </w:tc>
        <w:tc>
          <w:tcPr>
            <w:tcW w:w="605"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21</w:t>
            </w:r>
          </w:p>
        </w:tc>
        <w:tc>
          <w:tcPr>
            <w:tcW w:w="1394"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eastAsia="zh-TW"/>
              </w:rPr>
            </w:pPr>
            <w:r>
              <w:rPr>
                <w:rFonts w:eastAsia="PMingLiU"/>
                <w:b/>
                <w:bCs/>
                <w:sz w:val="18"/>
                <w:szCs w:val="18"/>
                <w:lang w:eastAsia="zh-TW"/>
              </w:rPr>
              <w:t>217,00</w:t>
            </w:r>
          </w:p>
        </w:tc>
        <w:tc>
          <w:tcPr>
            <w:tcW w:w="1310"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eastAsia="zh-TW"/>
              </w:rPr>
            </w:pPr>
            <w:r>
              <w:rPr>
                <w:rFonts w:eastAsia="PMingLiU"/>
                <w:b/>
                <w:bCs/>
                <w:sz w:val="18"/>
                <w:szCs w:val="18"/>
                <w:lang w:eastAsia="zh-TW"/>
              </w:rPr>
              <w:t>282,00</w:t>
            </w:r>
          </w:p>
        </w:tc>
      </w:tr>
      <w:tr w:rsidR="000A22D1" w:rsidRPr="00DF566E" w:rsidTr="00B269A0">
        <w:trPr>
          <w:trHeight w:val="811"/>
          <w:jc w:val="center"/>
        </w:trPr>
        <w:tc>
          <w:tcPr>
            <w:tcW w:w="1111"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p>
        </w:tc>
        <w:tc>
          <w:tcPr>
            <w:tcW w:w="700"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21</w:t>
            </w:r>
          </w:p>
        </w:tc>
        <w:tc>
          <w:tcPr>
            <w:tcW w:w="605"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23</w:t>
            </w:r>
          </w:p>
        </w:tc>
        <w:tc>
          <w:tcPr>
            <w:tcW w:w="1394"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eastAsia="zh-TW"/>
              </w:rPr>
            </w:pPr>
            <w:r>
              <w:rPr>
                <w:rFonts w:eastAsia="PMingLiU"/>
                <w:b/>
                <w:bCs/>
                <w:sz w:val="18"/>
                <w:szCs w:val="18"/>
                <w:lang w:eastAsia="zh-TW"/>
              </w:rPr>
              <w:t>282,00</w:t>
            </w:r>
          </w:p>
        </w:tc>
        <w:tc>
          <w:tcPr>
            <w:tcW w:w="1310"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eastAsia="zh-TW"/>
              </w:rPr>
            </w:pPr>
            <w:r>
              <w:rPr>
                <w:rFonts w:eastAsia="PMingLiU"/>
                <w:b/>
                <w:bCs/>
                <w:sz w:val="18"/>
                <w:szCs w:val="18"/>
                <w:lang w:eastAsia="zh-TW"/>
              </w:rPr>
              <w:t>434,00</w:t>
            </w:r>
          </w:p>
        </w:tc>
      </w:tr>
      <w:tr w:rsidR="000A22D1" w:rsidRPr="00DF566E" w:rsidTr="00B269A0">
        <w:trPr>
          <w:jc w:val="center"/>
        </w:trPr>
        <w:tc>
          <w:tcPr>
            <w:tcW w:w="1111"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p>
        </w:tc>
        <w:tc>
          <w:tcPr>
            <w:tcW w:w="700"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23</w:t>
            </w:r>
          </w:p>
        </w:tc>
        <w:tc>
          <w:tcPr>
            <w:tcW w:w="605"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w:t>
            </w:r>
          </w:p>
        </w:tc>
        <w:tc>
          <w:tcPr>
            <w:tcW w:w="1394"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eastAsia="zh-TW"/>
              </w:rPr>
            </w:pPr>
            <w:r>
              <w:rPr>
                <w:rFonts w:eastAsia="PMingLiU"/>
                <w:b/>
                <w:bCs/>
                <w:sz w:val="18"/>
                <w:szCs w:val="18"/>
                <w:lang w:eastAsia="zh-TW"/>
              </w:rPr>
              <w:t>434,00</w:t>
            </w:r>
          </w:p>
        </w:tc>
        <w:tc>
          <w:tcPr>
            <w:tcW w:w="1310"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eastAsia="zh-TW"/>
              </w:rPr>
            </w:pPr>
            <w:r>
              <w:rPr>
                <w:rFonts w:eastAsia="PMingLiU"/>
                <w:b/>
                <w:bCs/>
                <w:sz w:val="18"/>
                <w:szCs w:val="18"/>
                <w:lang w:eastAsia="zh-TW"/>
              </w:rPr>
              <w:t>675,00</w:t>
            </w:r>
          </w:p>
        </w:tc>
      </w:tr>
      <w:tr w:rsidR="000A22D1" w:rsidRPr="00DF566E" w:rsidTr="00B269A0">
        <w:trPr>
          <w:jc w:val="center"/>
        </w:trPr>
        <w:tc>
          <w:tcPr>
            <w:tcW w:w="1111"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В) с четири оси</w:t>
            </w:r>
          </w:p>
        </w:tc>
        <w:tc>
          <w:tcPr>
            <w:tcW w:w="700"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23</w:t>
            </w:r>
          </w:p>
        </w:tc>
        <w:tc>
          <w:tcPr>
            <w:tcW w:w="605"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25</w:t>
            </w:r>
          </w:p>
        </w:tc>
        <w:tc>
          <w:tcPr>
            <w:tcW w:w="1394"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eastAsia="zh-TW"/>
              </w:rPr>
            </w:pPr>
            <w:r>
              <w:rPr>
                <w:rFonts w:eastAsia="PMingLiU"/>
                <w:b/>
                <w:bCs/>
                <w:sz w:val="18"/>
                <w:szCs w:val="18"/>
                <w:lang w:eastAsia="zh-TW"/>
              </w:rPr>
              <w:t>282,00</w:t>
            </w:r>
          </w:p>
        </w:tc>
        <w:tc>
          <w:tcPr>
            <w:tcW w:w="1310"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eastAsia="zh-TW"/>
              </w:rPr>
            </w:pPr>
            <w:r>
              <w:rPr>
                <w:rFonts w:eastAsia="PMingLiU"/>
                <w:b/>
                <w:bCs/>
                <w:sz w:val="18"/>
                <w:szCs w:val="18"/>
                <w:lang w:eastAsia="zh-TW"/>
              </w:rPr>
              <w:t>286,00</w:t>
            </w:r>
          </w:p>
        </w:tc>
      </w:tr>
      <w:tr w:rsidR="000A22D1" w:rsidRPr="00DF566E" w:rsidTr="00B269A0">
        <w:trPr>
          <w:jc w:val="center"/>
        </w:trPr>
        <w:tc>
          <w:tcPr>
            <w:tcW w:w="1111"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eastAsia="zh-TW"/>
              </w:rPr>
            </w:pPr>
          </w:p>
        </w:tc>
        <w:tc>
          <w:tcPr>
            <w:tcW w:w="700"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25</w:t>
            </w:r>
          </w:p>
        </w:tc>
        <w:tc>
          <w:tcPr>
            <w:tcW w:w="605"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27</w:t>
            </w:r>
          </w:p>
        </w:tc>
        <w:tc>
          <w:tcPr>
            <w:tcW w:w="1394"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eastAsia="zh-TW"/>
              </w:rPr>
            </w:pPr>
            <w:r>
              <w:rPr>
                <w:rFonts w:eastAsia="PMingLiU"/>
                <w:b/>
                <w:bCs/>
                <w:sz w:val="18"/>
                <w:szCs w:val="18"/>
                <w:lang w:eastAsia="zh-TW"/>
              </w:rPr>
              <w:t>286,00</w:t>
            </w:r>
          </w:p>
        </w:tc>
        <w:tc>
          <w:tcPr>
            <w:tcW w:w="1310"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eastAsia="zh-TW"/>
              </w:rPr>
            </w:pPr>
            <w:r>
              <w:rPr>
                <w:rFonts w:eastAsia="PMingLiU"/>
                <w:b/>
                <w:bCs/>
                <w:sz w:val="18"/>
                <w:szCs w:val="18"/>
                <w:lang w:eastAsia="zh-TW"/>
              </w:rPr>
              <w:t>446,00</w:t>
            </w:r>
          </w:p>
        </w:tc>
      </w:tr>
      <w:tr w:rsidR="000A22D1" w:rsidRPr="00DF566E" w:rsidTr="00B269A0">
        <w:trPr>
          <w:jc w:val="center"/>
        </w:trPr>
        <w:tc>
          <w:tcPr>
            <w:tcW w:w="1111"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eastAsia="zh-TW"/>
              </w:rPr>
            </w:pPr>
          </w:p>
        </w:tc>
        <w:tc>
          <w:tcPr>
            <w:tcW w:w="700"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27</w:t>
            </w:r>
          </w:p>
        </w:tc>
        <w:tc>
          <w:tcPr>
            <w:tcW w:w="605"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29</w:t>
            </w:r>
          </w:p>
        </w:tc>
        <w:tc>
          <w:tcPr>
            <w:tcW w:w="1394"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eastAsia="zh-TW"/>
              </w:rPr>
            </w:pPr>
            <w:r>
              <w:rPr>
                <w:rFonts w:eastAsia="PMingLiU"/>
                <w:b/>
                <w:bCs/>
                <w:sz w:val="18"/>
                <w:szCs w:val="18"/>
                <w:lang w:eastAsia="zh-TW"/>
              </w:rPr>
              <w:t>446,00</w:t>
            </w:r>
          </w:p>
        </w:tc>
        <w:tc>
          <w:tcPr>
            <w:tcW w:w="1310"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eastAsia="zh-TW"/>
              </w:rPr>
            </w:pPr>
            <w:r>
              <w:rPr>
                <w:rFonts w:eastAsia="PMingLiU"/>
                <w:b/>
                <w:bCs/>
                <w:sz w:val="18"/>
                <w:szCs w:val="18"/>
                <w:lang w:eastAsia="zh-TW"/>
              </w:rPr>
              <w:t>708,00</w:t>
            </w:r>
          </w:p>
        </w:tc>
      </w:tr>
      <w:tr w:rsidR="000A22D1" w:rsidRPr="00DF566E" w:rsidTr="00B269A0">
        <w:trPr>
          <w:jc w:val="center"/>
        </w:trPr>
        <w:tc>
          <w:tcPr>
            <w:tcW w:w="1111"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p>
        </w:tc>
        <w:tc>
          <w:tcPr>
            <w:tcW w:w="700"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29</w:t>
            </w:r>
          </w:p>
        </w:tc>
        <w:tc>
          <w:tcPr>
            <w:tcW w:w="605" w:type="dxa"/>
            <w:tcMar>
              <w:top w:w="0" w:type="dxa"/>
              <w:left w:w="70" w:type="dxa"/>
              <w:bottom w:w="0" w:type="dxa"/>
              <w:right w:w="70" w:type="dxa"/>
            </w:tcMar>
            <w:vAlign w:val="center"/>
          </w:tcPr>
          <w:p w:rsidR="000A22D1" w:rsidRPr="00DF566E" w:rsidRDefault="000A22D1" w:rsidP="00B269A0">
            <w:pPr>
              <w:jc w:val="center"/>
              <w:rPr>
                <w:rFonts w:eastAsia="PMingLiU"/>
                <w:sz w:val="18"/>
                <w:szCs w:val="18"/>
                <w:lang w:val="ru-RU" w:eastAsia="zh-TW"/>
              </w:rPr>
            </w:pPr>
            <w:r w:rsidRPr="00DF566E">
              <w:rPr>
                <w:rFonts w:eastAsia="PMingLiU"/>
                <w:sz w:val="18"/>
                <w:szCs w:val="18"/>
                <w:lang w:val="ru-RU" w:eastAsia="zh-TW"/>
              </w:rPr>
              <w:t>-</w:t>
            </w:r>
          </w:p>
        </w:tc>
        <w:tc>
          <w:tcPr>
            <w:tcW w:w="1394"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eastAsia="zh-TW"/>
              </w:rPr>
            </w:pPr>
            <w:r>
              <w:rPr>
                <w:rFonts w:eastAsia="PMingLiU"/>
                <w:b/>
                <w:bCs/>
                <w:sz w:val="18"/>
                <w:szCs w:val="18"/>
                <w:lang w:eastAsia="zh-TW"/>
              </w:rPr>
              <w:t>708,00</w:t>
            </w:r>
          </w:p>
        </w:tc>
        <w:tc>
          <w:tcPr>
            <w:tcW w:w="1310" w:type="dxa"/>
            <w:tcMar>
              <w:top w:w="0" w:type="dxa"/>
              <w:left w:w="70" w:type="dxa"/>
              <w:bottom w:w="0" w:type="dxa"/>
              <w:right w:w="70" w:type="dxa"/>
            </w:tcMar>
            <w:vAlign w:val="center"/>
          </w:tcPr>
          <w:p w:rsidR="000A22D1" w:rsidRPr="00DF566E" w:rsidRDefault="000A22D1" w:rsidP="00B269A0">
            <w:pPr>
              <w:jc w:val="center"/>
              <w:rPr>
                <w:rFonts w:eastAsia="PMingLiU"/>
                <w:b/>
                <w:bCs/>
                <w:sz w:val="18"/>
                <w:szCs w:val="18"/>
                <w:lang w:eastAsia="zh-TW"/>
              </w:rPr>
            </w:pPr>
            <w:r>
              <w:rPr>
                <w:rFonts w:eastAsia="PMingLiU"/>
                <w:b/>
                <w:bCs/>
                <w:sz w:val="18"/>
                <w:szCs w:val="18"/>
                <w:lang w:eastAsia="zh-TW"/>
              </w:rPr>
              <w:t>1050,00</w:t>
            </w:r>
          </w:p>
        </w:tc>
      </w:tr>
    </w:tbl>
    <w:p w:rsidR="000A22D1" w:rsidRPr="009E1EFD" w:rsidRDefault="000A22D1" w:rsidP="00EF765A">
      <w:pPr>
        <w:ind w:firstLine="850"/>
        <w:jc w:val="both"/>
      </w:pPr>
    </w:p>
    <w:p w:rsidR="00EF765A" w:rsidRPr="009E1EFD" w:rsidRDefault="00EF765A" w:rsidP="00EF765A">
      <w:pPr>
        <w:ind w:firstLine="850"/>
        <w:jc w:val="both"/>
      </w:pPr>
      <w:r w:rsidRPr="009E1EFD">
        <w:t>(14) Когато в регистъра по чл. 54, ал. 1</w:t>
      </w:r>
      <w:r w:rsidR="00017D1B">
        <w:t xml:space="preserve"> от ЗМДТ</w:t>
      </w:r>
      <w:r w:rsidRPr="009E1EFD">
        <w:t xml:space="preserve"> няма данни за екологичната категория на моторното превозно средство, се приема, че превозното средство е без екологична категория.</w:t>
      </w:r>
    </w:p>
    <w:p w:rsidR="00EF765A" w:rsidRPr="009E1EFD" w:rsidRDefault="00EF765A" w:rsidP="00EF765A"/>
    <w:p w:rsidR="00EF765A" w:rsidRPr="009E1EFD" w:rsidRDefault="00EF765A" w:rsidP="00EF765A"/>
    <w:p w:rsidR="000A22D1" w:rsidRDefault="000A22D1" w:rsidP="000A22D1">
      <w:pPr>
        <w:ind w:firstLine="900"/>
        <w:jc w:val="both"/>
        <w:rPr>
          <w:color w:val="000000"/>
          <w:lang w:val="ru-RU"/>
        </w:rPr>
      </w:pPr>
      <w:r>
        <w:rPr>
          <w:b/>
          <w:bCs/>
          <w:color w:val="000000"/>
          <w:lang w:val="ru-RU"/>
        </w:rPr>
        <w:t>Чл.4</w:t>
      </w:r>
      <w:r w:rsidR="00F310C7">
        <w:rPr>
          <w:b/>
          <w:bCs/>
          <w:color w:val="000000"/>
          <w:lang w:val="ru-RU"/>
        </w:rPr>
        <w:t>8</w:t>
      </w:r>
      <w:r>
        <w:rPr>
          <w:b/>
          <w:bCs/>
          <w:color w:val="000000"/>
          <w:lang w:val="ru-RU"/>
        </w:rPr>
        <w:t>.</w:t>
      </w:r>
      <w:r>
        <w:rPr>
          <w:color w:val="000000"/>
          <w:lang w:val="ru-RU"/>
        </w:rPr>
        <w:t xml:space="preserve"> Данъкът з</w:t>
      </w:r>
      <w:r>
        <w:rPr>
          <w:rFonts w:eastAsia="PMingLiU"/>
          <w:lang w:val="ru-RU" w:eastAsia="zh-TW"/>
        </w:rPr>
        <w:t>а плавателните средства е в размер,  както следва</w:t>
      </w:r>
      <w:r>
        <w:rPr>
          <w:color w:val="000000"/>
          <w:lang w:val="ru-RU"/>
        </w:rPr>
        <w:t>:</w:t>
      </w:r>
    </w:p>
    <w:p w:rsidR="000A22D1" w:rsidRDefault="000A22D1" w:rsidP="000A22D1">
      <w:pPr>
        <w:ind w:firstLine="900"/>
        <w:jc w:val="both"/>
        <w:rPr>
          <w:color w:val="000000"/>
          <w:lang w:val="ru-RU"/>
        </w:rPr>
      </w:pPr>
    </w:p>
    <w:p w:rsidR="000A22D1" w:rsidRDefault="000A22D1" w:rsidP="000A22D1">
      <w:pPr>
        <w:ind w:firstLine="851"/>
        <w:jc w:val="both"/>
        <w:rPr>
          <w:color w:val="000000"/>
        </w:rPr>
      </w:pPr>
      <w:r>
        <w:rPr>
          <w:color w:val="000000"/>
          <w:lang w:val="ru-RU"/>
        </w:rPr>
        <w:t>1.</w:t>
      </w:r>
      <w:r>
        <w:rPr>
          <w:color w:val="000000"/>
        </w:rPr>
        <w:t> </w:t>
      </w:r>
      <w:r>
        <w:rPr>
          <w:rFonts w:eastAsia="PMingLiU"/>
          <w:lang w:val="ru-RU" w:eastAsia="zh-TW"/>
        </w:rPr>
        <w:t>з</w:t>
      </w:r>
      <w:r>
        <w:rPr>
          <w:color w:val="000000"/>
          <w:lang w:val="ru-RU"/>
        </w:rPr>
        <w:t xml:space="preserve">а корабите, вписани в регистрите на малките кораби в българските пристанища и в регистрите на общините за корабите, плаващи по вътрешните води без контакт с Черно море и с река Дунав, без яхтите и скутерите - в размер </w:t>
      </w:r>
      <w:r>
        <w:rPr>
          <w:b/>
          <w:bCs/>
          <w:color w:val="000000"/>
          <w:lang w:val="ru-RU"/>
        </w:rPr>
        <w:t xml:space="preserve"> 3,00</w:t>
      </w:r>
      <w:r>
        <w:rPr>
          <w:color w:val="000000"/>
          <w:lang w:val="ru-RU"/>
        </w:rPr>
        <w:t>лв</w:t>
      </w:r>
      <w:r>
        <w:rPr>
          <w:color w:val="000000"/>
        </w:rPr>
        <w:t>.</w:t>
      </w:r>
      <w:r>
        <w:rPr>
          <w:color w:val="000000"/>
          <w:lang w:val="ru-RU"/>
        </w:rPr>
        <w:t xml:space="preserve"> за всеки започнат бруто тон;</w:t>
      </w:r>
    </w:p>
    <w:p w:rsidR="000A22D1" w:rsidRDefault="000A22D1" w:rsidP="000A22D1">
      <w:pPr>
        <w:ind w:firstLine="851"/>
        <w:rPr>
          <w:color w:val="000000"/>
        </w:rPr>
      </w:pPr>
    </w:p>
    <w:p w:rsidR="000A22D1" w:rsidRDefault="000A22D1" w:rsidP="000A22D1">
      <w:pPr>
        <w:ind w:firstLine="851"/>
        <w:rPr>
          <w:lang w:val="ru-RU"/>
        </w:rPr>
      </w:pPr>
      <w:r>
        <w:rPr>
          <w:color w:val="000000"/>
          <w:lang w:val="ru-RU"/>
        </w:rPr>
        <w:t xml:space="preserve">2. </w:t>
      </w:r>
      <w:r>
        <w:rPr>
          <w:rFonts w:eastAsia="PMingLiU"/>
          <w:lang w:val="ru-RU" w:eastAsia="zh-TW"/>
        </w:rPr>
        <w:t>з</w:t>
      </w:r>
      <w:r>
        <w:rPr>
          <w:color w:val="000000"/>
          <w:lang w:val="ru-RU"/>
        </w:rPr>
        <w:t>а</w:t>
      </w:r>
      <w:r>
        <w:rPr>
          <w:lang w:val="ru-RU"/>
        </w:rPr>
        <w:t xml:space="preserve"> корабите, без яхтите, скутерите, влекачите и тласкачите, вписани в регистъра на големите кораби в българските пристанища - в размер</w:t>
      </w:r>
      <w:r>
        <w:rPr>
          <w:b/>
          <w:bCs/>
          <w:lang w:val="ru-RU"/>
        </w:rPr>
        <w:t xml:space="preserve"> 3,00 </w:t>
      </w:r>
      <w:r>
        <w:rPr>
          <w:lang w:val="ru-RU"/>
        </w:rPr>
        <w:t xml:space="preserve">лв за всеки започнат бруто тон до </w:t>
      </w:r>
      <w:r>
        <w:rPr>
          <w:lang w:val="ru-RU"/>
        </w:rPr>
        <w:lastRenderedPageBreak/>
        <w:t>40 бруто тона включително и в размер</w:t>
      </w:r>
      <w:r>
        <w:rPr>
          <w:b/>
          <w:bCs/>
          <w:lang w:val="ru-RU"/>
        </w:rPr>
        <w:t xml:space="preserve"> 0,30 л</w:t>
      </w:r>
      <w:r>
        <w:rPr>
          <w:lang w:val="ru-RU"/>
        </w:rPr>
        <w:t>в. за всеки започнат бруто тон над 40 бруто тона;</w:t>
      </w:r>
    </w:p>
    <w:p w:rsidR="000A22D1" w:rsidRDefault="000A22D1" w:rsidP="000A22D1">
      <w:pPr>
        <w:ind w:firstLine="851"/>
        <w:jc w:val="both"/>
      </w:pPr>
    </w:p>
    <w:p w:rsidR="000A22D1" w:rsidRDefault="000A22D1" w:rsidP="000A22D1">
      <w:pPr>
        <w:ind w:firstLine="851"/>
        <w:jc w:val="both"/>
        <w:rPr>
          <w:lang w:val="ru-RU"/>
        </w:rPr>
      </w:pPr>
      <w:r>
        <w:rPr>
          <w:lang w:val="ru-RU"/>
        </w:rPr>
        <w:t xml:space="preserve">3. </w:t>
      </w:r>
      <w:r>
        <w:rPr>
          <w:rFonts w:eastAsia="PMingLiU"/>
          <w:lang w:val="ru-RU" w:eastAsia="zh-TW"/>
        </w:rPr>
        <w:t>з</w:t>
      </w:r>
      <w:r>
        <w:rPr>
          <w:color w:val="000000"/>
          <w:lang w:val="ru-RU"/>
        </w:rPr>
        <w:t>а</w:t>
      </w:r>
      <w:r>
        <w:rPr>
          <w:lang w:val="ru-RU"/>
        </w:rPr>
        <w:t xml:space="preserve"> един джет - в размер </w:t>
      </w:r>
      <w:r>
        <w:rPr>
          <w:b/>
          <w:bCs/>
          <w:lang w:val="ru-RU"/>
        </w:rPr>
        <w:t xml:space="preserve"> 300,00 </w:t>
      </w:r>
      <w:r>
        <w:rPr>
          <w:lang w:val="ru-RU"/>
        </w:rPr>
        <w:t>лв.</w:t>
      </w:r>
    </w:p>
    <w:p w:rsidR="000A22D1" w:rsidRDefault="000A22D1" w:rsidP="000A22D1">
      <w:pPr>
        <w:ind w:firstLine="851"/>
        <w:jc w:val="both"/>
      </w:pPr>
    </w:p>
    <w:p w:rsidR="000A22D1" w:rsidRDefault="000A22D1" w:rsidP="000A22D1">
      <w:pPr>
        <w:ind w:firstLine="851"/>
        <w:jc w:val="both"/>
        <w:rPr>
          <w:lang w:val="ru-RU"/>
        </w:rPr>
      </w:pPr>
      <w:r>
        <w:rPr>
          <w:lang w:val="ru-RU"/>
        </w:rPr>
        <w:t>4.</w:t>
      </w:r>
      <w:r>
        <w:rPr>
          <w:rFonts w:eastAsia="PMingLiU"/>
          <w:lang w:val="ru-RU" w:eastAsia="zh-TW"/>
        </w:rPr>
        <w:t xml:space="preserve"> з</w:t>
      </w:r>
      <w:r>
        <w:rPr>
          <w:color w:val="000000"/>
          <w:lang w:val="ru-RU"/>
        </w:rPr>
        <w:t>а</w:t>
      </w:r>
      <w:r>
        <w:rPr>
          <w:lang w:val="ru-RU"/>
        </w:rPr>
        <w:t xml:space="preserve"> ветроходни и моторни яхти - в размер </w:t>
      </w:r>
      <w:r>
        <w:rPr>
          <w:b/>
          <w:bCs/>
          <w:lang w:val="ru-RU"/>
        </w:rPr>
        <w:t xml:space="preserve">60,00 </w:t>
      </w:r>
      <w:r>
        <w:rPr>
          <w:lang w:val="ru-RU"/>
        </w:rPr>
        <w:t>за всеки започнат бруто тон;</w:t>
      </w:r>
    </w:p>
    <w:p w:rsidR="000A22D1" w:rsidRDefault="000A22D1" w:rsidP="000A22D1">
      <w:pPr>
        <w:ind w:firstLine="851"/>
        <w:jc w:val="both"/>
      </w:pPr>
    </w:p>
    <w:p w:rsidR="000A22D1" w:rsidRPr="00A07953" w:rsidRDefault="000A22D1" w:rsidP="000A22D1">
      <w:pPr>
        <w:ind w:firstLine="851"/>
        <w:jc w:val="both"/>
        <w:rPr>
          <w:lang w:val="ru-RU"/>
        </w:rPr>
      </w:pPr>
      <w:r>
        <w:rPr>
          <w:lang w:val="ru-RU"/>
        </w:rPr>
        <w:t xml:space="preserve">5. </w:t>
      </w:r>
      <w:r>
        <w:rPr>
          <w:rFonts w:eastAsia="PMingLiU"/>
          <w:lang w:val="ru-RU" w:eastAsia="zh-TW"/>
        </w:rPr>
        <w:t>з</w:t>
      </w:r>
      <w:r>
        <w:rPr>
          <w:color w:val="000000"/>
          <w:lang w:val="ru-RU"/>
        </w:rPr>
        <w:t>а</w:t>
      </w:r>
      <w:r>
        <w:rPr>
          <w:lang w:val="ru-RU"/>
        </w:rPr>
        <w:t xml:space="preserve"> скутери - в размер </w:t>
      </w:r>
      <w:r>
        <w:rPr>
          <w:b/>
          <w:bCs/>
          <w:lang w:val="ru-RU"/>
        </w:rPr>
        <w:t xml:space="preserve"> 8,10 лв. </w:t>
      </w:r>
      <w:r>
        <w:rPr>
          <w:lang w:val="ru-RU"/>
        </w:rPr>
        <w:t>з</w:t>
      </w:r>
      <w:r w:rsidRPr="00A07953">
        <w:rPr>
          <w:lang w:val="ru-RU"/>
        </w:rPr>
        <w:t>а киловат</w:t>
      </w:r>
    </w:p>
    <w:p w:rsidR="000A22D1" w:rsidRDefault="000A22D1" w:rsidP="000A22D1">
      <w:pPr>
        <w:pStyle w:val="firstline"/>
        <w:spacing w:line="240" w:lineRule="auto"/>
        <w:ind w:firstLine="851"/>
      </w:pPr>
      <w:r>
        <w:t xml:space="preserve">6. </w:t>
      </w:r>
      <w:r>
        <w:rPr>
          <w:rFonts w:eastAsia="PMingLiU"/>
          <w:lang w:val="ru-RU" w:eastAsia="zh-TW"/>
        </w:rPr>
        <w:t>з</w:t>
      </w:r>
      <w:r>
        <w:t xml:space="preserve">а влекачи и тласкачи - в размер </w:t>
      </w:r>
      <w:r>
        <w:rPr>
          <w:b/>
          <w:bCs/>
        </w:rPr>
        <w:t xml:space="preserve">0,42 </w:t>
      </w:r>
      <w:r>
        <w:t>лв. за киловат;</w:t>
      </w:r>
    </w:p>
    <w:p w:rsidR="000A22D1" w:rsidRDefault="000A22D1" w:rsidP="000A22D1">
      <w:pPr>
        <w:pStyle w:val="firstline"/>
        <w:spacing w:line="240" w:lineRule="auto"/>
        <w:ind w:firstLine="851"/>
      </w:pPr>
    </w:p>
    <w:p w:rsidR="000A22D1" w:rsidRDefault="000A22D1" w:rsidP="000A22D1">
      <w:pPr>
        <w:pStyle w:val="firstline"/>
        <w:spacing w:line="240" w:lineRule="auto"/>
        <w:ind w:firstLine="851"/>
      </w:pPr>
      <w:r>
        <w:t xml:space="preserve">7. </w:t>
      </w:r>
      <w:r>
        <w:rPr>
          <w:rFonts w:eastAsia="PMingLiU"/>
          <w:lang w:val="ru-RU" w:eastAsia="zh-TW"/>
        </w:rPr>
        <w:t>з</w:t>
      </w:r>
      <w:r>
        <w:t xml:space="preserve">а речни несамоходни плавателни съдове - в размер </w:t>
      </w:r>
      <w:r>
        <w:rPr>
          <w:b/>
          <w:bCs/>
        </w:rPr>
        <w:t xml:space="preserve">1,50 </w:t>
      </w:r>
      <w:r>
        <w:t>лв.за тон максимална товароносимост.</w:t>
      </w:r>
    </w:p>
    <w:p w:rsidR="00EF765A" w:rsidRPr="009E1EFD" w:rsidRDefault="00EF765A" w:rsidP="00EF765A"/>
    <w:p w:rsidR="007D62F9" w:rsidRDefault="007D62F9" w:rsidP="007D62F9">
      <w:pPr>
        <w:pStyle w:val="firstline"/>
        <w:spacing w:line="240" w:lineRule="auto"/>
        <w:ind w:firstLine="900"/>
        <w:rPr>
          <w:rFonts w:eastAsia="PMingLiU"/>
        </w:rPr>
      </w:pPr>
      <w:r>
        <w:rPr>
          <w:b/>
          <w:bCs/>
          <w:lang w:val="ru-RU"/>
        </w:rPr>
        <w:t>Чл.4</w:t>
      </w:r>
      <w:r w:rsidR="00F310C7">
        <w:rPr>
          <w:b/>
          <w:bCs/>
          <w:lang w:val="ru-RU"/>
        </w:rPr>
        <w:t>9</w:t>
      </w:r>
      <w:r>
        <w:rPr>
          <w:b/>
          <w:bCs/>
          <w:lang w:val="ru-RU"/>
        </w:rPr>
        <w:t>.</w:t>
      </w:r>
      <w:r>
        <w:rPr>
          <w:lang w:val="ru-RU"/>
        </w:rPr>
        <w:t xml:space="preserve"> Д</w:t>
      </w:r>
      <w:r>
        <w:rPr>
          <w:rFonts w:eastAsia="PMingLiU"/>
          <w:lang w:val="ru-RU" w:eastAsia="zh-TW"/>
        </w:rPr>
        <w:t>анъкът з</w:t>
      </w:r>
      <w:r>
        <w:rPr>
          <w:rFonts w:eastAsia="PMingLiU"/>
        </w:rPr>
        <w:t>а гражданските въздухоплавателни средства е в размер, както следва:</w:t>
      </w:r>
    </w:p>
    <w:p w:rsidR="007D62F9" w:rsidRDefault="007D62F9" w:rsidP="007D62F9">
      <w:pPr>
        <w:ind w:firstLine="851"/>
        <w:jc w:val="both"/>
        <w:rPr>
          <w:rFonts w:eastAsia="PMingLiU"/>
          <w:color w:val="000000"/>
          <w:lang w:eastAsia="zh-TW"/>
        </w:rPr>
      </w:pPr>
      <w:r>
        <w:rPr>
          <w:rFonts w:eastAsia="PMingLiU"/>
          <w:color w:val="000000"/>
          <w:lang w:eastAsia="zh-TW"/>
        </w:rPr>
        <w:t xml:space="preserve">1. за самолети в експлоатация с валиден сертификат за летателна годност и за вертолети – </w:t>
      </w:r>
      <w:r>
        <w:rPr>
          <w:rFonts w:eastAsia="PMingLiU"/>
          <w:b/>
          <w:bCs/>
          <w:color w:val="000000"/>
          <w:lang w:eastAsia="zh-TW"/>
        </w:rPr>
        <w:t xml:space="preserve">40,00 </w:t>
      </w:r>
      <w:r>
        <w:rPr>
          <w:rFonts w:eastAsia="PMingLiU"/>
          <w:color w:val="000000"/>
          <w:lang w:eastAsia="zh-TW"/>
        </w:rPr>
        <w:t>лв. за всеки започнат тон максимално излетно тегло;</w:t>
      </w:r>
    </w:p>
    <w:p w:rsidR="007D62F9" w:rsidRDefault="007D62F9" w:rsidP="007D62F9">
      <w:pPr>
        <w:ind w:firstLine="851"/>
        <w:jc w:val="both"/>
        <w:rPr>
          <w:rFonts w:eastAsia="PMingLiU"/>
          <w:color w:val="000000"/>
          <w:lang w:eastAsia="zh-TW"/>
        </w:rPr>
      </w:pPr>
      <w:r>
        <w:rPr>
          <w:rFonts w:eastAsia="PMingLiU"/>
          <w:color w:val="000000"/>
          <w:lang w:eastAsia="zh-TW"/>
        </w:rPr>
        <w:t xml:space="preserve">2. за параплан – </w:t>
      </w:r>
      <w:r>
        <w:rPr>
          <w:rFonts w:eastAsia="PMingLiU"/>
          <w:b/>
          <w:bCs/>
          <w:color w:val="000000"/>
          <w:lang w:eastAsia="zh-TW"/>
        </w:rPr>
        <w:t>24,00</w:t>
      </w:r>
      <w:r>
        <w:rPr>
          <w:rFonts w:eastAsia="PMingLiU"/>
          <w:color w:val="000000"/>
          <w:lang w:eastAsia="zh-TW"/>
        </w:rPr>
        <w:t>лв.</w:t>
      </w:r>
    </w:p>
    <w:p w:rsidR="007D62F9" w:rsidRDefault="007D62F9" w:rsidP="007D62F9">
      <w:pPr>
        <w:ind w:firstLine="851"/>
        <w:jc w:val="both"/>
        <w:rPr>
          <w:rFonts w:eastAsia="PMingLiU"/>
          <w:color w:val="000000"/>
          <w:lang w:eastAsia="zh-TW"/>
        </w:rPr>
      </w:pPr>
      <w:r>
        <w:rPr>
          <w:rFonts w:eastAsia="PMingLiU"/>
          <w:color w:val="000000"/>
          <w:lang w:eastAsia="zh-TW"/>
        </w:rPr>
        <w:t xml:space="preserve">3. за делтаплан – </w:t>
      </w:r>
      <w:r>
        <w:rPr>
          <w:rFonts w:eastAsia="PMingLiU"/>
          <w:b/>
          <w:bCs/>
          <w:color w:val="000000"/>
          <w:lang w:eastAsia="zh-TW"/>
        </w:rPr>
        <w:t>24,00</w:t>
      </w:r>
      <w:r>
        <w:rPr>
          <w:rFonts w:eastAsia="PMingLiU"/>
          <w:color w:val="000000"/>
          <w:lang w:eastAsia="zh-TW"/>
        </w:rPr>
        <w:t>лв.</w:t>
      </w:r>
    </w:p>
    <w:p w:rsidR="007D62F9" w:rsidRDefault="007D62F9" w:rsidP="007D62F9">
      <w:pPr>
        <w:ind w:firstLine="851"/>
        <w:jc w:val="both"/>
        <w:rPr>
          <w:rFonts w:eastAsia="PMingLiU"/>
          <w:color w:val="000000"/>
          <w:lang w:eastAsia="zh-TW"/>
        </w:rPr>
      </w:pPr>
      <w:r>
        <w:rPr>
          <w:rFonts w:eastAsia="PMingLiU"/>
          <w:color w:val="000000"/>
          <w:lang w:eastAsia="zh-TW"/>
        </w:rPr>
        <w:t xml:space="preserve">4. за мотоделтаплан – </w:t>
      </w:r>
      <w:r>
        <w:rPr>
          <w:rFonts w:eastAsia="PMingLiU"/>
          <w:b/>
          <w:bCs/>
          <w:color w:val="000000"/>
          <w:lang w:eastAsia="zh-TW"/>
        </w:rPr>
        <w:t>40,00</w:t>
      </w:r>
      <w:r>
        <w:rPr>
          <w:rFonts w:eastAsia="PMingLiU"/>
          <w:color w:val="000000"/>
          <w:lang w:eastAsia="zh-TW"/>
        </w:rPr>
        <w:t>лв.</w:t>
      </w:r>
    </w:p>
    <w:p w:rsidR="007D62F9" w:rsidRDefault="007D62F9" w:rsidP="007D62F9">
      <w:pPr>
        <w:ind w:firstLine="851"/>
        <w:jc w:val="both"/>
        <w:rPr>
          <w:rFonts w:eastAsia="PMingLiU"/>
          <w:color w:val="000000"/>
          <w:lang w:eastAsia="zh-TW"/>
        </w:rPr>
      </w:pPr>
      <w:r>
        <w:rPr>
          <w:rFonts w:eastAsia="PMingLiU"/>
          <w:color w:val="000000"/>
          <w:lang w:eastAsia="zh-TW"/>
        </w:rPr>
        <w:t xml:space="preserve">5. за свободен балон – </w:t>
      </w:r>
      <w:r>
        <w:rPr>
          <w:rFonts w:eastAsia="PMingLiU"/>
          <w:b/>
          <w:bCs/>
          <w:color w:val="000000"/>
          <w:lang w:eastAsia="zh-TW"/>
        </w:rPr>
        <w:t xml:space="preserve">60,00 </w:t>
      </w:r>
      <w:r>
        <w:rPr>
          <w:rFonts w:eastAsia="PMingLiU"/>
          <w:color w:val="000000"/>
          <w:lang w:eastAsia="zh-TW"/>
        </w:rPr>
        <w:t>лв.</w:t>
      </w:r>
    </w:p>
    <w:p w:rsidR="007D62F9" w:rsidRDefault="007D62F9" w:rsidP="007D62F9">
      <w:pPr>
        <w:ind w:firstLine="851"/>
        <w:jc w:val="both"/>
        <w:rPr>
          <w:rFonts w:eastAsia="PMingLiU"/>
          <w:color w:val="000000"/>
          <w:lang w:eastAsia="zh-TW"/>
        </w:rPr>
      </w:pPr>
      <w:r>
        <w:rPr>
          <w:rFonts w:eastAsia="PMingLiU"/>
          <w:color w:val="000000"/>
          <w:lang w:eastAsia="zh-TW"/>
        </w:rPr>
        <w:t>6. за планер -</w:t>
      </w:r>
      <w:r>
        <w:rPr>
          <w:rFonts w:eastAsia="PMingLiU"/>
          <w:b/>
          <w:bCs/>
          <w:color w:val="000000"/>
          <w:lang w:eastAsia="zh-TW"/>
        </w:rPr>
        <w:t xml:space="preserve">60,00 </w:t>
      </w:r>
      <w:r>
        <w:rPr>
          <w:rFonts w:eastAsia="PMingLiU"/>
          <w:color w:val="000000"/>
          <w:lang w:eastAsia="zh-TW"/>
        </w:rPr>
        <w:t>лв.</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F310C7">
        <w:rPr>
          <w:b/>
        </w:rPr>
        <w:t>Чл. 5</w:t>
      </w:r>
      <w:r w:rsidR="00F310C7">
        <w:rPr>
          <w:b/>
        </w:rPr>
        <w:t>0</w:t>
      </w:r>
      <w:r w:rsidRPr="00F310C7">
        <w:rPr>
          <w:b/>
        </w:rPr>
        <w:t>.</w:t>
      </w:r>
      <w:r w:rsidRPr="009E1EFD">
        <w:t xml:space="preserve"> (1) Освобождават се от данък превозните средства на:</w:t>
      </w:r>
    </w:p>
    <w:p w:rsidR="00EF765A" w:rsidRPr="009E1EFD" w:rsidRDefault="00EF765A" w:rsidP="00EF765A">
      <w:pPr>
        <w:ind w:firstLine="850"/>
        <w:jc w:val="both"/>
      </w:pPr>
      <w:r w:rsidRPr="009E1EFD">
        <w:t>1. държавните и общинските органи и организации на бюджетна издръжка, които са със специален режим на движение, линейки и пожарни на други лица, както и на Държавна агенция "Технически операции" за изпълнение на дейностите, определени със закон;</w:t>
      </w:r>
    </w:p>
    <w:p w:rsidR="00EF765A" w:rsidRPr="009E1EFD" w:rsidRDefault="00EF765A" w:rsidP="00EF765A">
      <w:pPr>
        <w:ind w:firstLine="850"/>
        <w:jc w:val="both"/>
      </w:pPr>
      <w:r w:rsidRPr="009E1EFD">
        <w:t>2. дипломатическите представителства и консулства при условията на взаимност;</w:t>
      </w:r>
    </w:p>
    <w:p w:rsidR="00EF765A" w:rsidRPr="009E1EFD" w:rsidRDefault="00EF765A" w:rsidP="00EF765A">
      <w:pPr>
        <w:ind w:firstLine="850"/>
        <w:jc w:val="both"/>
      </w:pPr>
      <w:r w:rsidRPr="009E1EFD">
        <w:t>3. Българският Червен кръст, когато се използват за целите на организацията;</w:t>
      </w:r>
    </w:p>
    <w:p w:rsidR="00EF765A" w:rsidRPr="009E1EFD" w:rsidRDefault="00EF765A" w:rsidP="00EF765A">
      <w:pPr>
        <w:ind w:firstLine="850"/>
        <w:jc w:val="both"/>
      </w:pPr>
      <w:r w:rsidRPr="009E1EFD">
        <w:t>4. лекият автомобил - собственост на лице с намалена работоспособност от 50 до 100 на сто, с обем на двигателя до 2000 куб.см и с мощност до 117,64 kW.</w:t>
      </w:r>
    </w:p>
    <w:p w:rsidR="00EF765A" w:rsidRPr="009E1EFD" w:rsidRDefault="00EF765A" w:rsidP="00EF765A">
      <w:pPr>
        <w:ind w:firstLine="850"/>
        <w:jc w:val="both"/>
      </w:pPr>
      <w:r w:rsidRPr="009E1EFD">
        <w:t>(2) Освобождават се от данък електрическите автомобили, мотоциклети и мотопеди, както и електрическите превозни средства категории L5е, L6е и L7е, определени в чл. 4 от Регламент (ЕС) № 168/2013.</w:t>
      </w:r>
    </w:p>
    <w:p w:rsidR="00EF765A" w:rsidRPr="009E1EFD" w:rsidRDefault="00EF765A" w:rsidP="00EF765A">
      <w:pPr>
        <w:ind w:firstLine="850"/>
        <w:jc w:val="both"/>
      </w:pPr>
      <w:r w:rsidRPr="009E1EFD">
        <w:t>(3) При прехвърляне на собствеността на превозното средство новият собственик не заплаща данъка, ако предишният собственик го е платил за времето до края на календарната година.</w:t>
      </w:r>
    </w:p>
    <w:p w:rsidR="00EF765A" w:rsidRPr="009E1EFD" w:rsidRDefault="00EF765A" w:rsidP="00EF765A">
      <w:pPr>
        <w:ind w:firstLine="850"/>
        <w:jc w:val="both"/>
      </w:pPr>
      <w:r w:rsidRPr="009E1EFD">
        <w:t>(4) За превозните средства, на които е прекратена регистрацията, данък не се дължи от месеца, следващ месеца на прекратяване на регистрацията за движение. В случаите на обявено за издирване превозно средство регистрацията се прекратява след подадено писмено заявление от собственика в съответното звено "Пътна полиция" по месторегистрация на превозното средство. За излезлите от употреба моторни превозни средства, за които в нормативен акт е предвидено задължение за предаване за разкомплектуване, данък не се дължи след прекратяване на регистрацията им за движение и представяне на удостоверение за предаване за разкомплектуване.</w:t>
      </w:r>
    </w:p>
    <w:p w:rsidR="00EF765A" w:rsidRPr="009E1EFD" w:rsidRDefault="00EF765A" w:rsidP="00EF765A">
      <w:pPr>
        <w:ind w:firstLine="850"/>
        <w:jc w:val="both"/>
      </w:pPr>
      <w:r w:rsidRPr="009E1EFD">
        <w:t>(5) Алинея 4 не се прилага и данъкът се дължи за превозни средства, чиято регистрация е служебно прекратена по реда на чл. 143, ал. 10 от Закона за движението по пътищата, и за превозните средства със служебно прекратена регистрация поради това, че са с табели с регистрационен номер, които не отговарят на изискванията на българските държавни стандарти - БДС 15980 и БДС ISO 7591.</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F310C7">
        <w:rPr>
          <w:b/>
        </w:rPr>
        <w:t>Чл. 5</w:t>
      </w:r>
      <w:r w:rsidR="00F310C7">
        <w:rPr>
          <w:b/>
        </w:rPr>
        <w:t>1</w:t>
      </w:r>
      <w:r w:rsidRPr="00F310C7">
        <w:rPr>
          <w:b/>
        </w:rPr>
        <w:t>.</w:t>
      </w:r>
      <w:r w:rsidRPr="009E1EFD">
        <w:t xml:space="preserve"> (1) За мотопеди и мотоциклети с мощност на двигателя до 74 kW включително, и съответстващи на екологична категория "Евро 4" данъкът се заплаща с 20 на сто намаление, а за съответстващите на екологични категории, по-високи от "Евро 4" - с 60 на сто намаление от определения по чл. 55, ал. 3</w:t>
      </w:r>
      <w:r w:rsidR="009D1C22">
        <w:rPr>
          <w:lang w:val="en-US"/>
        </w:rPr>
        <w:t xml:space="preserve"> </w:t>
      </w:r>
      <w:r w:rsidR="009D1C22">
        <w:t>от ЗМДТ.</w:t>
      </w:r>
      <w:r w:rsidRPr="009E1EFD">
        <w:t xml:space="preserve"> данък.</w:t>
      </w:r>
    </w:p>
    <w:p w:rsidR="00EF765A" w:rsidRPr="009E1EFD" w:rsidRDefault="00EF765A" w:rsidP="00EF765A">
      <w:pPr>
        <w:ind w:firstLine="850"/>
        <w:jc w:val="both"/>
      </w:pPr>
      <w:r w:rsidRPr="009E1EFD">
        <w:t>(3) За автобусите, товарните автомобили, с технически допустима максимална маса над 3,5 т, влекачите за ремарке и седловите влекачи с двигатели, съответстващи на екологична категория "Евро 4", данъкът се заплаща с 20 на сто намаление, а за съответстващите на "Евро 5", "Евро 6" и "ЕЕV" - с 50 на сто намаление от определения по чл. 55, ал. 5, 6, 7 и 13</w:t>
      </w:r>
      <w:r w:rsidR="009D1C22">
        <w:t xml:space="preserve"> от ЗМДТ</w:t>
      </w:r>
      <w:r w:rsidRPr="009E1EFD">
        <w:t xml:space="preserve"> данък.</w:t>
      </w:r>
    </w:p>
    <w:p w:rsidR="00EF765A" w:rsidRPr="009E1EFD" w:rsidRDefault="00EF765A" w:rsidP="00EF765A">
      <w:pPr>
        <w:ind w:firstLine="850"/>
        <w:jc w:val="both"/>
      </w:pPr>
      <w:r w:rsidRPr="009E1EFD">
        <w:t>(4) За автобуси, извършващи обществен превоз на пътници по редовни автобусни линии в градовете и в слабонаселените планински и гранични райони, които се субсидират от общините, данъкът се заплаща в размер 10 на сто от размера, определен по реда на чл. 55, ал. 5, при условие че не се използват за други цели.</w:t>
      </w:r>
    </w:p>
    <w:p w:rsidR="00EF765A" w:rsidRPr="009E1EFD" w:rsidRDefault="00EF765A" w:rsidP="00EF765A">
      <w:pPr>
        <w:ind w:firstLine="850"/>
        <w:jc w:val="both"/>
      </w:pPr>
      <w:r w:rsidRPr="009E1EFD">
        <w:t>(5) Когато в регистъра по чл. 54, ал. 1 няма данни за екологичната категория на моторното превозно средство, се приема, че превозното средство е без екологична категория.</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F310C7">
        <w:rPr>
          <w:b/>
        </w:rPr>
        <w:t xml:space="preserve">Чл. </w:t>
      </w:r>
      <w:r w:rsidR="00F310C7">
        <w:rPr>
          <w:b/>
        </w:rPr>
        <w:t>52</w:t>
      </w:r>
      <w:r w:rsidRPr="00F310C7">
        <w:rPr>
          <w:b/>
        </w:rPr>
        <w:t>.</w:t>
      </w:r>
      <w:r w:rsidRPr="009E1EFD">
        <w:t xml:space="preserve"> (1) Данъкът върху превозните средства се плаща на две равни вноски в следните срокове: до 30 юни и до 31 октомври на годината, за която е дължим. На предплатилите до 30 април за цялата година се прави отстъпка 5 на сто.</w:t>
      </w:r>
    </w:p>
    <w:p w:rsidR="00EF765A" w:rsidRPr="009E1EFD" w:rsidRDefault="00EF765A" w:rsidP="00EF765A">
      <w:pPr>
        <w:ind w:firstLine="850"/>
        <w:jc w:val="both"/>
      </w:pPr>
      <w:r w:rsidRPr="009E1EFD">
        <w:t>(2) За превозните средства, придобити или регистрирани за движение през текущата година, данъкът се плаща в двумесечен срок от датата на придобиването им, съответно на регистрацията им за движение, в размер 1/12 част от годишния данък за всеки месец до края на годината, включително месеца на придобиването, съответно на регистрацията им за движение.</w:t>
      </w:r>
    </w:p>
    <w:p w:rsidR="00EF765A" w:rsidRPr="009E1EFD" w:rsidRDefault="007D62F9" w:rsidP="00EF765A">
      <w:pPr>
        <w:ind w:firstLine="850"/>
        <w:jc w:val="both"/>
      </w:pPr>
      <w:r w:rsidRPr="009E1EFD">
        <w:t xml:space="preserve"> </w:t>
      </w:r>
      <w:r w:rsidR="00EF765A" w:rsidRPr="009E1EFD">
        <w:t>(6) Заплащането на данъка е условие за редовност при периодичния технически преглед на превозното средство. Заплащането на данъка се удостоверява със:</w:t>
      </w:r>
    </w:p>
    <w:p w:rsidR="00EF765A" w:rsidRPr="009E1EFD" w:rsidRDefault="00EF765A" w:rsidP="00EF765A">
      <w:pPr>
        <w:ind w:firstLine="850"/>
        <w:jc w:val="both"/>
      </w:pPr>
      <w:r w:rsidRPr="009E1EFD">
        <w:t>1. проверка чрез автоматизиран обмен на информация между информационната система за електронно регистриране на извършените периодични прегледи на пътни превозни средства, поддържана от Министерството на транспорта, информационните технологии и съобщенията, и:</w:t>
      </w:r>
    </w:p>
    <w:p w:rsidR="00EF765A" w:rsidRPr="009E1EFD" w:rsidRDefault="00EF765A" w:rsidP="00EF765A">
      <w:pPr>
        <w:ind w:firstLine="850"/>
        <w:jc w:val="both"/>
      </w:pPr>
      <w:r w:rsidRPr="009E1EFD">
        <w:t>а) системата за обмен на информация, поддържана от Министерството на финансите в изпълнение на чл. 5а</w:t>
      </w:r>
      <w:r w:rsidR="007D62F9">
        <w:t xml:space="preserve"> от ЗМДТ</w:t>
      </w:r>
      <w:r w:rsidRPr="009E1EFD">
        <w:t>, или</w:t>
      </w:r>
    </w:p>
    <w:p w:rsidR="00EF765A" w:rsidRPr="009E1EFD" w:rsidRDefault="00EF765A" w:rsidP="00EF765A">
      <w:pPr>
        <w:ind w:firstLine="850"/>
        <w:jc w:val="both"/>
      </w:pPr>
      <w:r w:rsidRPr="009E1EFD">
        <w:t>б) съответната система за администриране на местни данъци и такси на общината, или</w:t>
      </w:r>
    </w:p>
    <w:p w:rsidR="00EF765A" w:rsidRPr="009E1EFD" w:rsidRDefault="00EF765A" w:rsidP="00EF765A">
      <w:pPr>
        <w:ind w:firstLine="850"/>
        <w:jc w:val="both"/>
      </w:pPr>
      <w:r w:rsidRPr="009E1EFD">
        <w:t>2. представяне на издаден или заверен от общината документ.</w:t>
      </w:r>
    </w:p>
    <w:p w:rsidR="00EF765A" w:rsidRPr="009E1EFD" w:rsidRDefault="007D62F9" w:rsidP="00EF765A">
      <w:pPr>
        <w:ind w:firstLine="850"/>
        <w:jc w:val="both"/>
      </w:pPr>
      <w:r w:rsidRPr="009E1EFD">
        <w:t xml:space="preserve"> </w:t>
      </w:r>
      <w:r w:rsidR="00EF765A" w:rsidRPr="009E1EFD">
        <w:t>(8) За придобитите превозни средства в неизправност данъкът се заплаща по реда и в сроковете по ал. 2.</w:t>
      </w:r>
    </w:p>
    <w:p w:rsidR="00EF765A" w:rsidRPr="009E1EFD" w:rsidRDefault="00EF765A" w:rsidP="00EF765A">
      <w:pPr>
        <w:ind w:firstLine="850"/>
        <w:jc w:val="both"/>
      </w:pPr>
      <w:r w:rsidRPr="009E1EFD">
        <w:t>(9) Извън предвидените случаи, при промяна на обстоятелство, имащо значение за определяне на данъка, данъчното задължение се изменя от началото на месеца, следващ месеца, през който е настъпила промяната.</w:t>
      </w:r>
    </w:p>
    <w:p w:rsidR="00EF765A" w:rsidRPr="009E1EFD" w:rsidRDefault="00EF765A" w:rsidP="00EF765A"/>
    <w:p w:rsidR="00EF765A" w:rsidRPr="009E1EFD" w:rsidRDefault="00EF765A" w:rsidP="00EF765A"/>
    <w:p w:rsidR="00EF765A" w:rsidRPr="009E1EFD" w:rsidRDefault="00EF765A" w:rsidP="00EF765A">
      <w:pPr>
        <w:ind w:firstLine="850"/>
        <w:jc w:val="both"/>
      </w:pPr>
      <w:r w:rsidRPr="00F310C7">
        <w:rPr>
          <w:b/>
        </w:rPr>
        <w:t xml:space="preserve">Чл. </w:t>
      </w:r>
      <w:r w:rsidR="00F310C7">
        <w:rPr>
          <w:b/>
        </w:rPr>
        <w:t>53</w:t>
      </w:r>
      <w:r w:rsidRPr="009E1EFD">
        <w:t xml:space="preserve">. Данъкът се внася в приход на бюджета на общината по постоянния адрес, съответно седалището на собственика, а в случаите по чл. </w:t>
      </w:r>
      <w:r w:rsidRPr="00B674DB">
        <w:t>54, ал. 5</w:t>
      </w:r>
      <w:r w:rsidR="00B674DB">
        <w:t xml:space="preserve"> от Закона за местните данъци и такси</w:t>
      </w:r>
      <w:r w:rsidRPr="00B674DB">
        <w:t xml:space="preserve"> </w:t>
      </w:r>
      <w:r w:rsidRPr="009E1EFD">
        <w:t>- в приход на общината по регистрация на превозното средство.</w:t>
      </w:r>
    </w:p>
    <w:p w:rsidR="002B2464" w:rsidRDefault="002B2464" w:rsidP="004E6E5B">
      <w:pPr>
        <w:spacing w:before="240" w:after="240"/>
        <w:jc w:val="center"/>
        <w:rPr>
          <w:b/>
          <w:bCs/>
        </w:rPr>
      </w:pPr>
    </w:p>
    <w:p w:rsidR="002B2464" w:rsidRDefault="002B2464" w:rsidP="004E6E5B">
      <w:pPr>
        <w:spacing w:before="240" w:after="240"/>
        <w:jc w:val="center"/>
        <w:rPr>
          <w:b/>
          <w:bCs/>
        </w:rPr>
      </w:pPr>
    </w:p>
    <w:p w:rsidR="004E6E5B" w:rsidRDefault="004E6E5B" w:rsidP="004E6E5B">
      <w:pPr>
        <w:spacing w:before="240" w:after="240"/>
        <w:jc w:val="center"/>
        <w:rPr>
          <w:b/>
          <w:bCs/>
          <w:sz w:val="28"/>
          <w:szCs w:val="28"/>
        </w:rPr>
      </w:pPr>
      <w:r w:rsidRPr="009E1EFD">
        <w:rPr>
          <w:b/>
          <w:bCs/>
        </w:rPr>
        <w:lastRenderedPageBreak/>
        <w:t>Раздел V.</w:t>
      </w:r>
      <w:r w:rsidRPr="009E1EFD">
        <w:rPr>
          <w:b/>
          <w:bCs/>
        </w:rPr>
        <w:br/>
      </w:r>
      <w:r w:rsidRPr="002B2464">
        <w:rPr>
          <w:b/>
          <w:bCs/>
          <w:sz w:val="28"/>
          <w:szCs w:val="28"/>
        </w:rPr>
        <w:t xml:space="preserve">Патентен данък </w:t>
      </w:r>
    </w:p>
    <w:p w:rsidR="002B2464" w:rsidRPr="002B2464" w:rsidRDefault="002B2464" w:rsidP="004E6E5B">
      <w:pPr>
        <w:spacing w:before="240" w:after="240"/>
        <w:jc w:val="center"/>
        <w:rPr>
          <w:sz w:val="28"/>
          <w:szCs w:val="28"/>
        </w:rPr>
      </w:pPr>
    </w:p>
    <w:p w:rsidR="004E6E5B" w:rsidRPr="009E1EFD" w:rsidRDefault="004E6E5B" w:rsidP="004E6E5B">
      <w:pPr>
        <w:ind w:firstLine="850"/>
        <w:jc w:val="both"/>
      </w:pPr>
      <w:r w:rsidRPr="00EA1C78">
        <w:rPr>
          <w:b/>
        </w:rPr>
        <w:t xml:space="preserve">Чл. </w:t>
      </w:r>
      <w:r w:rsidR="00EA1C78">
        <w:rPr>
          <w:b/>
        </w:rPr>
        <w:t>54</w:t>
      </w:r>
      <w:r w:rsidRPr="00EA1C78">
        <w:rPr>
          <w:b/>
        </w:rPr>
        <w:t>.</w:t>
      </w:r>
      <w:r w:rsidRPr="009E1EFD">
        <w:t xml:space="preserve"> (1) Физическо лице, включително едноличен търговец, което извършва дейности, посочени в приложение № </w:t>
      </w:r>
      <w:r w:rsidR="0068265B">
        <w:t>2</w:t>
      </w:r>
      <w:r w:rsidRPr="009E1EFD">
        <w:t xml:space="preserve"> (патентни дейности), се облага с годишен патентен данък за доходите от тези дейности, при условие че:</w:t>
      </w:r>
    </w:p>
    <w:p w:rsidR="004E6E5B" w:rsidRPr="009E1EFD" w:rsidRDefault="004E6E5B" w:rsidP="004E6E5B">
      <w:pPr>
        <w:ind w:firstLine="850"/>
        <w:jc w:val="both"/>
      </w:pPr>
      <w:r w:rsidRPr="009E1EFD">
        <w:t>1. оборотът на лицето за предходната година не превишава 50 000 лв., и</w:t>
      </w:r>
    </w:p>
    <w:p w:rsidR="004E6E5B" w:rsidRPr="009E1EFD" w:rsidRDefault="004E6E5B" w:rsidP="004E6E5B">
      <w:pPr>
        <w:ind w:firstLine="850"/>
        <w:jc w:val="both"/>
      </w:pPr>
      <w:r w:rsidRPr="009E1EFD">
        <w:t>2. лицето не е регистрирано по Закона за данък върху добавената стойност, с изключение на регистрация за вътреобщностно придобиване по чл. 99 и чл. 100, ал. 2 от същия закон.</w:t>
      </w:r>
    </w:p>
    <w:p w:rsidR="004E6E5B" w:rsidRPr="009E1EFD" w:rsidRDefault="004E6E5B" w:rsidP="004E6E5B">
      <w:pPr>
        <w:ind w:firstLine="850"/>
        <w:jc w:val="both"/>
      </w:pPr>
      <w:r w:rsidRPr="009E1EFD">
        <w:t>(2) За извършваната патентна дейност лицата по ал. 1 не се облагат по реда на Закона за данъците върху доходите на физическите лица.</w:t>
      </w:r>
    </w:p>
    <w:p w:rsidR="004E6E5B" w:rsidRPr="009E1EFD" w:rsidRDefault="004E6E5B" w:rsidP="004E6E5B">
      <w:pPr>
        <w:ind w:firstLine="850"/>
        <w:jc w:val="both"/>
      </w:pPr>
      <w:r w:rsidRPr="009E1EFD">
        <w:t>(3) Лицата по ал. 1 прилагат разпоредбите за данъците, удържани при източника, и за облагане на разходите по чл. 204, т. 2 от Закона за корпоративното подоходно облагане.</w:t>
      </w:r>
    </w:p>
    <w:p w:rsidR="004E6E5B" w:rsidRPr="009E1EFD" w:rsidRDefault="004E6E5B" w:rsidP="004E6E5B"/>
    <w:p w:rsidR="004E6E5B" w:rsidRPr="009E1EFD" w:rsidRDefault="004E6E5B" w:rsidP="004E6E5B"/>
    <w:p w:rsidR="004E6E5B" w:rsidRPr="009E1EFD" w:rsidRDefault="004E6E5B" w:rsidP="004E6E5B">
      <w:pPr>
        <w:ind w:firstLine="850"/>
        <w:jc w:val="both"/>
      </w:pPr>
      <w:r w:rsidRPr="00EA1C78">
        <w:rPr>
          <w:b/>
        </w:rPr>
        <w:t xml:space="preserve">Чл. </w:t>
      </w:r>
      <w:r w:rsidR="00EA1C78" w:rsidRPr="00EA1C78">
        <w:rPr>
          <w:b/>
        </w:rPr>
        <w:t>55</w:t>
      </w:r>
      <w:r w:rsidRPr="009E1EFD">
        <w:t>. (1) Когато в рамките на 12 последователни месеца едно физическо лице е прекратило патентна дейност и/или е образувало ново предприятие, което извършва патентна дейност, и сумарният оборот на двете предприятия е повече от 50 000 лв. за 12 последователни месеца, за новообразуваното предприятие не се прилага чл.</w:t>
      </w:r>
      <w:r w:rsidR="00365820">
        <w:t>54</w:t>
      </w:r>
      <w:r w:rsidRPr="009E1EFD">
        <w:t>. В този случай за текущата данъчна година новообразуваното предприятие се облага по общия ред на Закона за данъците върху доходите на физическите лица.</w:t>
      </w:r>
    </w:p>
    <w:p w:rsidR="004E6E5B" w:rsidRPr="009E1EFD" w:rsidRDefault="004E6E5B" w:rsidP="004E6E5B">
      <w:pPr>
        <w:ind w:firstLine="850"/>
        <w:jc w:val="both"/>
      </w:pPr>
      <w:r w:rsidRPr="009E1EFD">
        <w:t>(2) Когато в рамките на текущата данъчна година оборотът на лицето превиши 50 000 лв. или лицето се регистрира по Закона за данък върху добавената стойност, то се облага по общия ред на Закона за данъците върху доходите на физическите лица.</w:t>
      </w:r>
    </w:p>
    <w:p w:rsidR="004E6E5B" w:rsidRPr="009E1EFD" w:rsidRDefault="004E6E5B" w:rsidP="004E6E5B">
      <w:pPr>
        <w:ind w:firstLine="850"/>
        <w:jc w:val="both"/>
      </w:pPr>
      <w:r w:rsidRPr="009E1EFD">
        <w:t>(3) В случаите по ал. 1 и 2 патентният данък за текущата година е дължим до края на тримесечието, предхождащо тримесечието, през което са възникнали обстоятелствата по ал. 1 и 2.</w:t>
      </w:r>
    </w:p>
    <w:p w:rsidR="004E6E5B" w:rsidRPr="009E1EFD" w:rsidRDefault="004E6E5B" w:rsidP="004E6E5B">
      <w:pPr>
        <w:ind w:firstLine="850"/>
        <w:jc w:val="both"/>
      </w:pPr>
      <w:r w:rsidRPr="009E1EFD">
        <w:t>(4) В случаите по ал. 1 и 2 дължимият, съответно внесеният данък се приспада от годишното данъчно задължение по реда на Закона за данъците върху доходите на физическите лица.</w:t>
      </w:r>
    </w:p>
    <w:p w:rsidR="004E6E5B" w:rsidRPr="009E1EFD" w:rsidRDefault="004E6E5B" w:rsidP="004E6E5B">
      <w:pPr>
        <w:ind w:firstLine="850"/>
        <w:jc w:val="both"/>
      </w:pPr>
      <w:r w:rsidRPr="009E1EFD">
        <w:t>(5) По искане на лицето общината издава удостоверение за дължимия размер на патентния данък, за което не се заплаща такса.</w:t>
      </w:r>
    </w:p>
    <w:p w:rsidR="004E6E5B" w:rsidRPr="009E1EFD" w:rsidRDefault="004E6E5B" w:rsidP="004E6E5B">
      <w:pPr>
        <w:ind w:firstLine="850"/>
        <w:jc w:val="both"/>
      </w:pPr>
      <w:r w:rsidRPr="009E1EFD">
        <w:t>(6) Когато в рамките на текущата данъчна година лицето се дерегистрира по Закона за данък върху добавената стойност, то се облага по общия ред на Закона за данъците върху доходите на физическите лица за цялата данъчна година.</w:t>
      </w:r>
    </w:p>
    <w:p w:rsidR="005043E2" w:rsidRDefault="005043E2" w:rsidP="005043E2">
      <w:pPr>
        <w:spacing w:before="240"/>
        <w:ind w:firstLine="851"/>
        <w:jc w:val="both"/>
      </w:pPr>
      <w:r>
        <w:rPr>
          <w:rFonts w:eastAsia="PMingLiU"/>
          <w:b/>
          <w:bCs/>
          <w:color w:val="000000"/>
          <w:lang w:eastAsia="zh-TW"/>
        </w:rPr>
        <w:t>Чл.5</w:t>
      </w:r>
      <w:r w:rsidR="00EA1C78">
        <w:rPr>
          <w:rFonts w:eastAsia="PMingLiU"/>
          <w:b/>
          <w:bCs/>
          <w:color w:val="000000"/>
          <w:lang w:eastAsia="zh-TW"/>
        </w:rPr>
        <w:t>6</w:t>
      </w:r>
      <w:r>
        <w:rPr>
          <w:rFonts w:eastAsia="PMingLiU"/>
          <w:b/>
          <w:bCs/>
          <w:color w:val="000000"/>
          <w:lang w:eastAsia="zh-TW"/>
        </w:rPr>
        <w:t xml:space="preserve">. </w:t>
      </w:r>
      <w:r>
        <w:t>За целите на патентния данък могат да се определят зони съгласно Приложение № 1 от тази наредба.</w:t>
      </w:r>
    </w:p>
    <w:p w:rsidR="0068265B" w:rsidRDefault="005043E2" w:rsidP="0068265B">
      <w:pPr>
        <w:spacing w:before="240"/>
        <w:ind w:firstLine="851"/>
        <w:jc w:val="both"/>
        <w:rPr>
          <w:rFonts w:eastAsia="PMingLiU"/>
          <w:color w:val="000000"/>
          <w:lang w:eastAsia="zh-TW"/>
        </w:rPr>
      </w:pPr>
      <w:r>
        <w:rPr>
          <w:rFonts w:eastAsia="PMingLiU"/>
          <w:b/>
          <w:bCs/>
          <w:color w:val="000000"/>
          <w:lang w:eastAsia="zh-TW"/>
        </w:rPr>
        <w:t>Чл.5</w:t>
      </w:r>
      <w:r w:rsidR="00EA1C78">
        <w:rPr>
          <w:rFonts w:eastAsia="PMingLiU"/>
          <w:b/>
          <w:bCs/>
          <w:color w:val="000000"/>
          <w:lang w:eastAsia="zh-TW"/>
        </w:rPr>
        <w:t>7</w:t>
      </w:r>
      <w:r>
        <w:rPr>
          <w:rFonts w:eastAsia="PMingLiU"/>
          <w:b/>
          <w:bCs/>
          <w:color w:val="000000"/>
          <w:lang w:eastAsia="zh-TW"/>
        </w:rPr>
        <w:t>.</w:t>
      </w:r>
      <w:r>
        <w:rPr>
          <w:rFonts w:eastAsia="PMingLiU"/>
          <w:color w:val="000000"/>
          <w:lang w:eastAsia="zh-TW"/>
        </w:rPr>
        <w:t xml:space="preserve"> (1) Патентният данък се дължи за всяка от упражняваните дейности поотделно съгласно </w:t>
      </w:r>
      <w:r w:rsidR="0068265B">
        <w:rPr>
          <w:rFonts w:eastAsia="PMingLiU"/>
          <w:color w:val="000000"/>
          <w:lang w:eastAsia="zh-TW"/>
        </w:rPr>
        <w:t xml:space="preserve">приложение № 4 към Глава втора, раздел V от Закона за местните данъци и такси </w:t>
      </w:r>
    </w:p>
    <w:p w:rsidR="005043E2" w:rsidRDefault="005043E2" w:rsidP="0068265B">
      <w:pPr>
        <w:spacing w:before="240"/>
        <w:ind w:firstLine="851"/>
        <w:jc w:val="both"/>
        <w:rPr>
          <w:rFonts w:eastAsia="PMingLiU"/>
          <w:color w:val="000000"/>
          <w:lang w:eastAsia="zh-TW"/>
        </w:rPr>
      </w:pPr>
      <w:r>
        <w:rPr>
          <w:rFonts w:eastAsia="PMingLiU"/>
          <w:color w:val="000000"/>
          <w:lang w:eastAsia="zh-TW"/>
        </w:rPr>
        <w:t xml:space="preserve">(2) Лицата, които осъществяват патентна дейност в повече от един обект, дължат данък за всеки обект поотделно. </w:t>
      </w:r>
    </w:p>
    <w:p w:rsidR="005043E2" w:rsidRDefault="005043E2" w:rsidP="005043E2">
      <w:pPr>
        <w:ind w:firstLine="851"/>
        <w:jc w:val="both"/>
        <w:rPr>
          <w:rFonts w:eastAsia="PMingLiU"/>
          <w:color w:val="000000"/>
          <w:lang w:eastAsia="zh-TW"/>
        </w:rPr>
      </w:pPr>
      <w:r>
        <w:rPr>
          <w:rFonts w:eastAsia="PMingLiU"/>
          <w:color w:val="000000"/>
          <w:lang w:eastAsia="zh-TW"/>
        </w:rPr>
        <w:t xml:space="preserve">(3) Когато патентната дейност започва или се прекратява през течение на годината, с изключение на дейностите, посочени в т.1 и 2 на приложение № 4 към Глава втора, раздел V от Закона за местните данъци и такси, данъкът се определя пропорционално на броя на </w:t>
      </w:r>
      <w:r>
        <w:rPr>
          <w:rFonts w:eastAsia="PMingLiU"/>
          <w:color w:val="000000"/>
          <w:lang w:eastAsia="zh-TW"/>
        </w:rPr>
        <w:lastRenderedPageBreak/>
        <w:t>тримесечията на извършване на дейността, включително тримесечието на започване или прекратяване на дейността.</w:t>
      </w:r>
    </w:p>
    <w:p w:rsidR="005043E2" w:rsidRDefault="005043E2" w:rsidP="005043E2">
      <w:pPr>
        <w:ind w:firstLine="851"/>
        <w:jc w:val="both"/>
        <w:rPr>
          <w:rFonts w:eastAsia="PMingLiU"/>
          <w:color w:val="000000"/>
          <w:lang w:eastAsia="zh-TW"/>
        </w:rPr>
      </w:pPr>
      <w:r>
        <w:rPr>
          <w:rFonts w:eastAsia="PMingLiU"/>
          <w:color w:val="000000"/>
          <w:lang w:eastAsia="zh-TW"/>
        </w:rPr>
        <w:t>(4) Когато в рамките на една патентна дейност, с изключение на дейностите, посочени в т.1 и 2 на приложение № 4 към Глава втора, раздел V от Закона за местните данъци и такси, през течение на годината се промени обстоятелство във връзка с определяне размера на данъка, размерът на данъка до края на годината, включително за тримесечието на промяната, се определя на базата на размера на данъка, определен съобразно промените в обстоятелствата.</w:t>
      </w:r>
    </w:p>
    <w:p w:rsidR="005043E2" w:rsidRDefault="005043E2" w:rsidP="005043E2">
      <w:pPr>
        <w:ind w:firstLine="851"/>
        <w:jc w:val="both"/>
        <w:rPr>
          <w:rFonts w:eastAsia="PMingLiU"/>
          <w:color w:val="000000"/>
          <w:lang w:eastAsia="zh-TW"/>
        </w:rPr>
      </w:pPr>
      <w:r>
        <w:rPr>
          <w:rFonts w:eastAsia="PMingLiU"/>
          <w:color w:val="000000"/>
          <w:lang w:eastAsia="zh-TW"/>
        </w:rPr>
        <w:t>(5) Когато в рамките на една патентна дейност от посочените в т.1 и 2 на приложение № 4 към Глава втора, раздел V от Закона за местните данъци и такси през течение на годината се промени обстоятелство, което води до определяне на патентния данък в по-висок размер, за данъчната година се дължи по-високият размер на данъка, определен съобразно промените в обстоятелствата.</w:t>
      </w:r>
    </w:p>
    <w:p w:rsidR="005043E2" w:rsidRDefault="005043E2" w:rsidP="005043E2">
      <w:pPr>
        <w:ind w:firstLine="851"/>
        <w:jc w:val="both"/>
        <w:rPr>
          <w:rFonts w:eastAsia="PMingLiU"/>
          <w:color w:val="000000"/>
          <w:lang w:eastAsia="zh-TW"/>
        </w:rPr>
      </w:pPr>
      <w:r>
        <w:rPr>
          <w:rFonts w:eastAsia="PMingLiU"/>
          <w:color w:val="000000"/>
          <w:lang w:eastAsia="zh-TW"/>
        </w:rPr>
        <w:t>(6) Доходите от дейности, които не са посочени в приложение № 4 към Глава втора, раздел V от Закона за местните данъци и такси, се облагат по общия ред на закона за данъците върху доходите на физическите лица.</w:t>
      </w:r>
    </w:p>
    <w:p w:rsidR="004E6E5B" w:rsidRPr="009E1EFD" w:rsidRDefault="004E6E5B" w:rsidP="004E6E5B"/>
    <w:p w:rsidR="004E6E5B" w:rsidRPr="009E1EFD" w:rsidRDefault="004E6E5B" w:rsidP="004E6E5B"/>
    <w:p w:rsidR="004E6E5B" w:rsidRDefault="004E6E5B" w:rsidP="004E6E5B">
      <w:pPr>
        <w:ind w:firstLine="850"/>
        <w:jc w:val="both"/>
      </w:pPr>
      <w:r w:rsidRPr="00EA1C78">
        <w:rPr>
          <w:b/>
        </w:rPr>
        <w:t xml:space="preserve">Чл. </w:t>
      </w:r>
      <w:r w:rsidR="00EA1C78">
        <w:rPr>
          <w:b/>
        </w:rPr>
        <w:t>58</w:t>
      </w:r>
      <w:r w:rsidRPr="00EA1C78">
        <w:rPr>
          <w:b/>
        </w:rPr>
        <w:t>.</w:t>
      </w:r>
      <w:r w:rsidRPr="009E1EFD">
        <w:t xml:space="preserve"> (1) </w:t>
      </w:r>
      <w:r w:rsidR="005043E2">
        <w:t>Р</w:t>
      </w:r>
      <w:r w:rsidRPr="009E1EFD">
        <w:t>азмера на патентния данък</w:t>
      </w:r>
      <w:r w:rsidR="005043E2">
        <w:t xml:space="preserve"> се определя, </w:t>
      </w:r>
      <w:r w:rsidRPr="009E1EFD">
        <w:t xml:space="preserve">съгласно приложение № </w:t>
      </w:r>
      <w:r w:rsidR="005043E2">
        <w:t>2</w:t>
      </w:r>
      <w:r w:rsidR="0070292D">
        <w:t xml:space="preserve"> от тази наредба</w:t>
      </w:r>
      <w:r w:rsidRPr="009E1EFD">
        <w:t xml:space="preserve"> в зависимост от местонахождението на обекта на територията на община</w:t>
      </w:r>
      <w:r w:rsidR="005043E2">
        <w:t xml:space="preserve"> Борован</w:t>
      </w:r>
      <w:r w:rsidRPr="009E1EFD">
        <w:t>.</w:t>
      </w:r>
    </w:p>
    <w:p w:rsidR="009E62C1" w:rsidRDefault="009E62C1" w:rsidP="009E62C1">
      <w:pPr>
        <w:spacing w:before="240"/>
        <w:ind w:firstLine="851"/>
        <w:jc w:val="both"/>
      </w:pPr>
      <w:r>
        <w:rPr>
          <w:rFonts w:eastAsia="PMingLiU"/>
          <w:b/>
          <w:bCs/>
          <w:color w:val="000000"/>
          <w:lang w:eastAsia="zh-TW"/>
        </w:rPr>
        <w:t xml:space="preserve"> </w:t>
      </w:r>
      <w:r w:rsidRPr="009E1EFD">
        <w:t xml:space="preserve">(2) </w:t>
      </w:r>
      <w:r>
        <w:t>За целите на патентния данък се определят зони съгласно Приложение № 1 от тази наредба.</w:t>
      </w:r>
    </w:p>
    <w:p w:rsidR="009E62C1" w:rsidRPr="009E1EFD" w:rsidRDefault="009E62C1" w:rsidP="004E6E5B">
      <w:pPr>
        <w:ind w:firstLine="850"/>
        <w:jc w:val="both"/>
      </w:pPr>
    </w:p>
    <w:p w:rsidR="004E6E5B" w:rsidRPr="009E1EFD" w:rsidRDefault="009E62C1" w:rsidP="004E6E5B">
      <w:pPr>
        <w:ind w:firstLine="850"/>
        <w:jc w:val="both"/>
      </w:pPr>
      <w:r w:rsidRPr="009E1EFD">
        <w:t xml:space="preserve"> </w:t>
      </w:r>
      <w:r w:rsidR="004E6E5B" w:rsidRPr="009E1EFD">
        <w:t xml:space="preserve">(3) </w:t>
      </w:r>
      <w:r>
        <w:t>Р</w:t>
      </w:r>
      <w:r w:rsidR="004E6E5B" w:rsidRPr="009E1EFD">
        <w:t>азмера на данъка</w:t>
      </w:r>
      <w:r>
        <w:t xml:space="preserve"> се определя </w:t>
      </w:r>
      <w:r w:rsidR="004E6E5B" w:rsidRPr="009E1EFD">
        <w:t>при съобразяване на следните критерии: местоположение на населеното място/зоната, вид на населеното място с оглед на това дали е с местно или с национално значение, брой на населението и големина на населеното място/зоната, стопанско значение на населеното място/зоната, сезонен или постоянен характер на дейността, икономическо състояние на населеното място.</w:t>
      </w:r>
    </w:p>
    <w:p w:rsidR="004E6E5B" w:rsidRPr="009E1EFD" w:rsidRDefault="004E6E5B" w:rsidP="004E6E5B">
      <w:pPr>
        <w:ind w:firstLine="850"/>
        <w:jc w:val="both"/>
      </w:pPr>
      <w:r w:rsidRPr="009E1EFD">
        <w:t>(4) Когато патентната дейност не се извършва в обект или не се извършва от постоянно място, за целите на определяне на размера на патентния данък за местонахождение на обекта се смята постоянният адрес на лицето.</w:t>
      </w:r>
    </w:p>
    <w:p w:rsidR="004E6E5B" w:rsidRPr="009E1EFD" w:rsidRDefault="004E6E5B" w:rsidP="004E6E5B"/>
    <w:p w:rsidR="004E6E5B" w:rsidRPr="009E1EFD" w:rsidRDefault="004E6E5B" w:rsidP="004E6E5B"/>
    <w:p w:rsidR="004E6E5B" w:rsidRPr="009E1EFD" w:rsidRDefault="004E6E5B" w:rsidP="004E6E5B">
      <w:pPr>
        <w:ind w:firstLine="850"/>
        <w:jc w:val="both"/>
      </w:pPr>
      <w:r w:rsidRPr="00EA1C78">
        <w:rPr>
          <w:b/>
        </w:rPr>
        <w:t xml:space="preserve">Чл. </w:t>
      </w:r>
      <w:r w:rsidR="00EA1C78">
        <w:rPr>
          <w:b/>
        </w:rPr>
        <w:t>59</w:t>
      </w:r>
      <w:r w:rsidRPr="00EA1C78">
        <w:rPr>
          <w:b/>
        </w:rPr>
        <w:t>.</w:t>
      </w:r>
      <w:r w:rsidRPr="009E1EFD">
        <w:t xml:space="preserve"> (1) Патентният данък се дължи за всяка от упражняваните дейности поотделно съгласно приложение </w:t>
      </w:r>
      <w:r w:rsidR="0070292D">
        <w:rPr>
          <w:rFonts w:eastAsia="PMingLiU"/>
          <w:color w:val="000000"/>
          <w:lang w:eastAsia="zh-TW"/>
        </w:rPr>
        <w:t>№ 4 от Закона за местните данъци и такси.</w:t>
      </w:r>
    </w:p>
    <w:p w:rsidR="004E6E5B" w:rsidRPr="009E1EFD" w:rsidRDefault="004E6E5B" w:rsidP="004E6E5B">
      <w:pPr>
        <w:ind w:firstLine="850"/>
        <w:jc w:val="both"/>
      </w:pPr>
      <w:r w:rsidRPr="009E1EFD">
        <w:t>(2) Лицата, които осъществяват патентна дейност в повече от един обект, дължат данък за всеки обект поотделно.</w:t>
      </w:r>
    </w:p>
    <w:p w:rsidR="001B558D" w:rsidRPr="009E1EFD" w:rsidRDefault="004E6E5B" w:rsidP="001B558D">
      <w:pPr>
        <w:ind w:firstLine="850"/>
        <w:jc w:val="both"/>
      </w:pPr>
      <w:r w:rsidRPr="009E1EFD">
        <w:t xml:space="preserve">(3) Когато патентната дейност започва или се прекратява през течение на годината, с изключение на дейностите, посочени в т. 1 и 2 на </w:t>
      </w:r>
      <w:r w:rsidR="001B558D" w:rsidRPr="009E1EFD">
        <w:t xml:space="preserve">приложение </w:t>
      </w:r>
      <w:r w:rsidR="001B558D">
        <w:rPr>
          <w:rFonts w:eastAsia="PMingLiU"/>
          <w:color w:val="000000"/>
          <w:lang w:eastAsia="zh-TW"/>
        </w:rPr>
        <w:t>№ 4 от Закона за местните данъци и такси.</w:t>
      </w:r>
    </w:p>
    <w:p w:rsidR="004E6E5B" w:rsidRPr="009E1EFD" w:rsidRDefault="004E6E5B" w:rsidP="004E6E5B">
      <w:pPr>
        <w:ind w:firstLine="850"/>
        <w:jc w:val="both"/>
      </w:pPr>
      <w:r w:rsidRPr="009E1EFD">
        <w:t>, данъкът се определя пропорционално на броя на тримесечията на извършване на дейността, включително тримесечието на започване или прекратяване на дейността.</w:t>
      </w:r>
    </w:p>
    <w:p w:rsidR="001B558D" w:rsidRPr="009E1EFD" w:rsidRDefault="004E6E5B" w:rsidP="001B558D">
      <w:pPr>
        <w:ind w:firstLine="850"/>
        <w:jc w:val="both"/>
      </w:pPr>
      <w:r w:rsidRPr="009E1EFD">
        <w:t xml:space="preserve">(4) Когато в рамките на една патентна дейност, с изключение на дейностите, посочени в т. 1 и 2 на </w:t>
      </w:r>
      <w:r w:rsidR="001B558D" w:rsidRPr="009E1EFD">
        <w:t xml:space="preserve">приложение </w:t>
      </w:r>
      <w:r w:rsidR="001B558D">
        <w:rPr>
          <w:rFonts w:eastAsia="PMingLiU"/>
          <w:color w:val="000000"/>
          <w:lang w:eastAsia="zh-TW"/>
        </w:rPr>
        <w:t>№ 4 към Глава втора, раздел V от Закона за местните данъци и такси.</w:t>
      </w:r>
    </w:p>
    <w:p w:rsidR="004E6E5B" w:rsidRPr="009E1EFD" w:rsidRDefault="004E6E5B" w:rsidP="001B558D">
      <w:pPr>
        <w:jc w:val="both"/>
      </w:pPr>
      <w:r w:rsidRPr="009E1EFD">
        <w:t>, през течение на годината се промени обстоятелство, свързано с определянето на данъка, размерът на данъка до края на годината, включително за тримесечието на промяната, се определя на базата на размера на данъка, определен съобразно промените в обстоятелствата.</w:t>
      </w:r>
    </w:p>
    <w:p w:rsidR="001B558D" w:rsidRPr="009E1EFD" w:rsidRDefault="004E6E5B" w:rsidP="001B558D">
      <w:pPr>
        <w:ind w:firstLine="850"/>
        <w:jc w:val="both"/>
      </w:pPr>
      <w:r w:rsidRPr="009E1EFD">
        <w:t xml:space="preserve">(5) Когато в рамките на една патентна дейност от посочените в т. 1 и 2 на </w:t>
      </w:r>
      <w:r w:rsidR="001B558D" w:rsidRPr="009E1EFD">
        <w:t xml:space="preserve">приложение </w:t>
      </w:r>
      <w:r w:rsidR="001B558D">
        <w:rPr>
          <w:rFonts w:eastAsia="PMingLiU"/>
          <w:color w:val="000000"/>
          <w:lang w:eastAsia="zh-TW"/>
        </w:rPr>
        <w:t>№ 4 към Глава втора, раздел V от Закона за местните данъци и такси.</w:t>
      </w:r>
    </w:p>
    <w:p w:rsidR="004E6E5B" w:rsidRPr="009E1EFD" w:rsidRDefault="004E6E5B" w:rsidP="004E6E5B">
      <w:pPr>
        <w:ind w:firstLine="850"/>
        <w:jc w:val="both"/>
      </w:pPr>
      <w:r w:rsidRPr="009E1EFD">
        <w:lastRenderedPageBreak/>
        <w:t>през течение на годината се промени обстоятелство, което води до определяне на патентния данък в по-висок размер, за данъчната година се дължи по-високият размер на данъка, определен съобразно промените в обстоятелствата.</w:t>
      </w:r>
    </w:p>
    <w:p w:rsidR="004E6E5B" w:rsidRPr="009E1EFD" w:rsidRDefault="004E6E5B" w:rsidP="004E6E5B">
      <w:pPr>
        <w:ind w:firstLine="850"/>
        <w:jc w:val="both"/>
      </w:pPr>
      <w:r w:rsidRPr="009E1EFD">
        <w:t>(6) Лицата, които осъществяват в един обект едновременно патентните дейности по т. 3 и 31 от приложение № 4</w:t>
      </w:r>
      <w:r w:rsidR="001B558D">
        <w:t xml:space="preserve"> от ЗМДТ</w:t>
      </w:r>
      <w:r w:rsidRPr="009E1EFD">
        <w:t>, дължат данък само за дейността по т. 3 от приложение</w:t>
      </w:r>
      <w:r w:rsidR="001B558D">
        <w:t>то</w:t>
      </w:r>
      <w:r w:rsidRPr="009E1EFD">
        <w:t>.</w:t>
      </w:r>
    </w:p>
    <w:p w:rsidR="004E6E5B" w:rsidRPr="009E1EFD" w:rsidRDefault="004E6E5B" w:rsidP="004E6E5B">
      <w:pPr>
        <w:ind w:firstLine="850"/>
        <w:jc w:val="both"/>
      </w:pPr>
      <w:r w:rsidRPr="009E1EFD">
        <w:t>(7) При прехвърляне на предприятието на едноличен търговец и продължаване на дейността приобретателят дължи данък от тримесечието, следващо тримесечието на прехвърлянето, а прехвърлителят - включително за тримесечието на прехвърлянето, и за дейностите, посочени в т. 1 и 2 на приложение № 4</w:t>
      </w:r>
      <w:r w:rsidR="001B558D">
        <w:t xml:space="preserve"> от ЗМДТ</w:t>
      </w:r>
      <w:r w:rsidRPr="009E1EFD">
        <w:t>.</w:t>
      </w:r>
    </w:p>
    <w:p w:rsidR="004E6E5B" w:rsidRPr="009E1EFD" w:rsidRDefault="004E6E5B" w:rsidP="004E6E5B">
      <w:pPr>
        <w:ind w:firstLine="850"/>
        <w:jc w:val="both"/>
      </w:pPr>
      <w:r w:rsidRPr="009E1EFD">
        <w:t>(8Доходите от дейности, които не са посочени в приложение № 4</w:t>
      </w:r>
      <w:r w:rsidR="001B558D">
        <w:t xml:space="preserve"> от ЗМДТ</w:t>
      </w:r>
      <w:r w:rsidRPr="009E1EFD">
        <w:t>, се облагат по общия ред на Закона за данъците върху доходите на физическите лица.</w:t>
      </w:r>
    </w:p>
    <w:p w:rsidR="004E6E5B" w:rsidRPr="009E1EFD" w:rsidRDefault="004E6E5B" w:rsidP="004E6E5B"/>
    <w:p w:rsidR="004E6E5B" w:rsidRPr="009E1EFD" w:rsidRDefault="004E6E5B" w:rsidP="004E6E5B"/>
    <w:p w:rsidR="004E6E5B" w:rsidRPr="009E1EFD" w:rsidRDefault="004E6E5B" w:rsidP="004E6E5B">
      <w:pPr>
        <w:ind w:firstLine="850"/>
        <w:jc w:val="both"/>
      </w:pPr>
      <w:r w:rsidRPr="00EA1C78">
        <w:rPr>
          <w:b/>
        </w:rPr>
        <w:t>Чл. 6</w:t>
      </w:r>
      <w:r w:rsidR="00EA1C78">
        <w:rPr>
          <w:b/>
        </w:rPr>
        <w:t>0</w:t>
      </w:r>
      <w:r w:rsidRPr="00EA1C78">
        <w:rPr>
          <w:b/>
        </w:rPr>
        <w:t>.</w:t>
      </w:r>
      <w:r w:rsidRPr="009E1EFD">
        <w:t xml:space="preserve"> (1) Данъчно задължените лица, които подлежат на облагане с патентен данък, могат да ползват данъчни облекчения в следната поредност:</w:t>
      </w:r>
    </w:p>
    <w:p w:rsidR="004E6E5B" w:rsidRPr="009E1EFD" w:rsidRDefault="004E6E5B" w:rsidP="004E6E5B">
      <w:pPr>
        <w:ind w:firstLine="850"/>
        <w:jc w:val="both"/>
      </w:pPr>
      <w:r w:rsidRPr="009E1EFD">
        <w:t>1. физическите лица, включително едноличните търговци, с 50 и с над 50 на сто намалена работоспособност, определена с влязло в сила решение на компетентен орган, ползват намаление на патентния данък в размер 50 на сто, ако извършват дейността лично и не наемат работници за тази дейност през цялата данъчна година;</w:t>
      </w:r>
    </w:p>
    <w:p w:rsidR="004E6E5B" w:rsidRPr="009E1EFD" w:rsidRDefault="004E6E5B" w:rsidP="004E6E5B">
      <w:pPr>
        <w:ind w:firstLine="850"/>
        <w:jc w:val="both"/>
      </w:pPr>
      <w:r w:rsidRPr="009E1EFD">
        <w:t xml:space="preserve">2. физическите лица, включително едноличните търговци, които извършват с личен труд през цялата данъчна година два или три вида патентна дейност от посочените в т. 1 - 36 от приложение № </w:t>
      </w:r>
      <w:r w:rsidR="00EF7610">
        <w:t>2</w:t>
      </w:r>
      <w:r w:rsidRPr="009E1EFD">
        <w:t>, заплащат патентния данък само за тази дейност, за която определеният данък е с най-висок размер; за извършване на повече от три дейности облекчението не се прилага;</w:t>
      </w:r>
    </w:p>
    <w:p w:rsidR="004E6E5B" w:rsidRPr="009E1EFD" w:rsidRDefault="004E6E5B" w:rsidP="004E6E5B">
      <w:pPr>
        <w:ind w:firstLine="850"/>
        <w:jc w:val="both"/>
      </w:pPr>
      <w:r w:rsidRPr="009E1EFD">
        <w:t xml:space="preserve">3. физическите лица, включително едноличните търговци, които са пенсионери и извършват патентна дейност, посочена в т. 5, 6, 8 - 15, 18 - 20, 25, 27 - 29 и 31 на приложение № </w:t>
      </w:r>
      <w:r w:rsidR="00EF7610">
        <w:t>2</w:t>
      </w:r>
      <w:r w:rsidRPr="009E1EFD">
        <w:t>, заплащат 50 на сто от определения патентен данък за съответната дейност, ако извършват дейността лично и не наемат работници през цялата данъчна година;</w:t>
      </w:r>
    </w:p>
    <w:p w:rsidR="004E6E5B" w:rsidRPr="009E1EFD" w:rsidRDefault="004E6E5B" w:rsidP="004E6E5B">
      <w:pPr>
        <w:ind w:firstLine="850"/>
        <w:jc w:val="both"/>
      </w:pPr>
      <w:r w:rsidRPr="009E1EFD">
        <w:t xml:space="preserve">4. лицата, които използват работно място за обучение на чираци по смисъла на Закона за занаятите и извършват патентна дейност от посочените в т. 10 на приложение № </w:t>
      </w:r>
      <w:r w:rsidR="00EF7610">
        <w:t>2</w:t>
      </w:r>
      <w:r w:rsidRPr="009E1EFD">
        <w:t>, заплащат 50 на сто от определения патентен данък за съответното работно място; намалението се ползва, при условие че към декларацията по чл. 61н е приложено копие от удостоверението за вписване в регистъра на чираците, издадено от съответната регионална занаятчийска камара.</w:t>
      </w:r>
    </w:p>
    <w:p w:rsidR="004E6E5B" w:rsidRPr="009E1EFD" w:rsidRDefault="004E6E5B" w:rsidP="004E6E5B">
      <w:pPr>
        <w:ind w:firstLine="850"/>
        <w:jc w:val="both"/>
      </w:pPr>
      <w:r w:rsidRPr="009E1EFD">
        <w:t>(2) Независимо от чл. 61л, ал. 4</w:t>
      </w:r>
      <w:r w:rsidR="008759F3">
        <w:t xml:space="preserve">  от ЗМДТ</w:t>
      </w:r>
      <w:r w:rsidRPr="009E1EFD">
        <w:t xml:space="preserve"> данъчното облекчение по ал. 1, т. 1 се ползва за цялата данъчна година, през която настъпва неработоспособността или изтича срокът на валидност на решението.</w:t>
      </w:r>
    </w:p>
    <w:p w:rsidR="004E6E5B" w:rsidRPr="009E1EFD" w:rsidRDefault="004E6E5B" w:rsidP="004E6E5B"/>
    <w:p w:rsidR="004E6E5B" w:rsidRPr="009E1EFD" w:rsidRDefault="004E6E5B" w:rsidP="004E6E5B"/>
    <w:p w:rsidR="004E6E5B" w:rsidRPr="009E1EFD" w:rsidRDefault="004E6E5B" w:rsidP="004E6E5B">
      <w:pPr>
        <w:ind w:firstLine="850"/>
        <w:jc w:val="both"/>
      </w:pPr>
      <w:r w:rsidRPr="00EA1C78">
        <w:rPr>
          <w:b/>
        </w:rPr>
        <w:t>Чл. 61.</w:t>
      </w:r>
      <w:r w:rsidRPr="009E1EFD">
        <w:t xml:space="preserve"> (1) Лицата, които подлежат на облагане с патентен данък, подават данъчна декларация по образец, в която декларират до 31 януари на текущата година обстоятелствата, свързани с определянето на данъка. В случаите на започване на дейността след тази дата данъчната декларация се подава непосредствено преди започването на дейността.</w:t>
      </w:r>
    </w:p>
    <w:p w:rsidR="004E6E5B" w:rsidRPr="009E1EFD" w:rsidRDefault="004E6E5B" w:rsidP="004E6E5B">
      <w:pPr>
        <w:ind w:firstLine="850"/>
        <w:jc w:val="both"/>
      </w:pPr>
      <w:r w:rsidRPr="009E1EFD">
        <w:t>(2) Лицата, които до 31 януари на текущата година са подали данъчната декларация по ал. 1 и в същия срок са заплатили пълния размер на патентния данък, определен съгласно декларираните обстоятелства, ползват отстъпка 5 на сто.</w:t>
      </w:r>
    </w:p>
    <w:p w:rsidR="004E6E5B" w:rsidRPr="009E1EFD" w:rsidRDefault="004E6E5B" w:rsidP="004E6E5B">
      <w:pPr>
        <w:ind w:firstLine="850"/>
        <w:jc w:val="both"/>
      </w:pPr>
      <w:r w:rsidRPr="009E1EFD">
        <w:t>(3) Лицата подават декларация по ал. 1 за всички промени в обстоятелствата, свързани с определянето на данъка, в 7-дневен срок от настъпването на съответното обстоятелство. При прехвърляне на предприятието на едноличен търговец декларация се подава и от прехвърлителя, и от приобретателя в 7-дневен срок от датата на прехвърлянето.</w:t>
      </w:r>
    </w:p>
    <w:p w:rsidR="004E6E5B" w:rsidRPr="009E1EFD" w:rsidRDefault="004E6E5B" w:rsidP="004E6E5B">
      <w:pPr>
        <w:ind w:firstLine="850"/>
        <w:jc w:val="both"/>
      </w:pPr>
      <w:r w:rsidRPr="009E1EFD">
        <w:lastRenderedPageBreak/>
        <w:t>(4) Лицата подават данъчна декларация по ал. 1 и за възникването на обстоятелствата по чл. 61и, ал. 1 и 2</w:t>
      </w:r>
      <w:r w:rsidR="002F52D0">
        <w:t xml:space="preserve"> от ЗМДТ</w:t>
      </w:r>
      <w:r w:rsidRPr="009E1EFD">
        <w:t xml:space="preserve"> през съответния период. Данъчната декларация се подава в срок до края на месеца, следващ месеца, през който са възникнали обстоятелствата по чл. 61и, ал. 1 и 2</w:t>
      </w:r>
      <w:r w:rsidR="002F52D0">
        <w:t xml:space="preserve"> от ЗМДТ</w:t>
      </w:r>
      <w:r w:rsidRPr="009E1EFD">
        <w:t>.</w:t>
      </w:r>
    </w:p>
    <w:p w:rsidR="004E6E5B" w:rsidRPr="009E1EFD" w:rsidRDefault="004E6E5B" w:rsidP="004E6E5B"/>
    <w:p w:rsidR="004E6E5B" w:rsidRPr="009E1EFD" w:rsidRDefault="004E6E5B" w:rsidP="004E6E5B"/>
    <w:p w:rsidR="004E6E5B" w:rsidRPr="009E1EFD" w:rsidRDefault="004E6E5B" w:rsidP="004E6E5B">
      <w:pPr>
        <w:ind w:firstLine="850"/>
        <w:jc w:val="both"/>
      </w:pPr>
      <w:r w:rsidRPr="00EA1C78">
        <w:rPr>
          <w:b/>
        </w:rPr>
        <w:t>Чл. 6</w:t>
      </w:r>
      <w:r w:rsidR="00EA1C78">
        <w:rPr>
          <w:b/>
        </w:rPr>
        <w:t>2</w:t>
      </w:r>
      <w:r w:rsidRPr="009E1EFD">
        <w:t>. (1) Данъчните декларации по чл. 61н</w:t>
      </w:r>
      <w:r w:rsidR="002F52D0">
        <w:t xml:space="preserve"> от ЗМДТ</w:t>
      </w:r>
      <w:r w:rsidRPr="009E1EFD">
        <w:t xml:space="preserve"> се подават в общината, на територията на която се намира обектът, в който се извършва патентна дейност, а когато патентната дейност не се извършва в обект или не се извършва от постоянно място - в общината, където е постоянният адрес на физическото лице, включително на едноличния търговец.</w:t>
      </w:r>
    </w:p>
    <w:p w:rsidR="004E6E5B" w:rsidRPr="009E1EFD" w:rsidRDefault="004E6E5B" w:rsidP="004E6E5B">
      <w:pPr>
        <w:ind w:firstLine="850"/>
        <w:jc w:val="both"/>
      </w:pPr>
      <w:r w:rsidRPr="009E1EFD">
        <w:t>(2) Когато данъчната декларация на чуждестранно физическо лице се подава чрез пълномощник с постоянен адрес в страната, подаването ѝ се извършва в общината, където е постоянният адрес на пълномощника.</w:t>
      </w:r>
    </w:p>
    <w:p w:rsidR="004E6E5B" w:rsidRPr="009E1EFD" w:rsidRDefault="004E6E5B" w:rsidP="004E6E5B">
      <w:pPr>
        <w:ind w:firstLine="850"/>
        <w:jc w:val="both"/>
      </w:pPr>
      <w:r w:rsidRPr="009E1EFD">
        <w:t>(3) Извън случаите по ал. 1 и 2 данъчната декларация се подава в Столичната община.</w:t>
      </w:r>
    </w:p>
    <w:p w:rsidR="004E6E5B" w:rsidRPr="009E1EFD" w:rsidRDefault="004E6E5B" w:rsidP="004E6E5B">
      <w:pPr>
        <w:ind w:firstLine="850"/>
        <w:jc w:val="both"/>
      </w:pPr>
      <w:r w:rsidRPr="009E1EFD">
        <w:t>(4) Приема се, че дейността не се извършва от постоянно място, когато промяната през годината на местонахождението на обекта, от който се извършва дейността, води до промяна в размера на данъка.</w:t>
      </w:r>
    </w:p>
    <w:p w:rsidR="004E6E5B" w:rsidRPr="009E1EFD" w:rsidRDefault="004E6E5B" w:rsidP="004E6E5B"/>
    <w:p w:rsidR="004E6E5B" w:rsidRPr="009E1EFD" w:rsidRDefault="004E6E5B" w:rsidP="004E6E5B"/>
    <w:p w:rsidR="004E6E5B" w:rsidRPr="009E1EFD" w:rsidRDefault="004E6E5B" w:rsidP="004E6E5B">
      <w:pPr>
        <w:ind w:firstLine="850"/>
        <w:jc w:val="both"/>
      </w:pPr>
      <w:r w:rsidRPr="000A319F">
        <w:rPr>
          <w:b/>
        </w:rPr>
        <w:t>Чл. 6</w:t>
      </w:r>
      <w:r w:rsidR="000A319F">
        <w:rPr>
          <w:b/>
        </w:rPr>
        <w:t>3</w:t>
      </w:r>
      <w:r w:rsidRPr="009E1EFD">
        <w:t xml:space="preserve"> (1) Патентният данък се внася на четири равни вноски, както следва:</w:t>
      </w:r>
    </w:p>
    <w:p w:rsidR="004E6E5B" w:rsidRPr="009E1EFD" w:rsidRDefault="004E6E5B" w:rsidP="004E6E5B">
      <w:pPr>
        <w:ind w:firstLine="850"/>
        <w:jc w:val="both"/>
      </w:pPr>
      <w:r w:rsidRPr="009E1EFD">
        <w:t>1. за първото тримесечие - до 31 януари;</w:t>
      </w:r>
    </w:p>
    <w:p w:rsidR="004E6E5B" w:rsidRPr="009E1EFD" w:rsidRDefault="004E6E5B" w:rsidP="004E6E5B">
      <w:pPr>
        <w:ind w:firstLine="850"/>
        <w:jc w:val="both"/>
      </w:pPr>
      <w:r w:rsidRPr="009E1EFD">
        <w:t>2. за второто тримесечие - до 30 април;</w:t>
      </w:r>
    </w:p>
    <w:p w:rsidR="004E6E5B" w:rsidRPr="009E1EFD" w:rsidRDefault="004E6E5B" w:rsidP="004E6E5B">
      <w:pPr>
        <w:ind w:firstLine="850"/>
        <w:jc w:val="both"/>
      </w:pPr>
      <w:r w:rsidRPr="009E1EFD">
        <w:t>3. за третото тримесечие - до 31 юли;</w:t>
      </w:r>
    </w:p>
    <w:p w:rsidR="004E6E5B" w:rsidRPr="009E1EFD" w:rsidRDefault="004E6E5B" w:rsidP="004E6E5B">
      <w:pPr>
        <w:ind w:firstLine="850"/>
        <w:jc w:val="both"/>
      </w:pPr>
      <w:r w:rsidRPr="009E1EFD">
        <w:t>4. за четвъртото тримесечие - до 31 октомври.</w:t>
      </w:r>
    </w:p>
    <w:p w:rsidR="004E6E5B" w:rsidRPr="009E1EFD" w:rsidRDefault="004E6E5B" w:rsidP="004E6E5B">
      <w:pPr>
        <w:ind w:firstLine="850"/>
        <w:jc w:val="both"/>
      </w:pPr>
      <w:r w:rsidRPr="009E1EFD">
        <w:t>(2) Когато възникне задължение за внасяне на патентния данък през годината, дължимата част от данъка за текущото тримесечие се внася в 7-дневен срок от датата на подаване на декларацията по чл. 61н</w:t>
      </w:r>
      <w:r w:rsidR="00BF040B">
        <w:t xml:space="preserve"> от ЗМДТ</w:t>
      </w:r>
      <w:r w:rsidRPr="009E1EFD">
        <w:t>, а когато декларация не е подадена - в 7-дневен срок от изтичане на срока за подаването ѝ.</w:t>
      </w:r>
    </w:p>
    <w:p w:rsidR="004E6E5B" w:rsidRDefault="004E6E5B" w:rsidP="004E6E5B">
      <w:pPr>
        <w:ind w:firstLine="850"/>
        <w:jc w:val="both"/>
      </w:pPr>
      <w:r w:rsidRPr="009E1EFD">
        <w:t>(3) Патентният данък се внася в приход на общината, на територията на която се намира обектът, в който се извършва патентната дейност, а когато патентната дейност не се извършва в обект или не се извършва от постоянно място - в приход на общината, където е постоянният адрес на физическото лице, включително на едноличния търговец. В случаите по чл. 61о, ал. 2 и 3 данъкът се внася в приход на общината по постоянния адрес на пълномощника, съответно в Столичната община.</w:t>
      </w:r>
    </w:p>
    <w:p w:rsidR="00D56431" w:rsidRDefault="00D56431" w:rsidP="00D56431">
      <w:pPr>
        <w:spacing w:before="240"/>
        <w:ind w:firstLine="902"/>
        <w:jc w:val="both"/>
      </w:pPr>
      <w:r>
        <w:rPr>
          <w:b/>
          <w:bCs/>
        </w:rPr>
        <w:t>Чл.</w:t>
      </w:r>
      <w:r w:rsidR="000A319F">
        <w:rPr>
          <w:b/>
          <w:bCs/>
        </w:rPr>
        <w:t>64</w:t>
      </w:r>
      <w:r>
        <w:rPr>
          <w:b/>
          <w:bCs/>
        </w:rPr>
        <w:t>.</w:t>
      </w:r>
      <w:r>
        <w:t xml:space="preserve"> Лицата по чл.48</w:t>
      </w:r>
      <w:r>
        <w:rPr>
          <w:lang w:val="ru-RU"/>
        </w:rPr>
        <w:t xml:space="preserve">, </w:t>
      </w:r>
      <w:r>
        <w:t>aл.1 заплащат патентен данък в размерите посочени в Приложение № 2.</w:t>
      </w:r>
    </w:p>
    <w:p w:rsidR="00D56431" w:rsidRPr="009E1EFD" w:rsidRDefault="00D56431" w:rsidP="004E6E5B">
      <w:pPr>
        <w:ind w:firstLine="850"/>
        <w:jc w:val="both"/>
      </w:pPr>
    </w:p>
    <w:p w:rsidR="005B6315" w:rsidRDefault="005B6315" w:rsidP="004E6E5B">
      <w:pPr>
        <w:spacing w:before="240" w:after="240"/>
        <w:jc w:val="center"/>
        <w:rPr>
          <w:b/>
          <w:bCs/>
        </w:rPr>
      </w:pPr>
    </w:p>
    <w:p w:rsidR="004E6E5B" w:rsidRDefault="004E6E5B" w:rsidP="004E6E5B">
      <w:pPr>
        <w:spacing w:before="240" w:after="240"/>
        <w:jc w:val="center"/>
        <w:rPr>
          <w:b/>
          <w:bCs/>
          <w:sz w:val="28"/>
          <w:szCs w:val="28"/>
        </w:rPr>
      </w:pPr>
      <w:r w:rsidRPr="009E1EFD">
        <w:rPr>
          <w:b/>
          <w:bCs/>
        </w:rPr>
        <w:t>Раздел VI.</w:t>
      </w:r>
      <w:r w:rsidRPr="009E1EFD">
        <w:rPr>
          <w:b/>
          <w:bCs/>
        </w:rPr>
        <w:br/>
      </w:r>
      <w:r w:rsidRPr="002B2464">
        <w:rPr>
          <w:b/>
          <w:bCs/>
          <w:sz w:val="28"/>
          <w:szCs w:val="28"/>
        </w:rPr>
        <w:t xml:space="preserve">Туристически данък </w:t>
      </w:r>
    </w:p>
    <w:p w:rsidR="004E6E5B" w:rsidRPr="009E1EFD" w:rsidRDefault="004E6E5B" w:rsidP="004E6E5B">
      <w:pPr>
        <w:ind w:firstLine="850"/>
        <w:jc w:val="both"/>
      </w:pPr>
      <w:r w:rsidRPr="000A319F">
        <w:rPr>
          <w:b/>
        </w:rPr>
        <w:t>Чл. 6</w:t>
      </w:r>
      <w:r w:rsidR="000A319F">
        <w:rPr>
          <w:b/>
        </w:rPr>
        <w:t>5</w:t>
      </w:r>
      <w:r w:rsidRPr="009E1EFD">
        <w:t>. (1) С туристически данък се облагат нощувките.</w:t>
      </w:r>
    </w:p>
    <w:p w:rsidR="004E6E5B" w:rsidRPr="009E1EFD" w:rsidRDefault="004E6E5B" w:rsidP="004E6E5B">
      <w:pPr>
        <w:ind w:firstLine="850"/>
        <w:jc w:val="both"/>
      </w:pPr>
      <w:r w:rsidRPr="009E1EFD">
        <w:t>(2) Данъчно задължени лица са лицата, предлагащи нощувки.</w:t>
      </w:r>
    </w:p>
    <w:p w:rsidR="004E6E5B" w:rsidRPr="009E1EFD" w:rsidRDefault="004E6E5B" w:rsidP="004E6E5B">
      <w:pPr>
        <w:ind w:firstLine="850"/>
        <w:jc w:val="both"/>
      </w:pPr>
      <w:r w:rsidRPr="009E1EFD">
        <w:t>(3) Лицата по ал. 2 внасят данъка в приход на бюджета на общината по местонахождение на местата за настаняване по смисъла на Закона за туризма.</w:t>
      </w:r>
    </w:p>
    <w:p w:rsidR="004E6E5B" w:rsidRPr="009E1EFD" w:rsidRDefault="004E6E5B" w:rsidP="004E6E5B">
      <w:pPr>
        <w:ind w:firstLine="850"/>
        <w:jc w:val="both"/>
      </w:pPr>
      <w:r w:rsidRPr="009E1EFD">
        <w:t>(4) Данъкът задължително се посочва отделно в документа, издаден от данъчно задълженото лице към лицето, ползващо нощувка.</w:t>
      </w:r>
    </w:p>
    <w:p w:rsidR="004E6E5B" w:rsidRPr="009E1EFD" w:rsidRDefault="004E6E5B" w:rsidP="004E6E5B">
      <w:pPr>
        <w:ind w:firstLine="850"/>
        <w:jc w:val="both"/>
      </w:pPr>
      <w:r w:rsidRPr="009E1EFD">
        <w:lastRenderedPageBreak/>
        <w:t>(5) Лицата по ал. 2 подават декларация по образец до 30 януари на всяка година за облагане с туристически данък за предходната календарна година.</w:t>
      </w:r>
    </w:p>
    <w:p w:rsidR="00594400" w:rsidRPr="00794CCD" w:rsidRDefault="00594400" w:rsidP="00594400">
      <w:pPr>
        <w:spacing w:before="100" w:beforeAutospacing="1" w:after="100" w:afterAutospacing="1"/>
        <w:jc w:val="both"/>
        <w:rPr>
          <w:lang w:val="ru-RU"/>
        </w:rPr>
      </w:pPr>
      <w:r w:rsidRPr="000A319F">
        <w:rPr>
          <w:b/>
          <w:lang w:val="ru-RU"/>
        </w:rPr>
        <w:t>Чл.</w:t>
      </w:r>
      <w:r w:rsidR="000A319F">
        <w:rPr>
          <w:b/>
          <w:lang w:val="ru-RU"/>
        </w:rPr>
        <w:t>66</w:t>
      </w:r>
      <w:r w:rsidRPr="00794CCD">
        <w:rPr>
          <w:lang w:val="ru-RU"/>
        </w:rPr>
        <w:t xml:space="preserve"> (1).  Размерът на туристическия данък за всяка нощувка се определя, както следва:</w:t>
      </w:r>
    </w:p>
    <w:p w:rsidR="00594400" w:rsidRPr="00794CCD" w:rsidRDefault="00594400" w:rsidP="00594400">
      <w:pPr>
        <w:spacing w:before="100" w:beforeAutospacing="1" w:after="100" w:afterAutospacing="1"/>
        <w:rPr>
          <w:lang w:val="ru-RU"/>
        </w:rPr>
      </w:pPr>
      <w:r w:rsidRPr="00794CCD">
        <w:rPr>
          <w:lang w:val="ru-RU"/>
        </w:rPr>
        <w:t xml:space="preserve">              1. категория 1 звезда –  0,60 лв. за нощувка; </w:t>
      </w:r>
    </w:p>
    <w:p w:rsidR="00594400" w:rsidRPr="00794CCD" w:rsidRDefault="00594400" w:rsidP="00594400">
      <w:pPr>
        <w:spacing w:before="100" w:beforeAutospacing="1" w:after="100" w:afterAutospacing="1"/>
        <w:rPr>
          <w:lang w:val="ru-RU"/>
        </w:rPr>
      </w:pPr>
      <w:r w:rsidRPr="00794CCD">
        <w:rPr>
          <w:lang w:val="ru-RU"/>
        </w:rPr>
        <w:t xml:space="preserve">              2. категория 2 звезди – 0,80 лв. за нощувка; </w:t>
      </w:r>
    </w:p>
    <w:p w:rsidR="00594400" w:rsidRPr="00B12D83" w:rsidRDefault="00594400" w:rsidP="00594400">
      <w:pPr>
        <w:spacing w:before="100" w:beforeAutospacing="1" w:after="100" w:afterAutospacing="1"/>
      </w:pPr>
      <w:r w:rsidRPr="00794CCD">
        <w:rPr>
          <w:lang w:val="ru-RU"/>
        </w:rPr>
        <w:t xml:space="preserve">              3. категория 3 звезди – 1,00 лв. за нощувка; </w:t>
      </w:r>
    </w:p>
    <w:p w:rsidR="00594400" w:rsidRPr="00794CCD" w:rsidRDefault="00594400" w:rsidP="00594400">
      <w:pPr>
        <w:spacing w:before="100" w:beforeAutospacing="1" w:after="100" w:afterAutospacing="1"/>
        <w:rPr>
          <w:lang w:val="ru-RU"/>
        </w:rPr>
      </w:pPr>
      <w:r w:rsidRPr="00794CCD">
        <w:rPr>
          <w:lang w:val="ru-RU"/>
        </w:rPr>
        <w:t xml:space="preserve">              4. категория 4 звезди – 1,00 лв. за нощувка; </w:t>
      </w:r>
    </w:p>
    <w:p w:rsidR="00594400" w:rsidRPr="00794CCD" w:rsidRDefault="00594400" w:rsidP="00594400">
      <w:pPr>
        <w:spacing w:before="100" w:beforeAutospacing="1" w:after="100" w:afterAutospacing="1"/>
        <w:rPr>
          <w:lang w:val="ru-RU"/>
        </w:rPr>
      </w:pPr>
      <w:r w:rsidRPr="00794CCD">
        <w:rPr>
          <w:lang w:val="ru-RU"/>
        </w:rPr>
        <w:t xml:space="preserve">              5. категория 5 звезди – 1,00 лв. за нощувка. </w:t>
      </w:r>
    </w:p>
    <w:p w:rsidR="00594400" w:rsidRPr="00794CCD" w:rsidRDefault="00594400" w:rsidP="00594400">
      <w:pPr>
        <w:spacing w:before="100" w:beforeAutospacing="1" w:after="100" w:afterAutospacing="1"/>
        <w:jc w:val="both"/>
        <w:rPr>
          <w:lang w:val="ru-RU"/>
        </w:rPr>
      </w:pPr>
      <w:r w:rsidRPr="00794CCD">
        <w:rPr>
          <w:lang w:val="ru-RU"/>
        </w:rPr>
        <w:t xml:space="preserve">          (2) Размерът на дължимия данък за календарния месец се определя като броят на предоставените нощувки за месеца се умножи по размера на данъка по ал.1</w:t>
      </w:r>
    </w:p>
    <w:p w:rsidR="00594400" w:rsidRPr="00794CCD" w:rsidRDefault="00594400" w:rsidP="00594400">
      <w:pPr>
        <w:spacing w:before="100" w:beforeAutospacing="1" w:after="100" w:afterAutospacing="1"/>
        <w:jc w:val="both"/>
        <w:rPr>
          <w:lang w:val="ru-RU"/>
        </w:rPr>
      </w:pPr>
      <w:r w:rsidRPr="00794CCD">
        <w:rPr>
          <w:lang w:val="ru-RU"/>
        </w:rPr>
        <w:t xml:space="preserve">           (3) Дължимият данък по ал.2 се внася от данъчно задължените лица до 15-о число месеца, следващ месеца, през който са предоставени нощувките.</w:t>
      </w:r>
    </w:p>
    <w:p w:rsidR="004E6E5B" w:rsidRPr="009E1EFD" w:rsidRDefault="00594400" w:rsidP="00582F66">
      <w:pPr>
        <w:spacing w:before="100" w:beforeAutospacing="1" w:after="100" w:afterAutospacing="1"/>
        <w:jc w:val="both"/>
      </w:pPr>
      <w:r w:rsidRPr="00794CCD">
        <w:rPr>
          <w:lang w:val="ru-RU"/>
        </w:rPr>
        <w:tab/>
      </w:r>
      <w:r w:rsidR="004E6E5B" w:rsidRPr="000A319F">
        <w:rPr>
          <w:b/>
        </w:rPr>
        <w:t>Чл. 6</w:t>
      </w:r>
      <w:r w:rsidR="000A319F">
        <w:rPr>
          <w:b/>
        </w:rPr>
        <w:t>7</w:t>
      </w:r>
      <w:r w:rsidR="004E6E5B" w:rsidRPr="009E1EFD">
        <w:t>. Приходите от туристическия данък се разходват за мероприятия по чл. 11, ал. 2 от Закона за туризма.</w:t>
      </w:r>
    </w:p>
    <w:p w:rsidR="004E6E5B" w:rsidRDefault="004E6E5B" w:rsidP="004E6E5B"/>
    <w:p w:rsidR="005B6315" w:rsidRPr="009E1EFD" w:rsidRDefault="005B6315" w:rsidP="004E6E5B"/>
    <w:p w:rsidR="004E6E5B" w:rsidRDefault="004E6E5B" w:rsidP="004E6E5B">
      <w:pPr>
        <w:spacing w:before="240" w:after="240"/>
        <w:jc w:val="center"/>
        <w:rPr>
          <w:b/>
          <w:bCs/>
        </w:rPr>
      </w:pPr>
      <w:r w:rsidRPr="009E1EFD">
        <w:rPr>
          <w:b/>
          <w:bCs/>
        </w:rPr>
        <w:t>Раздел VII.</w:t>
      </w:r>
      <w:r w:rsidRPr="009E1EFD">
        <w:rPr>
          <w:b/>
          <w:bCs/>
        </w:rPr>
        <w:br/>
      </w:r>
      <w:r w:rsidRPr="002B2464">
        <w:rPr>
          <w:b/>
          <w:bCs/>
          <w:sz w:val="28"/>
          <w:szCs w:val="28"/>
        </w:rPr>
        <w:t>Данък върху таксиметров превоз на пътници</w:t>
      </w:r>
      <w:r w:rsidRPr="009E1EFD">
        <w:rPr>
          <w:b/>
          <w:bCs/>
        </w:rPr>
        <w:t xml:space="preserve"> </w:t>
      </w:r>
    </w:p>
    <w:p w:rsidR="004E6E5B" w:rsidRPr="009E1EFD" w:rsidRDefault="004E6E5B" w:rsidP="004E6E5B">
      <w:pPr>
        <w:ind w:firstLine="850"/>
        <w:jc w:val="both"/>
      </w:pPr>
      <w:r w:rsidRPr="000A319F">
        <w:rPr>
          <w:b/>
        </w:rPr>
        <w:t>Чл. 6</w:t>
      </w:r>
      <w:r w:rsidR="000A319F">
        <w:rPr>
          <w:b/>
        </w:rPr>
        <w:t>8</w:t>
      </w:r>
      <w:r w:rsidRPr="009E1EFD">
        <w:t>. (1) Данъчно задължените лица, посочени в този раздел, се облагат с данък върху таксиметров превоз на пътници за извършваната от тях или от тяхно име дейност по таксиметров превоз на пътници.</w:t>
      </w:r>
    </w:p>
    <w:p w:rsidR="004E6E5B" w:rsidRPr="009E1EFD" w:rsidRDefault="004E6E5B" w:rsidP="004E6E5B">
      <w:pPr>
        <w:ind w:firstLine="850"/>
        <w:jc w:val="both"/>
      </w:pPr>
      <w:r w:rsidRPr="009E1EFD">
        <w:t>(2) За всички останали дейности данъчно задължените лица се облагат по реда на Закона за корпоративното подоходно облагане, съответно Закона за данъците върху доходите на физическите лица, с изключение на случаите по глава втора, раздел VI</w:t>
      </w:r>
      <w:r w:rsidR="00F47E8A">
        <w:rPr>
          <w:lang w:val="en-US"/>
        </w:rPr>
        <w:t>I</w:t>
      </w:r>
      <w:r w:rsidRPr="009E1EFD">
        <w:t xml:space="preserve"> от т</w:t>
      </w:r>
      <w:r w:rsidR="00877351">
        <w:t>а</w:t>
      </w:r>
      <w:r w:rsidRPr="009E1EFD">
        <w:t>з</w:t>
      </w:r>
      <w:r w:rsidR="00F47E8A">
        <w:t>и</w:t>
      </w:r>
      <w:r w:rsidRPr="009E1EFD">
        <w:t xml:space="preserve"> </w:t>
      </w:r>
      <w:r w:rsidR="00F47E8A">
        <w:t>наредба</w:t>
      </w:r>
      <w:r w:rsidRPr="009E1EFD">
        <w:t>.</w:t>
      </w:r>
    </w:p>
    <w:p w:rsidR="004E6E5B" w:rsidRPr="009E1EFD" w:rsidRDefault="004E6E5B" w:rsidP="004E6E5B">
      <w:pPr>
        <w:ind w:firstLine="850"/>
        <w:jc w:val="both"/>
      </w:pPr>
      <w:r w:rsidRPr="009E1EFD">
        <w:t>(3) Данъчно задължени лица по този раздел са превозвачите, притежаващи удостоверение за регистрация, издадено от изпълнителния директор на Изпълнителна агенция "Автомобилна администрация", и разрешение за извършване на таксиметров превоз на пътници, издадено от кмета на съответната община по Закона за автомобилните превози.</w:t>
      </w:r>
    </w:p>
    <w:p w:rsidR="004E6E5B" w:rsidRPr="009E1EFD" w:rsidRDefault="004E6E5B" w:rsidP="004E6E5B">
      <w:pPr>
        <w:ind w:firstLine="850"/>
        <w:jc w:val="both"/>
      </w:pPr>
      <w:r w:rsidRPr="000A319F">
        <w:rPr>
          <w:b/>
        </w:rPr>
        <w:t>Чл. 6</w:t>
      </w:r>
      <w:r w:rsidR="006D3E7A">
        <w:rPr>
          <w:b/>
        </w:rPr>
        <w:t>9</w:t>
      </w:r>
      <w:r w:rsidRPr="009E1EFD">
        <w:t>. (1) Общинският съвет определя с наредбата по чл. 1, ал. 2 годишния размер на данъка върху таксиметров превоз на пътници за съответната година в граници от 300 лв. до 1000 лв. в срок до 31 октомври на предходната година.</w:t>
      </w:r>
    </w:p>
    <w:p w:rsidR="004E6E5B" w:rsidRPr="009E1EFD" w:rsidRDefault="004E6E5B" w:rsidP="004E6E5B">
      <w:pPr>
        <w:ind w:firstLine="850"/>
        <w:jc w:val="both"/>
      </w:pPr>
      <w:r w:rsidRPr="009E1EFD">
        <w:t>(2) Данъкът върху таксиметров превоз на пътници по ал. 1 се дължи от данъчно задължените лица за всеки отделен автомобил, за който е издадено разрешение за извършване на таксиметров превоз на пътници.</w:t>
      </w:r>
    </w:p>
    <w:p w:rsidR="004E6E5B" w:rsidRPr="009E1EFD" w:rsidRDefault="004E6E5B" w:rsidP="004E6E5B">
      <w:pPr>
        <w:ind w:firstLine="850"/>
        <w:jc w:val="both"/>
      </w:pPr>
      <w:r w:rsidRPr="009E1EFD">
        <w:t>(3) Когато общинският съвет не е определил размера на данъка върху таксиметров превоз на пътници за съответната година в срока по ал. 1, данъкът се събира на базата на действащия размер за предходната година.</w:t>
      </w:r>
    </w:p>
    <w:p w:rsidR="004E6E5B" w:rsidRPr="009E1EFD" w:rsidRDefault="004E6E5B" w:rsidP="004E6E5B">
      <w:pPr>
        <w:ind w:firstLine="850"/>
        <w:jc w:val="both"/>
      </w:pPr>
      <w:r w:rsidRPr="000A319F">
        <w:rPr>
          <w:b/>
        </w:rPr>
        <w:t xml:space="preserve">Чл. </w:t>
      </w:r>
      <w:r w:rsidR="006D3E7A">
        <w:rPr>
          <w:b/>
        </w:rPr>
        <w:t>70</w:t>
      </w:r>
      <w:r w:rsidRPr="009E1EFD">
        <w:t xml:space="preserve">. (1) Преди получаване на издаденото разрешение по чл. 24а, ал. 1 от Закона за автомобилните превози данъчно задължените лица подават данъчна декларация по образец </w:t>
      </w:r>
      <w:r w:rsidRPr="009E1EFD">
        <w:lastRenderedPageBreak/>
        <w:t>за дължимия данък в общината, за територията на която е издадено разрешението за извършване на таксиметров превоз на пътници.</w:t>
      </w:r>
    </w:p>
    <w:p w:rsidR="004E6E5B" w:rsidRPr="009E1EFD" w:rsidRDefault="004E6E5B" w:rsidP="004E6E5B">
      <w:pPr>
        <w:ind w:firstLine="850"/>
        <w:jc w:val="both"/>
      </w:pPr>
      <w:r w:rsidRPr="009E1EFD">
        <w:t>(2) В декларацията по ал. 1 лицата посочват обстоятелствата, свързани с определянето на данъка.</w:t>
      </w:r>
    </w:p>
    <w:p w:rsidR="004E6E5B" w:rsidRPr="009E1EFD" w:rsidRDefault="004E6E5B" w:rsidP="004E6E5B">
      <w:pPr>
        <w:ind w:firstLine="850"/>
        <w:jc w:val="both"/>
      </w:pPr>
      <w:r w:rsidRPr="009E1EFD">
        <w:t>(3) Данъчно задължените лица подават данъчна декларация за всички промени в обстоятелствата, които имат значение за определянето на данъка, в 7-дневен срок от настъпването на съответното обстоятелство.</w:t>
      </w:r>
    </w:p>
    <w:p w:rsidR="004E6E5B" w:rsidRPr="009E1EFD" w:rsidRDefault="004E6E5B" w:rsidP="004E6E5B">
      <w:pPr>
        <w:ind w:firstLine="850"/>
        <w:jc w:val="both"/>
      </w:pPr>
      <w:r w:rsidRPr="009E1EFD">
        <w:t>(4) При прехвърляне на предприятието на едноличен търговец данъчна декларация се подава и от прехвърлителя, и от приобретателя в 7-дневен срок от датата на вписване на прехвърлянето в търговския регистър в съответната община.</w:t>
      </w:r>
    </w:p>
    <w:p w:rsidR="004E6E5B" w:rsidRPr="009E1EFD" w:rsidRDefault="004E6E5B" w:rsidP="004E6E5B">
      <w:pPr>
        <w:ind w:firstLine="850"/>
        <w:jc w:val="both"/>
      </w:pPr>
      <w:r w:rsidRPr="00734206">
        <w:rPr>
          <w:b/>
        </w:rPr>
        <w:t xml:space="preserve">Чл. </w:t>
      </w:r>
      <w:r w:rsidR="00734206">
        <w:rPr>
          <w:b/>
        </w:rPr>
        <w:t>71</w:t>
      </w:r>
      <w:r w:rsidRPr="009E1EFD">
        <w:t>. Дължимият данък върху таксиметров превоз на пътници постъпва в приход на съответната община, за територията на която е издадено разрешение за извършване на таксиметров превоз на пътници.</w:t>
      </w:r>
    </w:p>
    <w:p w:rsidR="004E6E5B" w:rsidRPr="009E1EFD" w:rsidRDefault="004E6E5B" w:rsidP="004E6E5B">
      <w:pPr>
        <w:ind w:firstLine="850"/>
        <w:jc w:val="both"/>
      </w:pPr>
      <w:r w:rsidRPr="00734206">
        <w:rPr>
          <w:b/>
        </w:rPr>
        <w:t xml:space="preserve">Чл. </w:t>
      </w:r>
      <w:r w:rsidR="00734206">
        <w:rPr>
          <w:b/>
        </w:rPr>
        <w:t>72</w:t>
      </w:r>
      <w:r w:rsidRPr="009E1EFD">
        <w:t xml:space="preserve">. </w:t>
      </w:r>
      <w:r w:rsidR="00734206" w:rsidRPr="009E1EFD">
        <w:t>(</w:t>
      </w:r>
      <w:r w:rsidR="00734206">
        <w:t>1</w:t>
      </w:r>
      <w:r w:rsidR="00734206" w:rsidRPr="009E1EFD">
        <w:t xml:space="preserve">) </w:t>
      </w:r>
      <w:r w:rsidRPr="009E1EFD">
        <w:t>Когато разрешението за извършване на таксиметров превоз на пътници е издадено през течение на годината, дължимият данък за текущата година се определя по следната формула:</w:t>
      </w:r>
    </w:p>
    <w:p w:rsidR="004E6E5B" w:rsidRPr="009E1EFD" w:rsidRDefault="004E6E5B" w:rsidP="004E6E5B"/>
    <w:tbl>
      <w:tblPr>
        <w:tblW w:w="0" w:type="auto"/>
        <w:tblInd w:w="108" w:type="dxa"/>
        <w:tblLayout w:type="fixed"/>
        <w:tblLook w:val="0000" w:firstRow="0" w:lastRow="0" w:firstColumn="0" w:lastColumn="0" w:noHBand="0" w:noVBand="0"/>
      </w:tblPr>
      <w:tblGrid>
        <w:gridCol w:w="1077"/>
        <w:gridCol w:w="3202"/>
        <w:gridCol w:w="3021"/>
      </w:tblGrid>
      <w:tr w:rsidR="004E6E5B" w:rsidRPr="009E1EFD" w:rsidTr="007D3DC5">
        <w:tc>
          <w:tcPr>
            <w:tcW w:w="1077" w:type="dxa"/>
            <w:tcBorders>
              <w:top w:val="nil"/>
              <w:left w:val="nil"/>
              <w:bottom w:val="nil"/>
              <w:right w:val="nil"/>
            </w:tcBorders>
            <w:vAlign w:val="center"/>
          </w:tcPr>
          <w:p w:rsidR="004E6E5B" w:rsidRPr="009E1EFD" w:rsidRDefault="004E6E5B" w:rsidP="007D3DC5">
            <w:pPr>
              <w:spacing w:before="100" w:beforeAutospacing="1" w:after="100" w:afterAutospacing="1"/>
            </w:pPr>
            <w:r w:rsidRPr="009E1EFD">
              <w:t> </w:t>
            </w:r>
          </w:p>
        </w:tc>
        <w:tc>
          <w:tcPr>
            <w:tcW w:w="3202" w:type="dxa"/>
            <w:tcBorders>
              <w:top w:val="nil"/>
              <w:left w:val="nil"/>
              <w:bottom w:val="nil"/>
              <w:right w:val="nil"/>
            </w:tcBorders>
            <w:vAlign w:val="center"/>
          </w:tcPr>
          <w:p w:rsidR="004E6E5B" w:rsidRPr="009E1EFD" w:rsidRDefault="004E6E5B" w:rsidP="007D3DC5">
            <w:pPr>
              <w:spacing w:before="100" w:beforeAutospacing="1" w:after="100" w:afterAutospacing="1"/>
              <w:jc w:val="center"/>
            </w:pPr>
            <w:r w:rsidRPr="009E1EFD">
              <w:t>ГДТПП x БМ</w:t>
            </w:r>
          </w:p>
        </w:tc>
        <w:tc>
          <w:tcPr>
            <w:tcW w:w="3021" w:type="dxa"/>
            <w:tcBorders>
              <w:top w:val="nil"/>
              <w:left w:val="nil"/>
              <w:bottom w:val="nil"/>
              <w:right w:val="nil"/>
            </w:tcBorders>
            <w:vAlign w:val="center"/>
          </w:tcPr>
          <w:p w:rsidR="004E6E5B" w:rsidRPr="009E1EFD" w:rsidRDefault="004E6E5B" w:rsidP="007D3DC5">
            <w:pPr>
              <w:spacing w:before="100" w:beforeAutospacing="1" w:after="100" w:afterAutospacing="1"/>
            </w:pPr>
            <w:r w:rsidRPr="009E1EFD">
              <w:t> </w:t>
            </w:r>
          </w:p>
        </w:tc>
      </w:tr>
      <w:tr w:rsidR="004E6E5B" w:rsidRPr="009E1EFD" w:rsidTr="007D3DC5">
        <w:tc>
          <w:tcPr>
            <w:tcW w:w="1077" w:type="dxa"/>
            <w:tcBorders>
              <w:top w:val="nil"/>
              <w:left w:val="nil"/>
              <w:bottom w:val="nil"/>
              <w:right w:val="nil"/>
            </w:tcBorders>
            <w:vAlign w:val="center"/>
          </w:tcPr>
          <w:p w:rsidR="004E6E5B" w:rsidRPr="009E1EFD" w:rsidRDefault="004E6E5B" w:rsidP="007D3DC5">
            <w:pPr>
              <w:spacing w:before="100" w:beforeAutospacing="1" w:after="100" w:afterAutospacing="1"/>
            </w:pPr>
            <w:r w:rsidRPr="009E1EFD">
              <w:t>ДДТГ =</w:t>
            </w:r>
          </w:p>
        </w:tc>
        <w:tc>
          <w:tcPr>
            <w:tcW w:w="3202" w:type="dxa"/>
            <w:tcBorders>
              <w:top w:val="nil"/>
              <w:left w:val="nil"/>
              <w:bottom w:val="nil"/>
              <w:right w:val="nil"/>
            </w:tcBorders>
            <w:vAlign w:val="center"/>
          </w:tcPr>
          <w:p w:rsidR="004E6E5B" w:rsidRPr="009E1EFD" w:rsidRDefault="004E6E5B" w:rsidP="007D3DC5">
            <w:pPr>
              <w:spacing w:before="100" w:beforeAutospacing="1" w:after="100" w:afterAutospacing="1"/>
            </w:pPr>
            <w:r w:rsidRPr="009E1EFD">
              <w:t>______________________</w:t>
            </w:r>
          </w:p>
        </w:tc>
        <w:tc>
          <w:tcPr>
            <w:tcW w:w="3021" w:type="dxa"/>
            <w:tcBorders>
              <w:top w:val="nil"/>
              <w:left w:val="nil"/>
              <w:bottom w:val="nil"/>
              <w:right w:val="nil"/>
            </w:tcBorders>
            <w:vAlign w:val="center"/>
          </w:tcPr>
          <w:p w:rsidR="004E6E5B" w:rsidRPr="009E1EFD" w:rsidRDefault="004E6E5B" w:rsidP="007D3DC5">
            <w:pPr>
              <w:spacing w:before="100" w:beforeAutospacing="1" w:after="100" w:afterAutospacing="1"/>
            </w:pPr>
            <w:r w:rsidRPr="009E1EFD">
              <w:t>, където</w:t>
            </w:r>
          </w:p>
        </w:tc>
      </w:tr>
      <w:tr w:rsidR="004E6E5B" w:rsidRPr="009E1EFD" w:rsidTr="007D3DC5">
        <w:tc>
          <w:tcPr>
            <w:tcW w:w="1077" w:type="dxa"/>
            <w:tcBorders>
              <w:top w:val="nil"/>
              <w:left w:val="nil"/>
              <w:bottom w:val="nil"/>
              <w:right w:val="nil"/>
            </w:tcBorders>
            <w:vAlign w:val="center"/>
          </w:tcPr>
          <w:p w:rsidR="004E6E5B" w:rsidRPr="009E1EFD" w:rsidRDefault="004E6E5B" w:rsidP="007D3DC5">
            <w:pPr>
              <w:spacing w:before="100" w:beforeAutospacing="1" w:after="100" w:afterAutospacing="1"/>
            </w:pPr>
            <w:r w:rsidRPr="009E1EFD">
              <w:t> </w:t>
            </w:r>
          </w:p>
        </w:tc>
        <w:tc>
          <w:tcPr>
            <w:tcW w:w="3202" w:type="dxa"/>
            <w:tcBorders>
              <w:top w:val="nil"/>
              <w:left w:val="nil"/>
              <w:bottom w:val="nil"/>
              <w:right w:val="nil"/>
            </w:tcBorders>
            <w:vAlign w:val="center"/>
          </w:tcPr>
          <w:p w:rsidR="004E6E5B" w:rsidRPr="009E1EFD" w:rsidRDefault="004E6E5B" w:rsidP="007D3DC5">
            <w:pPr>
              <w:spacing w:before="100" w:beforeAutospacing="1" w:after="100" w:afterAutospacing="1"/>
              <w:jc w:val="center"/>
            </w:pPr>
            <w:r w:rsidRPr="009E1EFD">
              <w:t>12</w:t>
            </w:r>
          </w:p>
        </w:tc>
        <w:tc>
          <w:tcPr>
            <w:tcW w:w="3021" w:type="dxa"/>
            <w:tcBorders>
              <w:top w:val="nil"/>
              <w:left w:val="nil"/>
              <w:bottom w:val="nil"/>
              <w:right w:val="nil"/>
            </w:tcBorders>
            <w:vAlign w:val="center"/>
          </w:tcPr>
          <w:p w:rsidR="004E6E5B" w:rsidRPr="009E1EFD" w:rsidRDefault="004E6E5B" w:rsidP="007D3DC5">
            <w:pPr>
              <w:spacing w:before="100" w:beforeAutospacing="1" w:after="100" w:afterAutospacing="1"/>
            </w:pPr>
            <w:r w:rsidRPr="009E1EFD">
              <w:t> </w:t>
            </w:r>
          </w:p>
        </w:tc>
      </w:tr>
    </w:tbl>
    <w:p w:rsidR="004E6E5B" w:rsidRPr="009E1EFD" w:rsidRDefault="004E6E5B" w:rsidP="004E6E5B"/>
    <w:p w:rsidR="004E6E5B" w:rsidRPr="009E1EFD" w:rsidRDefault="004E6E5B" w:rsidP="004E6E5B">
      <w:pPr>
        <w:ind w:firstLine="850"/>
        <w:jc w:val="both"/>
      </w:pPr>
      <w:r w:rsidRPr="009E1EFD">
        <w:t>ДДТГ е дължимият данък върху таксиметров превоз на пътници за текущата година;</w:t>
      </w:r>
    </w:p>
    <w:p w:rsidR="004E6E5B" w:rsidRPr="009E1EFD" w:rsidRDefault="004E6E5B" w:rsidP="004E6E5B">
      <w:pPr>
        <w:ind w:firstLine="850"/>
        <w:jc w:val="both"/>
      </w:pPr>
      <w:r w:rsidRPr="009E1EFD">
        <w:t>ГДТПП е размерът на годишния данък върху таксиметров превоз на пътници по чл. 61ф</w:t>
      </w:r>
      <w:r w:rsidR="00734206">
        <w:t xml:space="preserve"> от ЗМДТ</w:t>
      </w:r>
      <w:r w:rsidRPr="009E1EFD">
        <w:t>;</w:t>
      </w:r>
    </w:p>
    <w:p w:rsidR="004E6E5B" w:rsidRPr="009E1EFD" w:rsidRDefault="004E6E5B" w:rsidP="004E6E5B">
      <w:pPr>
        <w:ind w:firstLine="850"/>
        <w:jc w:val="both"/>
      </w:pPr>
      <w:r w:rsidRPr="009E1EFD">
        <w:t>БМ е броят на календарните месеци от текущата година, съответстващи на срока, за който е издадено разрешението за извършване на таксиметров превоз на пътници.</w:t>
      </w:r>
    </w:p>
    <w:p w:rsidR="004E6E5B" w:rsidRPr="009E1EFD" w:rsidRDefault="004E6E5B" w:rsidP="004E6E5B">
      <w:pPr>
        <w:ind w:firstLine="850"/>
        <w:jc w:val="both"/>
      </w:pPr>
      <w:r w:rsidRPr="009E1EFD">
        <w:t>(2) Когато действието на разрешението за извършване на таксиметров превоз на пътници бъде прекратено през течение на годината, от платения данък се възстановява недължимо внесената част, определена по следната формула:</w:t>
      </w:r>
    </w:p>
    <w:p w:rsidR="004E6E5B" w:rsidRPr="009E1EFD" w:rsidRDefault="004E6E5B" w:rsidP="004E6E5B"/>
    <w:tbl>
      <w:tblPr>
        <w:tblW w:w="0" w:type="auto"/>
        <w:tblInd w:w="108" w:type="dxa"/>
        <w:tblLayout w:type="fixed"/>
        <w:tblLook w:val="0000" w:firstRow="0" w:lastRow="0" w:firstColumn="0" w:lastColumn="0" w:noHBand="0" w:noVBand="0"/>
      </w:tblPr>
      <w:tblGrid>
        <w:gridCol w:w="1474"/>
        <w:gridCol w:w="3202"/>
        <w:gridCol w:w="3021"/>
      </w:tblGrid>
      <w:tr w:rsidR="004E6E5B" w:rsidRPr="009E1EFD" w:rsidTr="007D3DC5">
        <w:tc>
          <w:tcPr>
            <w:tcW w:w="1474" w:type="dxa"/>
            <w:tcBorders>
              <w:top w:val="nil"/>
              <w:left w:val="nil"/>
              <w:bottom w:val="nil"/>
              <w:right w:val="nil"/>
            </w:tcBorders>
            <w:vAlign w:val="center"/>
          </w:tcPr>
          <w:p w:rsidR="004E6E5B" w:rsidRPr="009E1EFD" w:rsidRDefault="004E6E5B" w:rsidP="007D3DC5">
            <w:pPr>
              <w:spacing w:before="100" w:beforeAutospacing="1" w:after="100" w:afterAutospacing="1"/>
            </w:pPr>
            <w:r w:rsidRPr="009E1EFD">
              <w:t> </w:t>
            </w:r>
          </w:p>
        </w:tc>
        <w:tc>
          <w:tcPr>
            <w:tcW w:w="3202" w:type="dxa"/>
            <w:tcBorders>
              <w:top w:val="nil"/>
              <w:left w:val="nil"/>
              <w:bottom w:val="nil"/>
              <w:right w:val="nil"/>
            </w:tcBorders>
            <w:vAlign w:val="center"/>
          </w:tcPr>
          <w:p w:rsidR="004E6E5B" w:rsidRPr="009E1EFD" w:rsidRDefault="004E6E5B" w:rsidP="007D3DC5">
            <w:pPr>
              <w:spacing w:before="100" w:beforeAutospacing="1" w:after="100" w:afterAutospacing="1"/>
              <w:jc w:val="center"/>
            </w:pPr>
            <w:r w:rsidRPr="009E1EFD">
              <w:t>ПДТПП x ОМ</w:t>
            </w:r>
          </w:p>
        </w:tc>
        <w:tc>
          <w:tcPr>
            <w:tcW w:w="3021" w:type="dxa"/>
            <w:tcBorders>
              <w:top w:val="nil"/>
              <w:left w:val="nil"/>
              <w:bottom w:val="nil"/>
              <w:right w:val="nil"/>
            </w:tcBorders>
            <w:vAlign w:val="center"/>
          </w:tcPr>
          <w:p w:rsidR="004E6E5B" w:rsidRPr="009E1EFD" w:rsidRDefault="004E6E5B" w:rsidP="007D3DC5">
            <w:pPr>
              <w:spacing w:before="100" w:beforeAutospacing="1" w:after="100" w:afterAutospacing="1"/>
            </w:pPr>
            <w:r w:rsidRPr="009E1EFD">
              <w:t> </w:t>
            </w:r>
          </w:p>
        </w:tc>
      </w:tr>
      <w:tr w:rsidR="004E6E5B" w:rsidRPr="009E1EFD" w:rsidTr="007D3DC5">
        <w:tc>
          <w:tcPr>
            <w:tcW w:w="1474" w:type="dxa"/>
            <w:tcBorders>
              <w:top w:val="nil"/>
              <w:left w:val="nil"/>
              <w:bottom w:val="nil"/>
              <w:right w:val="nil"/>
            </w:tcBorders>
            <w:vAlign w:val="center"/>
          </w:tcPr>
          <w:p w:rsidR="004E6E5B" w:rsidRPr="009E1EFD" w:rsidRDefault="004E6E5B" w:rsidP="007D3DC5">
            <w:pPr>
              <w:spacing w:before="100" w:beforeAutospacing="1" w:after="100" w:afterAutospacing="1"/>
            </w:pPr>
            <w:r w:rsidRPr="009E1EFD">
              <w:t>НВДТПП =</w:t>
            </w:r>
          </w:p>
        </w:tc>
        <w:tc>
          <w:tcPr>
            <w:tcW w:w="3202" w:type="dxa"/>
            <w:tcBorders>
              <w:top w:val="nil"/>
              <w:left w:val="nil"/>
              <w:bottom w:val="nil"/>
              <w:right w:val="nil"/>
            </w:tcBorders>
            <w:vAlign w:val="center"/>
          </w:tcPr>
          <w:p w:rsidR="004E6E5B" w:rsidRPr="009E1EFD" w:rsidRDefault="004E6E5B" w:rsidP="007D3DC5">
            <w:pPr>
              <w:spacing w:before="100" w:beforeAutospacing="1" w:after="100" w:afterAutospacing="1"/>
            </w:pPr>
            <w:r w:rsidRPr="009E1EFD">
              <w:t>______________________</w:t>
            </w:r>
          </w:p>
        </w:tc>
        <w:tc>
          <w:tcPr>
            <w:tcW w:w="3021" w:type="dxa"/>
            <w:tcBorders>
              <w:top w:val="nil"/>
              <w:left w:val="nil"/>
              <w:bottom w:val="nil"/>
              <w:right w:val="nil"/>
            </w:tcBorders>
            <w:vAlign w:val="center"/>
          </w:tcPr>
          <w:p w:rsidR="004E6E5B" w:rsidRPr="009E1EFD" w:rsidRDefault="004E6E5B" w:rsidP="007D3DC5">
            <w:pPr>
              <w:spacing w:before="100" w:beforeAutospacing="1" w:after="100" w:afterAutospacing="1"/>
            </w:pPr>
            <w:r w:rsidRPr="009E1EFD">
              <w:t>, където</w:t>
            </w:r>
          </w:p>
        </w:tc>
      </w:tr>
      <w:tr w:rsidR="004E6E5B" w:rsidRPr="009E1EFD" w:rsidTr="007D3DC5">
        <w:tc>
          <w:tcPr>
            <w:tcW w:w="1474" w:type="dxa"/>
            <w:tcBorders>
              <w:top w:val="nil"/>
              <w:left w:val="nil"/>
              <w:bottom w:val="nil"/>
              <w:right w:val="nil"/>
            </w:tcBorders>
            <w:vAlign w:val="center"/>
          </w:tcPr>
          <w:p w:rsidR="004E6E5B" w:rsidRPr="009E1EFD" w:rsidRDefault="004E6E5B" w:rsidP="007D3DC5">
            <w:pPr>
              <w:spacing w:before="100" w:beforeAutospacing="1" w:after="100" w:afterAutospacing="1"/>
            </w:pPr>
            <w:r w:rsidRPr="009E1EFD">
              <w:t> </w:t>
            </w:r>
          </w:p>
        </w:tc>
        <w:tc>
          <w:tcPr>
            <w:tcW w:w="3202" w:type="dxa"/>
            <w:tcBorders>
              <w:top w:val="nil"/>
              <w:left w:val="nil"/>
              <w:bottom w:val="nil"/>
              <w:right w:val="nil"/>
            </w:tcBorders>
            <w:vAlign w:val="center"/>
          </w:tcPr>
          <w:p w:rsidR="004E6E5B" w:rsidRPr="009E1EFD" w:rsidRDefault="004E6E5B" w:rsidP="007D3DC5">
            <w:pPr>
              <w:spacing w:before="100" w:beforeAutospacing="1" w:after="100" w:afterAutospacing="1"/>
              <w:jc w:val="center"/>
            </w:pPr>
            <w:r w:rsidRPr="009E1EFD">
              <w:t>БМ</w:t>
            </w:r>
          </w:p>
        </w:tc>
        <w:tc>
          <w:tcPr>
            <w:tcW w:w="3021" w:type="dxa"/>
            <w:tcBorders>
              <w:top w:val="nil"/>
              <w:left w:val="nil"/>
              <w:bottom w:val="nil"/>
              <w:right w:val="nil"/>
            </w:tcBorders>
            <w:vAlign w:val="center"/>
          </w:tcPr>
          <w:p w:rsidR="004E6E5B" w:rsidRPr="009E1EFD" w:rsidRDefault="004E6E5B" w:rsidP="007D3DC5">
            <w:pPr>
              <w:spacing w:before="100" w:beforeAutospacing="1" w:after="100" w:afterAutospacing="1"/>
            </w:pPr>
            <w:r w:rsidRPr="009E1EFD">
              <w:t> </w:t>
            </w:r>
          </w:p>
        </w:tc>
      </w:tr>
    </w:tbl>
    <w:p w:rsidR="004E6E5B" w:rsidRPr="009E1EFD" w:rsidRDefault="004E6E5B" w:rsidP="004E6E5B"/>
    <w:p w:rsidR="004E6E5B" w:rsidRPr="009E1EFD" w:rsidRDefault="004E6E5B" w:rsidP="004E6E5B">
      <w:pPr>
        <w:ind w:firstLine="850"/>
        <w:jc w:val="both"/>
      </w:pPr>
      <w:r w:rsidRPr="009E1EFD">
        <w:t>НВДТПП е недължимо внесената част от данъка върху таксиметров превоз на пътници за текущата година;</w:t>
      </w:r>
    </w:p>
    <w:p w:rsidR="004E6E5B" w:rsidRPr="009E1EFD" w:rsidRDefault="004E6E5B" w:rsidP="004E6E5B">
      <w:pPr>
        <w:ind w:firstLine="850"/>
        <w:jc w:val="both"/>
      </w:pPr>
      <w:r w:rsidRPr="009E1EFD">
        <w:t>ПДТПП - платеният данък върху таксиметров превоз на пътници за срока, за който е издадено разрешението;</w:t>
      </w:r>
    </w:p>
    <w:p w:rsidR="004E6E5B" w:rsidRPr="009E1EFD" w:rsidRDefault="004E6E5B" w:rsidP="004E6E5B">
      <w:pPr>
        <w:ind w:firstLine="850"/>
        <w:jc w:val="both"/>
      </w:pPr>
      <w:r w:rsidRPr="009E1EFD">
        <w:t>БМ - броят на календарните месеци, за които е издадено разрешението и е платен данъкът върху таксиметров превоз на пътници;</w:t>
      </w:r>
    </w:p>
    <w:p w:rsidR="004E6E5B" w:rsidRPr="009E1EFD" w:rsidRDefault="004E6E5B" w:rsidP="004E6E5B">
      <w:pPr>
        <w:ind w:firstLine="850"/>
        <w:jc w:val="both"/>
      </w:pPr>
      <w:r w:rsidRPr="009E1EFD">
        <w:t>ОМ - оставащият брой на календарните месеци от срока на разрешението за извършване на таксиметров превоз на пътници, следващи месеца на прекратяване на разрешението за извършване на таксиметров превоз на пътници.</w:t>
      </w:r>
    </w:p>
    <w:p w:rsidR="004E6E5B" w:rsidRPr="009E1EFD" w:rsidRDefault="004E6E5B" w:rsidP="004E6E5B">
      <w:pPr>
        <w:ind w:firstLine="850"/>
        <w:jc w:val="both"/>
      </w:pPr>
      <w:r w:rsidRPr="000A319F">
        <w:rPr>
          <w:b/>
        </w:rPr>
        <w:t xml:space="preserve">Чл. </w:t>
      </w:r>
      <w:r w:rsidR="006D3E7A">
        <w:rPr>
          <w:b/>
        </w:rPr>
        <w:t>7</w:t>
      </w:r>
      <w:r w:rsidR="00734206">
        <w:rPr>
          <w:b/>
        </w:rPr>
        <w:t>3</w:t>
      </w:r>
      <w:r w:rsidRPr="009E1EFD">
        <w:t>. Данъкът по чл. 61ф</w:t>
      </w:r>
      <w:r w:rsidR="000A57D7">
        <w:t xml:space="preserve"> от ЗМДТ</w:t>
      </w:r>
      <w:r w:rsidRPr="009E1EFD">
        <w:t xml:space="preserve"> се внася преди получаване на издаденото разрешение по чл. 24а, ал. 1 от Закона за автомобилните превози.</w:t>
      </w:r>
    </w:p>
    <w:p w:rsidR="004E6E5B" w:rsidRPr="009E1EFD" w:rsidRDefault="004E6E5B" w:rsidP="004E6E5B">
      <w:pPr>
        <w:ind w:firstLine="850"/>
        <w:jc w:val="both"/>
      </w:pPr>
      <w:r w:rsidRPr="000A319F">
        <w:rPr>
          <w:b/>
        </w:rPr>
        <w:t xml:space="preserve">Чл. </w:t>
      </w:r>
      <w:r w:rsidR="006D3E7A">
        <w:rPr>
          <w:b/>
        </w:rPr>
        <w:t>7</w:t>
      </w:r>
      <w:r w:rsidR="00734206">
        <w:rPr>
          <w:b/>
        </w:rPr>
        <w:t>4</w:t>
      </w:r>
      <w:r w:rsidRPr="009E1EFD">
        <w:t>. Възстановяване на надвнесен данък по чл. 61ч, ал. 2</w:t>
      </w:r>
      <w:r w:rsidR="000A57D7">
        <w:t xml:space="preserve"> от ЗМДТ</w:t>
      </w:r>
      <w:r w:rsidRPr="009E1EFD">
        <w:t xml:space="preserve"> се извършва по писмено искане на данъчно задължено лице по реда на Данъчно-осигурителния процесуален кодекс.</w:t>
      </w:r>
    </w:p>
    <w:p w:rsidR="00000784" w:rsidRPr="009E1EFD" w:rsidRDefault="00000784" w:rsidP="00000784">
      <w:pPr>
        <w:jc w:val="center"/>
        <w:rPr>
          <w:b/>
        </w:rPr>
      </w:pPr>
    </w:p>
    <w:p w:rsidR="00803013" w:rsidRDefault="00803013" w:rsidP="00000784"/>
    <w:p w:rsidR="00734206" w:rsidRDefault="00734206" w:rsidP="00000784"/>
    <w:p w:rsidR="000A57D7" w:rsidRPr="009E1EFD" w:rsidRDefault="000A57D7" w:rsidP="00000784"/>
    <w:p w:rsidR="00D06DEC" w:rsidRDefault="00D06DEC" w:rsidP="00EB0847">
      <w:pPr>
        <w:pStyle w:val="ac"/>
        <w:jc w:val="center"/>
        <w:rPr>
          <w:b/>
          <w:bCs/>
        </w:rPr>
      </w:pPr>
      <w:r w:rsidRPr="009E1EFD">
        <w:rPr>
          <w:b/>
          <w:bCs/>
        </w:rPr>
        <w:lastRenderedPageBreak/>
        <w:t xml:space="preserve">Глава </w:t>
      </w:r>
      <w:r>
        <w:rPr>
          <w:b/>
          <w:bCs/>
        </w:rPr>
        <w:t>трета</w:t>
      </w:r>
      <w:r w:rsidRPr="009E1EFD">
        <w:rPr>
          <w:b/>
          <w:bCs/>
        </w:rPr>
        <w:t>.</w:t>
      </w:r>
    </w:p>
    <w:p w:rsidR="00EB0847" w:rsidRPr="00803013" w:rsidRDefault="00D06DEC" w:rsidP="00EB0847">
      <w:pPr>
        <w:pStyle w:val="ac"/>
        <w:jc w:val="center"/>
        <w:rPr>
          <w:b/>
          <w:sz w:val="28"/>
          <w:szCs w:val="28"/>
        </w:rPr>
      </w:pPr>
      <w:r w:rsidRPr="00803013">
        <w:rPr>
          <w:b/>
          <w:sz w:val="28"/>
          <w:szCs w:val="28"/>
        </w:rPr>
        <w:t>АДМИНИСТРАТИВНО-НАКАЗАТЕЛНИ РАЗПОРЕДБИ</w:t>
      </w:r>
    </w:p>
    <w:p w:rsidR="00D06DEC" w:rsidRPr="009E1EFD" w:rsidRDefault="00D06DEC" w:rsidP="00EB0847">
      <w:pPr>
        <w:pStyle w:val="ac"/>
        <w:jc w:val="center"/>
      </w:pPr>
    </w:p>
    <w:p w:rsidR="00EB0847" w:rsidRPr="00672196" w:rsidRDefault="00EB0847" w:rsidP="00EB0847">
      <w:pPr>
        <w:pStyle w:val="ac"/>
        <w:jc w:val="both"/>
      </w:pPr>
      <w:r w:rsidRPr="00672196">
        <w:t xml:space="preserve">           </w:t>
      </w:r>
      <w:r w:rsidRPr="000A319F">
        <w:rPr>
          <w:b/>
        </w:rPr>
        <w:t xml:space="preserve">Чл. </w:t>
      </w:r>
      <w:r w:rsidR="006D3E7A">
        <w:rPr>
          <w:b/>
        </w:rPr>
        <w:t>7</w:t>
      </w:r>
      <w:r w:rsidR="001716E1">
        <w:rPr>
          <w:b/>
        </w:rPr>
        <w:t>5</w:t>
      </w:r>
      <w:r w:rsidRPr="00672196">
        <w:t>. Който не подаде декларация по чл.14 от ЗМДТ, не я подаде в срок, както и не посочи или невярно посочи данни или обстоятелства, водещи до определяне на данъка в по-малък размер или до освобождаване от данък, се наказва с глоба в размер от 10 до 400 лв., а юридическите лица и едноличните търговци– с имуществена санкция в размер от 500 до 3000 лв., ако не е предвидено по-тежко наказание</w:t>
      </w:r>
    </w:p>
    <w:p w:rsidR="00EB0847" w:rsidRPr="00672196" w:rsidRDefault="00EB0847" w:rsidP="00EB0847">
      <w:pPr>
        <w:pStyle w:val="ac"/>
        <w:jc w:val="both"/>
      </w:pPr>
      <w:r w:rsidRPr="00672196">
        <w:t xml:space="preserve">         </w:t>
      </w:r>
      <w:r w:rsidRPr="000A319F">
        <w:rPr>
          <w:b/>
        </w:rPr>
        <w:t xml:space="preserve">Чл. </w:t>
      </w:r>
      <w:r w:rsidR="006D3E7A">
        <w:rPr>
          <w:b/>
        </w:rPr>
        <w:t>7</w:t>
      </w:r>
      <w:r w:rsidR="001716E1">
        <w:rPr>
          <w:b/>
        </w:rPr>
        <w:t>6</w:t>
      </w:r>
      <w:r w:rsidRPr="00672196">
        <w:t>. Актовете за установяване на нарушенията се съставят от определени със заповед на кмета служители на общинската администрация, а наказателните постановления се издават от кмета на общината или от упълномощени от него длъжностни лица.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EB0847" w:rsidRPr="00672196" w:rsidRDefault="00EB0847" w:rsidP="00EB0847">
      <w:pPr>
        <w:pStyle w:val="ac"/>
        <w:jc w:val="both"/>
      </w:pPr>
      <w:r w:rsidRPr="00672196">
        <w:t xml:space="preserve">           </w:t>
      </w:r>
      <w:r w:rsidRPr="000A319F">
        <w:rPr>
          <w:b/>
        </w:rPr>
        <w:t xml:space="preserve">Чл. </w:t>
      </w:r>
      <w:r w:rsidR="006D3E7A">
        <w:rPr>
          <w:b/>
        </w:rPr>
        <w:t>7</w:t>
      </w:r>
      <w:r w:rsidR="001716E1">
        <w:rPr>
          <w:b/>
        </w:rPr>
        <w:t>7</w:t>
      </w:r>
      <w:r w:rsidRPr="00672196">
        <w:t>. За маловажни случаи на административни нарушения по ЗМДТ, установени при извършването им, могат да бъдат налагани на местонарушението глоби  в размер от 10 до 50 лева. За наложената глоба се издава фиш, който съдържа данни за самоличността на контролния орган и на нарушителя, мястото и времето на нарушението, нарушените разпоредби и размера на глобата. Фишът се подписва от контролния орган и от нарушителя, че е съгласен да плати глобата. На нарушителя се дава препис, за да може да заплати доброволно глобата. Ако нарушителят оспори нарушението или откаже да плати глобата, за нарушението се съставя акт за установяване на административно нарушение.</w:t>
      </w:r>
    </w:p>
    <w:p w:rsidR="00EB0847" w:rsidRPr="00672196" w:rsidRDefault="00EB0847" w:rsidP="00EB0847">
      <w:pPr>
        <w:pStyle w:val="ac"/>
        <w:jc w:val="both"/>
      </w:pPr>
      <w:r w:rsidRPr="00672196">
        <w:t xml:space="preserve">            </w:t>
      </w:r>
      <w:r w:rsidRPr="000A319F">
        <w:rPr>
          <w:b/>
        </w:rPr>
        <w:t xml:space="preserve">Чл. </w:t>
      </w:r>
      <w:r w:rsidR="006D3E7A">
        <w:rPr>
          <w:b/>
        </w:rPr>
        <w:t>7</w:t>
      </w:r>
      <w:r w:rsidR="001716E1">
        <w:rPr>
          <w:b/>
        </w:rPr>
        <w:t>8</w:t>
      </w:r>
      <w:r w:rsidRPr="00672196">
        <w:t>. Вземанията по тази глава се събират по предвидения от закона ред и са в приход на местния бюджет на общината</w:t>
      </w:r>
    </w:p>
    <w:p w:rsidR="003B18AA" w:rsidRPr="00582F66" w:rsidRDefault="003B18AA" w:rsidP="003B18AA">
      <w:pPr>
        <w:jc w:val="both"/>
        <w:rPr>
          <w:color w:val="FF0000"/>
        </w:rPr>
      </w:pPr>
      <w:r w:rsidRPr="00582F66">
        <w:rPr>
          <w:color w:val="FF0000"/>
        </w:rPr>
        <w:t xml:space="preserve">    </w:t>
      </w:r>
    </w:p>
    <w:p w:rsidR="00EB0847" w:rsidRPr="009E1EFD" w:rsidRDefault="00EB0847" w:rsidP="00EB0847">
      <w:pPr>
        <w:ind w:left="360"/>
        <w:jc w:val="both"/>
      </w:pPr>
    </w:p>
    <w:p w:rsidR="00F67C7F" w:rsidRPr="009E1EFD" w:rsidRDefault="00F67C7F" w:rsidP="00F67C7F">
      <w:pPr>
        <w:jc w:val="center"/>
        <w:rPr>
          <w:b/>
        </w:rPr>
      </w:pPr>
      <w:r w:rsidRPr="009E1EFD">
        <w:rPr>
          <w:b/>
        </w:rPr>
        <w:t>ПРЕХОДНИ И ЗАКЛЮЧИТЕЛНИ РАЗПОРЕДБИ</w:t>
      </w:r>
    </w:p>
    <w:p w:rsidR="00F67C7F" w:rsidRPr="009E1EFD" w:rsidRDefault="00F67C7F" w:rsidP="00F67C7F">
      <w:pPr>
        <w:jc w:val="center"/>
        <w:rPr>
          <w:b/>
        </w:rPr>
      </w:pPr>
    </w:p>
    <w:p w:rsidR="00AC7477" w:rsidRDefault="00F67C7F" w:rsidP="00AC7477">
      <w:pPr>
        <w:spacing w:before="240" w:after="240"/>
        <w:jc w:val="both"/>
        <w:rPr>
          <w:i/>
        </w:rPr>
      </w:pPr>
      <w:r w:rsidRPr="00A16606">
        <w:rPr>
          <w:b/>
        </w:rPr>
        <w:t>§1</w:t>
      </w:r>
      <w:r w:rsidRPr="009E1EFD">
        <w:t xml:space="preserve">. Тази наредба, </w:t>
      </w:r>
      <w:r w:rsidR="00E1338F">
        <w:t xml:space="preserve">отменя до сега действащата </w:t>
      </w:r>
      <w:r w:rsidR="00AC7477" w:rsidRPr="00E46C71">
        <w:t>Наредба № 7 за определяне размера на местните данъци на територията на Община Борован</w:t>
      </w:r>
      <w:r w:rsidR="00AC7477" w:rsidRPr="00E46C71">
        <w:rPr>
          <w:b/>
        </w:rPr>
        <w:t xml:space="preserve">, </w:t>
      </w:r>
      <w:r w:rsidR="00AC7477" w:rsidRPr="00E46C71">
        <w:rPr>
          <w:i/>
        </w:rPr>
        <w:t>при</w:t>
      </w:r>
      <w:r w:rsidR="00AC7477" w:rsidRPr="00E46C71">
        <w:rPr>
          <w:bCs/>
          <w:i/>
        </w:rPr>
        <w:t xml:space="preserve">ета с Решение № 168 от 28.01.2008г.  от </w:t>
      </w:r>
      <w:r w:rsidR="00AC7477" w:rsidRPr="00E46C71">
        <w:rPr>
          <w:i/>
        </w:rPr>
        <w:t xml:space="preserve"> ОбС Борован, изм. и доп. Реш.№ 390 от 28.12.2010 г., изм. и доп. Реш.№ 319 от 24.01.2014 г., доп .Реш.№ 18 от 17.12.2015 г., изм. и доп.Реш.№ 79 от 27.05.2016 г., доп. Реш.№ 102 от 27.09.2016 г.</w:t>
      </w:r>
    </w:p>
    <w:p w:rsidR="00A16606" w:rsidRPr="00105721" w:rsidRDefault="00A16606" w:rsidP="00AC7477">
      <w:pPr>
        <w:spacing w:before="240" w:after="240"/>
        <w:jc w:val="both"/>
      </w:pPr>
      <w:r w:rsidRPr="00105721">
        <w:rPr>
          <w:b/>
          <w:bCs/>
        </w:rPr>
        <w:t xml:space="preserve">§ </w:t>
      </w:r>
      <w:r>
        <w:rPr>
          <w:b/>
          <w:bCs/>
        </w:rPr>
        <w:t>2</w:t>
      </w:r>
      <w:r w:rsidRPr="00105721">
        <w:rPr>
          <w:b/>
          <w:bCs/>
        </w:rPr>
        <w:t>.</w:t>
      </w:r>
      <w:r w:rsidRPr="00105721">
        <w:t xml:space="preserve"> За 2019 г. общинският съвет определя размерите на данъка върху превозните средства до 31 януари 2019 г. Когато не са определени нови размери в посочения срок, данъкът се определя съгласно минималните размери на данъците и коригиращите коефициенти, определени в чл. 55, ал. 1 от Закона за местните данъци и такси.</w:t>
      </w:r>
    </w:p>
    <w:p w:rsidR="00F21BE8" w:rsidRDefault="00F67C7F" w:rsidP="00F67C7F">
      <w:pPr>
        <w:jc w:val="both"/>
      </w:pPr>
      <w:r w:rsidRPr="00A16606">
        <w:rPr>
          <w:b/>
        </w:rPr>
        <w:t>§</w:t>
      </w:r>
      <w:r w:rsidR="00A16606" w:rsidRPr="00A16606">
        <w:rPr>
          <w:b/>
        </w:rPr>
        <w:t>3</w:t>
      </w:r>
      <w:r w:rsidRPr="00A16606">
        <w:rPr>
          <w:b/>
        </w:rPr>
        <w:t>.</w:t>
      </w:r>
      <w:r w:rsidRPr="009E1EFD">
        <w:t xml:space="preserve"> </w:t>
      </w:r>
      <w:r w:rsidR="00F21BE8" w:rsidRPr="00DC0AD0">
        <w:t>Изпълнението и контрола по изпълнението на тази наредба се осъществява от кмета на община</w:t>
      </w:r>
      <w:r w:rsidR="00F21BE8">
        <w:t xml:space="preserve"> Борован </w:t>
      </w:r>
      <w:r w:rsidR="00F21BE8" w:rsidRPr="00DC0AD0">
        <w:t xml:space="preserve"> и/или определени от него лица.</w:t>
      </w:r>
    </w:p>
    <w:p w:rsidR="00AC7477" w:rsidRDefault="00AC7477" w:rsidP="00F67C7F">
      <w:pPr>
        <w:jc w:val="both"/>
      </w:pPr>
    </w:p>
    <w:p w:rsidR="00F67C7F" w:rsidRDefault="00F67C7F" w:rsidP="00F67C7F">
      <w:pPr>
        <w:jc w:val="both"/>
      </w:pPr>
      <w:r w:rsidRPr="00A16606">
        <w:rPr>
          <w:b/>
        </w:rPr>
        <w:t>§</w:t>
      </w:r>
      <w:r w:rsidR="00A16606" w:rsidRPr="00A16606">
        <w:rPr>
          <w:b/>
        </w:rPr>
        <w:t>4</w:t>
      </w:r>
      <w:r w:rsidRPr="009E1EFD">
        <w:t xml:space="preserve">. Наредбата се приема на основание чл. </w:t>
      </w:r>
      <w:r w:rsidR="00F21BE8">
        <w:t>1, ал.2</w:t>
      </w:r>
      <w:r w:rsidRPr="009E1EFD">
        <w:t xml:space="preserve"> от З</w:t>
      </w:r>
      <w:r w:rsidR="00F21BE8">
        <w:t>МДТ</w:t>
      </w:r>
      <w:r w:rsidRPr="009E1EFD">
        <w:t>.</w:t>
      </w:r>
    </w:p>
    <w:p w:rsidR="00AC7477" w:rsidRPr="009E1EFD" w:rsidRDefault="00AC7477" w:rsidP="00F67C7F">
      <w:pPr>
        <w:jc w:val="both"/>
      </w:pPr>
    </w:p>
    <w:p w:rsidR="00F67C7F" w:rsidRPr="009E1EFD" w:rsidRDefault="00F67C7F" w:rsidP="00F67C7F">
      <w:pPr>
        <w:jc w:val="both"/>
      </w:pPr>
      <w:r w:rsidRPr="00A16606">
        <w:rPr>
          <w:b/>
        </w:rPr>
        <w:t>§</w:t>
      </w:r>
      <w:r w:rsidR="00A16606" w:rsidRPr="00A16606">
        <w:rPr>
          <w:b/>
        </w:rPr>
        <w:t>5</w:t>
      </w:r>
      <w:r w:rsidRPr="00A16606">
        <w:rPr>
          <w:b/>
        </w:rPr>
        <w:t>.</w:t>
      </w:r>
      <w:r w:rsidRPr="009E1EFD">
        <w:t xml:space="preserve"> Наредбата е приета с решение № …………от протокол №……………………на Общински съвет с. Борован.</w:t>
      </w:r>
    </w:p>
    <w:p w:rsidR="00EB0847" w:rsidRPr="009E1EFD" w:rsidRDefault="00EB0847" w:rsidP="00EB0847">
      <w:pPr>
        <w:pStyle w:val="ac"/>
        <w:jc w:val="both"/>
        <w:rPr>
          <w:b/>
        </w:rPr>
      </w:pPr>
    </w:p>
    <w:p w:rsidR="00F67C7F" w:rsidRDefault="00F67C7F" w:rsidP="00F67C7F">
      <w:pPr>
        <w:textAlignment w:val="center"/>
        <w:rPr>
          <w:lang w:val="ru-RU"/>
        </w:rPr>
      </w:pPr>
    </w:p>
    <w:p w:rsidR="00E223C0" w:rsidRDefault="00E223C0" w:rsidP="00F67C7F">
      <w:pPr>
        <w:textAlignment w:val="center"/>
        <w:rPr>
          <w:lang w:val="ru-RU"/>
        </w:rPr>
      </w:pPr>
    </w:p>
    <w:p w:rsidR="00750DD8" w:rsidRPr="00794CCD" w:rsidRDefault="00750DD8" w:rsidP="00F67C7F">
      <w:pPr>
        <w:textAlignment w:val="center"/>
        <w:rPr>
          <w:lang w:val="ru-RU"/>
        </w:rPr>
      </w:pPr>
    </w:p>
    <w:p w:rsidR="00F67C7F" w:rsidRDefault="00F67C7F" w:rsidP="00F67C7F">
      <w:pPr>
        <w:pStyle w:val="ac"/>
        <w:ind w:firstLine="1080"/>
        <w:jc w:val="both"/>
        <w:rPr>
          <w:b/>
          <w:bCs/>
        </w:rPr>
      </w:pPr>
    </w:p>
    <w:p w:rsidR="00F67C7F" w:rsidRDefault="00F67C7F" w:rsidP="00F67C7F">
      <w:pPr>
        <w:ind w:left="180" w:firstLine="720"/>
        <w:jc w:val="both"/>
      </w:pPr>
    </w:p>
    <w:p w:rsidR="00F67C7F" w:rsidRDefault="00F67C7F" w:rsidP="00F67C7F">
      <w:pPr>
        <w:pStyle w:val="Style"/>
        <w:jc w:val="right"/>
        <w:rPr>
          <w:b/>
          <w:bCs/>
          <w:lang w:val="bg-BG" w:eastAsia="bg-BG"/>
        </w:rPr>
      </w:pPr>
      <w:r>
        <w:rPr>
          <w:b/>
          <w:bCs/>
          <w:lang w:val="bg-BG" w:eastAsia="bg-BG"/>
        </w:rPr>
        <w:t>Приложение № 1 към чл.5</w:t>
      </w:r>
      <w:r w:rsidR="00365820">
        <w:rPr>
          <w:b/>
          <w:bCs/>
          <w:lang w:val="bg-BG" w:eastAsia="bg-BG"/>
        </w:rPr>
        <w:t>6</w:t>
      </w:r>
      <w:r>
        <w:rPr>
          <w:b/>
          <w:bCs/>
          <w:lang w:val="bg-BG" w:eastAsia="bg-BG"/>
        </w:rPr>
        <w:t>.</w:t>
      </w:r>
    </w:p>
    <w:p w:rsidR="00F67C7F" w:rsidRDefault="00F67C7F" w:rsidP="00F67C7F">
      <w:pPr>
        <w:ind w:firstLine="851"/>
        <w:jc w:val="both"/>
        <w:rPr>
          <w:rFonts w:eastAsia="PMingLiU"/>
          <w:b/>
          <w:bCs/>
          <w:color w:val="000000"/>
          <w:lang w:eastAsia="zh-TW"/>
        </w:rPr>
      </w:pPr>
    </w:p>
    <w:p w:rsidR="00F67C7F" w:rsidRDefault="00F67C7F" w:rsidP="00F67C7F">
      <w:pPr>
        <w:ind w:firstLine="851"/>
        <w:jc w:val="both"/>
        <w:rPr>
          <w:rFonts w:eastAsia="PMingLiU"/>
          <w:b/>
          <w:bCs/>
          <w:color w:val="000000"/>
          <w:lang w:eastAsia="zh-TW"/>
        </w:rPr>
      </w:pPr>
    </w:p>
    <w:p w:rsidR="00F67C7F" w:rsidRPr="00A418A4" w:rsidRDefault="00F67C7F" w:rsidP="00F67C7F">
      <w:pPr>
        <w:ind w:firstLine="851"/>
        <w:jc w:val="both"/>
        <w:rPr>
          <w:rFonts w:eastAsia="PMingLiU"/>
          <w:b/>
          <w:bCs/>
          <w:color w:val="000000"/>
          <w:sz w:val="40"/>
          <w:szCs w:val="40"/>
          <w:lang w:eastAsia="zh-TW"/>
        </w:rPr>
      </w:pPr>
      <w:r w:rsidRPr="00A418A4">
        <w:rPr>
          <w:rFonts w:eastAsia="PMingLiU"/>
          <w:b/>
          <w:bCs/>
          <w:color w:val="000000"/>
          <w:sz w:val="40"/>
          <w:szCs w:val="40"/>
          <w:lang w:eastAsia="zh-TW"/>
        </w:rPr>
        <w:t>Борован</w:t>
      </w:r>
    </w:p>
    <w:p w:rsidR="00F67C7F" w:rsidRDefault="00F67C7F" w:rsidP="00F67C7F">
      <w:pPr>
        <w:ind w:firstLine="851"/>
        <w:jc w:val="both"/>
        <w:rPr>
          <w:rFonts w:eastAsia="PMingLiU"/>
          <w:b/>
          <w:bCs/>
          <w:color w:val="000000"/>
          <w:lang w:eastAsia="zh-TW"/>
        </w:rPr>
      </w:pPr>
      <w:r w:rsidRPr="00A418A4">
        <w:rPr>
          <w:rFonts w:eastAsia="PMingLiU"/>
          <w:b/>
          <w:bCs/>
          <w:color w:val="000000"/>
          <w:sz w:val="36"/>
          <w:szCs w:val="36"/>
          <w:lang w:eastAsia="zh-TW"/>
        </w:rPr>
        <w:t>І- ва зона</w:t>
      </w:r>
      <w:r>
        <w:rPr>
          <w:rFonts w:eastAsia="PMingLiU"/>
          <w:b/>
          <w:bCs/>
          <w:color w:val="000000"/>
          <w:lang w:eastAsia="zh-TW"/>
        </w:rPr>
        <w:t xml:space="preserve"> към центъра на селото влизат  :</w:t>
      </w:r>
    </w:p>
    <w:p w:rsidR="00F67C7F" w:rsidRDefault="00F67C7F" w:rsidP="00F67C7F">
      <w:pPr>
        <w:ind w:left="851"/>
        <w:jc w:val="both"/>
        <w:rPr>
          <w:rFonts w:eastAsia="PMingLiU"/>
          <w:b/>
          <w:bCs/>
          <w:color w:val="000000"/>
          <w:lang w:eastAsia="zh-TW"/>
        </w:rPr>
      </w:pPr>
      <w:r>
        <w:rPr>
          <w:rFonts w:eastAsia="PMingLiU"/>
          <w:b/>
          <w:bCs/>
          <w:color w:val="000000"/>
          <w:lang w:eastAsia="zh-TW"/>
        </w:rPr>
        <w:t xml:space="preserve">ул”Славко Ценов”; ул.” Христо Ботев”; ул.”Ген. Ангел Андреев”; </w:t>
      </w:r>
    </w:p>
    <w:p w:rsidR="00F67C7F" w:rsidRDefault="00F67C7F" w:rsidP="00F67C7F">
      <w:pPr>
        <w:ind w:left="851"/>
        <w:jc w:val="both"/>
        <w:rPr>
          <w:rFonts w:eastAsia="PMingLiU"/>
          <w:b/>
          <w:bCs/>
          <w:color w:val="000000"/>
          <w:lang w:eastAsia="zh-TW"/>
        </w:rPr>
      </w:pPr>
      <w:r>
        <w:rPr>
          <w:rFonts w:eastAsia="PMingLiU"/>
          <w:b/>
          <w:bCs/>
          <w:color w:val="000000"/>
          <w:lang w:eastAsia="zh-TW"/>
        </w:rPr>
        <w:t xml:space="preserve">ул.” Ангел Йошков” ; ул. „Иван Нивянин”; ул. „Бачо Киро „; </w:t>
      </w:r>
    </w:p>
    <w:p w:rsidR="00F67C7F" w:rsidRDefault="00F67C7F" w:rsidP="00F67C7F">
      <w:pPr>
        <w:ind w:firstLine="851"/>
        <w:jc w:val="both"/>
        <w:rPr>
          <w:rFonts w:eastAsia="PMingLiU"/>
          <w:b/>
          <w:bCs/>
          <w:color w:val="000000"/>
          <w:lang w:eastAsia="zh-TW"/>
        </w:rPr>
      </w:pPr>
    </w:p>
    <w:p w:rsidR="00F67C7F" w:rsidRDefault="00F67C7F" w:rsidP="00F67C7F">
      <w:pPr>
        <w:ind w:firstLine="851"/>
        <w:jc w:val="both"/>
        <w:rPr>
          <w:rFonts w:eastAsia="PMingLiU"/>
          <w:b/>
          <w:bCs/>
          <w:color w:val="000000"/>
          <w:lang w:eastAsia="zh-TW"/>
        </w:rPr>
      </w:pPr>
      <w:r>
        <w:rPr>
          <w:rFonts w:eastAsia="PMingLiU"/>
          <w:b/>
          <w:bCs/>
          <w:color w:val="000000"/>
          <w:lang w:eastAsia="zh-TW"/>
        </w:rPr>
        <w:t>В І- ва зона се включ</w:t>
      </w:r>
      <w:r w:rsidR="00970C3F">
        <w:rPr>
          <w:rFonts w:eastAsia="PMingLiU"/>
          <w:b/>
          <w:bCs/>
          <w:color w:val="000000"/>
          <w:lang w:eastAsia="zh-TW"/>
        </w:rPr>
        <w:t>в</w:t>
      </w:r>
      <w:r>
        <w:rPr>
          <w:rFonts w:eastAsia="PMingLiU"/>
          <w:b/>
          <w:bCs/>
          <w:color w:val="000000"/>
          <w:lang w:eastAsia="zh-TW"/>
        </w:rPr>
        <w:t>ат и  следните квартали :</w:t>
      </w:r>
    </w:p>
    <w:p w:rsidR="00F67C7F" w:rsidRDefault="00F67C7F" w:rsidP="00F67C7F">
      <w:pPr>
        <w:ind w:firstLine="851"/>
        <w:jc w:val="both"/>
        <w:rPr>
          <w:rFonts w:eastAsia="PMingLiU"/>
          <w:b/>
          <w:bCs/>
          <w:color w:val="000000"/>
          <w:lang w:eastAsia="zh-TW"/>
        </w:rPr>
      </w:pPr>
      <w:r>
        <w:rPr>
          <w:rFonts w:eastAsia="PMingLiU"/>
          <w:b/>
          <w:bCs/>
          <w:color w:val="000000"/>
          <w:lang w:eastAsia="zh-TW"/>
        </w:rPr>
        <w:t>№ 1,2,7,8,9,10,10а,11,12,13,14,27,30,31,32,33,34,35,36,54,55,56,106,107,108;</w:t>
      </w:r>
    </w:p>
    <w:p w:rsidR="00F67C7F" w:rsidRDefault="00F67C7F" w:rsidP="00F67C7F">
      <w:pPr>
        <w:ind w:firstLine="851"/>
        <w:jc w:val="both"/>
        <w:rPr>
          <w:rFonts w:eastAsia="PMingLiU"/>
          <w:b/>
          <w:bCs/>
          <w:color w:val="000000"/>
          <w:lang w:eastAsia="zh-TW"/>
        </w:rPr>
      </w:pPr>
      <w:r w:rsidRPr="00A418A4">
        <w:rPr>
          <w:rFonts w:eastAsia="PMingLiU"/>
          <w:b/>
          <w:bCs/>
          <w:color w:val="000000"/>
          <w:sz w:val="36"/>
          <w:szCs w:val="36"/>
          <w:lang w:eastAsia="zh-TW"/>
        </w:rPr>
        <w:t>ІІ- зона</w:t>
      </w:r>
      <w:r>
        <w:rPr>
          <w:rFonts w:eastAsia="PMingLiU"/>
          <w:b/>
          <w:bCs/>
          <w:color w:val="000000"/>
          <w:sz w:val="36"/>
          <w:szCs w:val="36"/>
          <w:lang w:eastAsia="zh-TW"/>
        </w:rPr>
        <w:t xml:space="preserve">- </w:t>
      </w:r>
      <w:r>
        <w:rPr>
          <w:rFonts w:eastAsia="PMingLiU"/>
          <w:b/>
          <w:bCs/>
          <w:color w:val="000000"/>
          <w:lang w:eastAsia="zh-TW"/>
        </w:rPr>
        <w:t xml:space="preserve">останалата част от селото към периферията </w:t>
      </w:r>
    </w:p>
    <w:p w:rsidR="00F67C7F" w:rsidRDefault="00F67C7F" w:rsidP="00F67C7F">
      <w:pPr>
        <w:ind w:firstLine="851"/>
        <w:jc w:val="both"/>
        <w:rPr>
          <w:rFonts w:eastAsia="PMingLiU"/>
          <w:b/>
          <w:bCs/>
          <w:color w:val="000000"/>
          <w:lang w:eastAsia="zh-TW"/>
        </w:rPr>
      </w:pPr>
    </w:p>
    <w:p w:rsidR="00F67C7F" w:rsidRPr="002370BC" w:rsidRDefault="00F67C7F" w:rsidP="00F67C7F">
      <w:pPr>
        <w:ind w:firstLine="851"/>
        <w:jc w:val="both"/>
        <w:rPr>
          <w:rFonts w:eastAsia="PMingLiU"/>
          <w:b/>
          <w:bCs/>
          <w:color w:val="000000"/>
          <w:sz w:val="40"/>
          <w:szCs w:val="40"/>
          <w:lang w:eastAsia="zh-TW"/>
        </w:rPr>
      </w:pPr>
      <w:r w:rsidRPr="002370BC">
        <w:rPr>
          <w:rFonts w:eastAsia="PMingLiU"/>
          <w:b/>
          <w:bCs/>
          <w:color w:val="000000"/>
          <w:sz w:val="40"/>
          <w:szCs w:val="40"/>
          <w:lang w:eastAsia="zh-TW"/>
        </w:rPr>
        <w:t>Малорад</w:t>
      </w:r>
    </w:p>
    <w:p w:rsidR="00F67C7F" w:rsidRDefault="00F67C7F" w:rsidP="00F67C7F">
      <w:pPr>
        <w:ind w:firstLine="851"/>
        <w:jc w:val="both"/>
        <w:rPr>
          <w:rFonts w:eastAsia="PMingLiU"/>
          <w:b/>
          <w:bCs/>
          <w:color w:val="000000"/>
          <w:lang w:eastAsia="zh-TW"/>
        </w:rPr>
      </w:pPr>
      <w:r>
        <w:rPr>
          <w:rFonts w:eastAsia="PMingLiU"/>
          <w:b/>
          <w:bCs/>
          <w:color w:val="000000"/>
          <w:sz w:val="36"/>
          <w:szCs w:val="36"/>
          <w:lang w:eastAsia="zh-TW"/>
        </w:rPr>
        <w:t>І- ва зона –</w:t>
      </w:r>
      <w:r>
        <w:rPr>
          <w:rFonts w:eastAsia="PMingLiU"/>
          <w:b/>
          <w:bCs/>
          <w:color w:val="000000"/>
          <w:lang w:eastAsia="zh-TW"/>
        </w:rPr>
        <w:t xml:space="preserve">влизат Квартали </w:t>
      </w:r>
    </w:p>
    <w:p w:rsidR="00F67C7F" w:rsidRDefault="00F67C7F" w:rsidP="00F67C7F">
      <w:pPr>
        <w:ind w:firstLine="851"/>
        <w:jc w:val="both"/>
        <w:rPr>
          <w:rFonts w:eastAsia="PMingLiU"/>
          <w:b/>
          <w:bCs/>
          <w:color w:val="000000"/>
          <w:lang w:eastAsia="zh-TW"/>
        </w:rPr>
      </w:pPr>
      <w:r>
        <w:rPr>
          <w:rFonts w:eastAsia="PMingLiU"/>
          <w:b/>
          <w:bCs/>
          <w:color w:val="000000"/>
          <w:lang w:eastAsia="zh-TW"/>
        </w:rPr>
        <w:t>№:42,43,44,45,49,50,51,52,53,54,55,56,60,61,62,63,64,100,121,</w:t>
      </w:r>
    </w:p>
    <w:p w:rsidR="00F67C7F" w:rsidRDefault="00F67C7F" w:rsidP="00F67C7F">
      <w:pPr>
        <w:ind w:firstLine="851"/>
        <w:jc w:val="both"/>
        <w:rPr>
          <w:rFonts w:eastAsia="PMingLiU"/>
          <w:b/>
          <w:bCs/>
          <w:color w:val="000000"/>
          <w:lang w:eastAsia="zh-TW"/>
        </w:rPr>
      </w:pPr>
      <w:r w:rsidRPr="002370BC">
        <w:rPr>
          <w:rFonts w:eastAsia="PMingLiU"/>
          <w:b/>
          <w:bCs/>
          <w:color w:val="000000"/>
          <w:sz w:val="36"/>
          <w:szCs w:val="36"/>
          <w:lang w:eastAsia="zh-TW"/>
        </w:rPr>
        <w:t>ІІ – зона</w:t>
      </w:r>
      <w:r>
        <w:rPr>
          <w:rFonts w:eastAsia="PMingLiU"/>
          <w:b/>
          <w:bCs/>
          <w:color w:val="000000"/>
          <w:lang w:eastAsia="zh-TW"/>
        </w:rPr>
        <w:t xml:space="preserve"> – Останалата част от сел</w:t>
      </w:r>
      <w:r w:rsidR="00F535D3">
        <w:rPr>
          <w:rFonts w:eastAsia="PMingLiU"/>
          <w:b/>
          <w:bCs/>
          <w:color w:val="000000"/>
          <w:lang w:eastAsia="zh-TW"/>
        </w:rPr>
        <w:t>о</w:t>
      </w:r>
      <w:r>
        <w:rPr>
          <w:rFonts w:eastAsia="PMingLiU"/>
          <w:b/>
          <w:bCs/>
          <w:color w:val="000000"/>
          <w:lang w:eastAsia="zh-TW"/>
        </w:rPr>
        <w:t xml:space="preserve">то към  периферията </w:t>
      </w:r>
    </w:p>
    <w:p w:rsidR="00F67C7F" w:rsidRDefault="00F67C7F" w:rsidP="00F67C7F">
      <w:pPr>
        <w:ind w:firstLine="851"/>
        <w:jc w:val="both"/>
        <w:rPr>
          <w:rFonts w:eastAsia="PMingLiU"/>
          <w:b/>
          <w:bCs/>
          <w:color w:val="000000"/>
          <w:lang w:eastAsia="zh-TW"/>
        </w:rPr>
      </w:pPr>
    </w:p>
    <w:p w:rsidR="00F67C7F" w:rsidRDefault="00F67C7F" w:rsidP="00F67C7F">
      <w:pPr>
        <w:ind w:firstLine="851"/>
        <w:jc w:val="both"/>
        <w:rPr>
          <w:rFonts w:eastAsia="PMingLiU"/>
          <w:b/>
          <w:bCs/>
          <w:color w:val="000000"/>
          <w:sz w:val="36"/>
          <w:szCs w:val="36"/>
          <w:lang w:eastAsia="zh-TW"/>
        </w:rPr>
      </w:pPr>
      <w:r w:rsidRPr="002370BC">
        <w:rPr>
          <w:rFonts w:eastAsia="PMingLiU"/>
          <w:b/>
          <w:bCs/>
          <w:color w:val="000000"/>
          <w:sz w:val="36"/>
          <w:szCs w:val="36"/>
          <w:lang w:eastAsia="zh-TW"/>
        </w:rPr>
        <w:t xml:space="preserve">Кметство Добролево, Сираково и Нивянин </w:t>
      </w:r>
      <w:r>
        <w:rPr>
          <w:rFonts w:eastAsia="PMingLiU"/>
          <w:b/>
          <w:bCs/>
          <w:color w:val="000000"/>
          <w:sz w:val="36"/>
          <w:szCs w:val="36"/>
          <w:lang w:eastAsia="zh-TW"/>
        </w:rPr>
        <w:t xml:space="preserve">са във </w:t>
      </w:r>
    </w:p>
    <w:p w:rsidR="00F67C7F" w:rsidRPr="002370BC" w:rsidRDefault="00F67C7F" w:rsidP="00F67C7F">
      <w:pPr>
        <w:ind w:firstLine="851"/>
        <w:jc w:val="both"/>
        <w:rPr>
          <w:rFonts w:eastAsia="PMingLiU"/>
          <w:b/>
          <w:bCs/>
          <w:color w:val="000000"/>
          <w:sz w:val="36"/>
          <w:szCs w:val="36"/>
          <w:lang w:eastAsia="zh-TW"/>
        </w:rPr>
      </w:pPr>
      <w:r>
        <w:rPr>
          <w:rFonts w:eastAsia="PMingLiU"/>
          <w:b/>
          <w:bCs/>
          <w:color w:val="000000"/>
          <w:lang w:eastAsia="zh-TW"/>
        </w:rPr>
        <w:t xml:space="preserve"> </w:t>
      </w:r>
      <w:r w:rsidRPr="002370BC">
        <w:rPr>
          <w:rFonts w:eastAsia="PMingLiU"/>
          <w:b/>
          <w:bCs/>
          <w:color w:val="000000"/>
          <w:sz w:val="36"/>
          <w:szCs w:val="36"/>
          <w:lang w:eastAsia="zh-TW"/>
        </w:rPr>
        <w:t xml:space="preserve">ІІ зона </w:t>
      </w:r>
    </w:p>
    <w:p w:rsidR="00F67C7F" w:rsidRPr="00A418A4" w:rsidRDefault="00F67C7F" w:rsidP="00F67C7F">
      <w:pPr>
        <w:ind w:firstLine="851"/>
        <w:jc w:val="both"/>
        <w:rPr>
          <w:rFonts w:eastAsia="PMingLiU"/>
          <w:b/>
          <w:bCs/>
          <w:color w:val="000000"/>
          <w:sz w:val="36"/>
          <w:szCs w:val="36"/>
          <w:lang w:eastAsia="zh-TW"/>
        </w:rPr>
      </w:pPr>
    </w:p>
    <w:p w:rsidR="00F67C7F" w:rsidRDefault="00F67C7F" w:rsidP="00F67C7F">
      <w:pPr>
        <w:pStyle w:val="Style"/>
        <w:rPr>
          <w:lang w:val="bg-BG" w:eastAsia="bg-BG"/>
        </w:rPr>
      </w:pPr>
    </w:p>
    <w:p w:rsidR="00F67C7F" w:rsidRDefault="00F67C7F" w:rsidP="00F67C7F">
      <w:pPr>
        <w:pStyle w:val="Style"/>
        <w:rPr>
          <w:lang w:val="bg-BG" w:eastAsia="bg-BG"/>
        </w:rPr>
      </w:pPr>
    </w:p>
    <w:p w:rsidR="00F67C7F" w:rsidRDefault="00F67C7F" w:rsidP="00F67C7F">
      <w:pPr>
        <w:spacing w:before="240"/>
        <w:ind w:left="6480" w:firstLine="720"/>
        <w:jc w:val="both"/>
        <w:rPr>
          <w:b/>
          <w:bCs/>
        </w:rPr>
      </w:pPr>
    </w:p>
    <w:p w:rsidR="00F67C7F" w:rsidRDefault="00F67C7F" w:rsidP="00F67C7F">
      <w:pPr>
        <w:spacing w:before="240"/>
        <w:ind w:left="6480" w:firstLine="720"/>
        <w:jc w:val="both"/>
        <w:rPr>
          <w:b/>
          <w:bCs/>
        </w:rPr>
      </w:pPr>
    </w:p>
    <w:p w:rsidR="00EE637F" w:rsidRPr="00EE637F" w:rsidRDefault="00EE637F" w:rsidP="00EE637F">
      <w:pPr>
        <w:spacing w:before="240"/>
        <w:ind w:left="6480"/>
        <w:jc w:val="both"/>
        <w:rPr>
          <w:b/>
          <w:bCs/>
        </w:rPr>
      </w:pPr>
      <w:r w:rsidRPr="00EE637F">
        <w:rPr>
          <w:b/>
          <w:bCs/>
        </w:rPr>
        <w:t>Приложение № 2 към чл. 58.</w:t>
      </w:r>
    </w:p>
    <w:p w:rsidR="00EE637F" w:rsidRPr="00EE637F" w:rsidRDefault="00EE637F" w:rsidP="00EE637F">
      <w:pPr>
        <w:autoSpaceDE w:val="0"/>
        <w:autoSpaceDN w:val="0"/>
        <w:adjustRightInd w:val="0"/>
        <w:ind w:left="140" w:right="140" w:firstLine="840"/>
        <w:jc w:val="center"/>
        <w:rPr>
          <w:b/>
          <w:bCs/>
          <w:sz w:val="28"/>
          <w:szCs w:val="28"/>
          <w:lang w:eastAsia="en-US"/>
        </w:rPr>
      </w:pPr>
    </w:p>
    <w:p w:rsidR="00EE637F" w:rsidRPr="00EE637F" w:rsidRDefault="00EE637F" w:rsidP="00EE637F">
      <w:pPr>
        <w:autoSpaceDE w:val="0"/>
        <w:autoSpaceDN w:val="0"/>
        <w:adjustRightInd w:val="0"/>
        <w:ind w:left="140" w:right="140" w:firstLine="840"/>
        <w:jc w:val="center"/>
        <w:rPr>
          <w:b/>
          <w:bCs/>
          <w:sz w:val="28"/>
          <w:szCs w:val="28"/>
          <w:lang w:eastAsia="en-US"/>
        </w:rPr>
      </w:pPr>
      <w:r w:rsidRPr="00EE637F">
        <w:rPr>
          <w:b/>
          <w:bCs/>
          <w:sz w:val="28"/>
          <w:szCs w:val="28"/>
          <w:lang w:eastAsia="en-US"/>
        </w:rPr>
        <w:t>Видове патентни дейности и годишни размери на данъка</w:t>
      </w:r>
    </w:p>
    <w:p w:rsidR="00EE637F" w:rsidRPr="00EE637F" w:rsidRDefault="00EE637F" w:rsidP="00EE637F">
      <w:pPr>
        <w:autoSpaceDE w:val="0"/>
        <w:autoSpaceDN w:val="0"/>
        <w:adjustRightInd w:val="0"/>
        <w:ind w:left="140" w:right="140" w:firstLine="840"/>
        <w:jc w:val="center"/>
        <w:rPr>
          <w:b/>
          <w:bCs/>
          <w:lang w:eastAsia="en-US"/>
        </w:rPr>
      </w:pPr>
    </w:p>
    <w:p w:rsidR="00EE637F" w:rsidRPr="00EE637F" w:rsidRDefault="00EE637F" w:rsidP="00EE637F">
      <w:pPr>
        <w:autoSpaceDE w:val="0"/>
        <w:autoSpaceDN w:val="0"/>
        <w:adjustRightInd w:val="0"/>
        <w:ind w:left="140" w:right="140" w:firstLine="840"/>
        <w:jc w:val="center"/>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1679"/>
        <w:gridCol w:w="1583"/>
        <w:gridCol w:w="1834"/>
        <w:gridCol w:w="1809"/>
      </w:tblGrid>
      <w:tr w:rsidR="00EE637F" w:rsidRPr="00EE637F" w:rsidTr="00B0442C">
        <w:trPr>
          <w:cantSplit/>
          <w:jc w:val="center"/>
        </w:trPr>
        <w:tc>
          <w:tcPr>
            <w:tcW w:w="2954" w:type="dxa"/>
          </w:tcPr>
          <w:p w:rsidR="00EE637F" w:rsidRPr="00EE637F" w:rsidRDefault="00EE637F" w:rsidP="00EE637F">
            <w:pPr>
              <w:keepNext/>
              <w:keepLines/>
              <w:spacing w:before="200"/>
              <w:outlineLvl w:val="4"/>
              <w:rPr>
                <w:rFonts w:asciiTheme="majorHAnsi" w:eastAsiaTheme="majorEastAsia" w:hAnsiTheme="majorHAnsi" w:cstheme="majorBidi"/>
                <w:color w:val="243F60" w:themeColor="accent1" w:themeShade="7F"/>
              </w:rPr>
            </w:pPr>
            <w:r w:rsidRPr="00EE637F">
              <w:rPr>
                <w:rFonts w:asciiTheme="majorHAnsi" w:eastAsiaTheme="majorEastAsia" w:hAnsiTheme="majorHAnsi" w:cstheme="majorBidi"/>
                <w:color w:val="243F60" w:themeColor="accent1" w:themeShade="7F"/>
              </w:rPr>
              <w:t>Патентни дейности</w:t>
            </w:r>
          </w:p>
        </w:tc>
        <w:tc>
          <w:tcPr>
            <w:tcW w:w="1679" w:type="dxa"/>
          </w:tcPr>
          <w:p w:rsidR="00EE637F" w:rsidRPr="00EE637F" w:rsidRDefault="00EE637F" w:rsidP="00EE637F">
            <w:pPr>
              <w:keepNext/>
              <w:keepLines/>
              <w:spacing w:before="200"/>
              <w:ind w:firstLine="35"/>
              <w:outlineLvl w:val="4"/>
              <w:rPr>
                <w:rFonts w:asciiTheme="majorHAnsi" w:eastAsiaTheme="majorEastAsia" w:hAnsiTheme="majorHAnsi" w:cstheme="majorBidi"/>
                <w:color w:val="243F60" w:themeColor="accent1" w:themeShade="7F"/>
              </w:rPr>
            </w:pPr>
            <w:r w:rsidRPr="00EE637F">
              <w:rPr>
                <w:rFonts w:asciiTheme="majorHAnsi" w:eastAsiaTheme="majorEastAsia" w:hAnsiTheme="majorHAnsi" w:cstheme="majorBidi"/>
                <w:color w:val="243F60" w:themeColor="accent1" w:themeShade="7F"/>
              </w:rPr>
              <w:t>І зона</w:t>
            </w:r>
          </w:p>
        </w:tc>
        <w:tc>
          <w:tcPr>
            <w:tcW w:w="1583" w:type="dxa"/>
          </w:tcPr>
          <w:p w:rsidR="00EE637F" w:rsidRPr="00EE637F" w:rsidRDefault="00EE637F" w:rsidP="00EE637F">
            <w:pPr>
              <w:keepNext/>
              <w:keepLines/>
              <w:spacing w:before="200"/>
              <w:outlineLvl w:val="4"/>
              <w:rPr>
                <w:rFonts w:asciiTheme="majorHAnsi" w:eastAsiaTheme="majorEastAsia" w:hAnsiTheme="majorHAnsi" w:cstheme="majorBidi"/>
                <w:color w:val="243F60" w:themeColor="accent1" w:themeShade="7F"/>
              </w:rPr>
            </w:pPr>
            <w:r w:rsidRPr="00EE637F">
              <w:rPr>
                <w:rFonts w:asciiTheme="majorHAnsi" w:eastAsiaTheme="majorEastAsia" w:hAnsiTheme="majorHAnsi" w:cstheme="majorBidi"/>
                <w:color w:val="243F60" w:themeColor="accent1" w:themeShade="7F"/>
              </w:rPr>
              <w:t>ІІ зона</w:t>
            </w:r>
          </w:p>
        </w:tc>
        <w:tc>
          <w:tcPr>
            <w:tcW w:w="1834" w:type="dxa"/>
          </w:tcPr>
          <w:p w:rsidR="00EE637F" w:rsidRPr="00EE637F" w:rsidRDefault="00EE637F" w:rsidP="00EE637F">
            <w:pPr>
              <w:keepNext/>
              <w:keepLines/>
              <w:spacing w:before="200"/>
              <w:ind w:firstLine="19"/>
              <w:outlineLvl w:val="4"/>
              <w:rPr>
                <w:rFonts w:asciiTheme="majorHAnsi" w:eastAsiaTheme="majorEastAsia" w:hAnsiTheme="majorHAnsi" w:cstheme="majorBidi"/>
                <w:color w:val="243F60" w:themeColor="accent1" w:themeShade="7F"/>
              </w:rPr>
            </w:pPr>
            <w:r w:rsidRPr="00EE637F">
              <w:rPr>
                <w:rFonts w:asciiTheme="majorHAnsi" w:eastAsiaTheme="majorEastAsia" w:hAnsiTheme="majorHAnsi" w:cstheme="majorBidi"/>
                <w:color w:val="243F60" w:themeColor="accent1" w:themeShade="7F"/>
              </w:rPr>
              <w:t>... зона</w:t>
            </w:r>
          </w:p>
        </w:tc>
        <w:tc>
          <w:tcPr>
            <w:tcW w:w="1809" w:type="dxa"/>
          </w:tcPr>
          <w:p w:rsidR="00EE637F" w:rsidRPr="00EE637F" w:rsidRDefault="00EE637F" w:rsidP="00EE637F">
            <w:pPr>
              <w:keepNext/>
              <w:keepLines/>
              <w:spacing w:before="200"/>
              <w:outlineLvl w:val="4"/>
              <w:rPr>
                <w:rFonts w:asciiTheme="majorHAnsi" w:eastAsiaTheme="majorEastAsia" w:hAnsiTheme="majorHAnsi" w:cstheme="majorBidi"/>
                <w:color w:val="243F60" w:themeColor="accent1" w:themeShade="7F"/>
              </w:rPr>
            </w:pPr>
            <w:r w:rsidRPr="00EE637F">
              <w:rPr>
                <w:rFonts w:asciiTheme="majorHAnsi" w:eastAsiaTheme="majorEastAsia" w:hAnsiTheme="majorHAnsi" w:cstheme="majorBidi"/>
                <w:color w:val="243F60" w:themeColor="accent1" w:themeShade="7F"/>
              </w:rPr>
              <w:t>... зона</w:t>
            </w:r>
          </w:p>
        </w:tc>
      </w:tr>
      <w:tr w:rsidR="00EE637F" w:rsidRPr="00EE637F" w:rsidTr="00B0442C">
        <w:trPr>
          <w:jc w:val="center"/>
        </w:trPr>
        <w:tc>
          <w:tcPr>
            <w:tcW w:w="9859" w:type="dxa"/>
            <w:gridSpan w:val="5"/>
            <w:tcBorders>
              <w:left w:val="nil"/>
              <w:right w:val="nil"/>
            </w:tcBorders>
          </w:tcPr>
          <w:p w:rsidR="00EE637F" w:rsidRPr="00EE637F" w:rsidRDefault="00EE637F" w:rsidP="00EE637F">
            <w:pPr>
              <w:rPr>
                <w:rFonts w:eastAsia="PMingLiU"/>
                <w:lang w:eastAsia="zh-TW"/>
              </w:rPr>
            </w:pPr>
            <w:r w:rsidRPr="00EE637F">
              <w:rPr>
                <w:rFonts w:eastAsia="PMingLiU"/>
                <w:color w:val="000000"/>
                <w:lang w:eastAsia="zh-TW"/>
              </w:rPr>
              <w:t xml:space="preserve">1. Средства за подслон и места за настаняване с не повече от 20 стаи —данъкът се определя в размер на ... лв. </w:t>
            </w:r>
            <w:r w:rsidRPr="00EE637F">
              <w:rPr>
                <w:rFonts w:eastAsia="PMingLiU"/>
                <w:b/>
                <w:color w:val="000000"/>
                <w:lang w:eastAsia="zh-TW"/>
              </w:rPr>
              <w:t>за стая</w:t>
            </w:r>
            <w:r w:rsidRPr="00EE637F">
              <w:rPr>
                <w:rFonts w:eastAsia="PMingLiU"/>
                <w:color w:val="000000"/>
                <w:lang w:eastAsia="zh-TW"/>
              </w:rPr>
              <w:t xml:space="preserve"> според местонахождението на обекта:</w:t>
            </w:r>
          </w:p>
        </w:tc>
      </w:tr>
      <w:tr w:rsidR="00EE637F" w:rsidRPr="00EE637F" w:rsidTr="00B0442C">
        <w:trPr>
          <w:jc w:val="center"/>
        </w:trPr>
        <w:tc>
          <w:tcPr>
            <w:tcW w:w="2954" w:type="dxa"/>
            <w:vAlign w:val="center"/>
          </w:tcPr>
          <w:p w:rsidR="00EE637F" w:rsidRPr="00EE637F" w:rsidRDefault="00EE637F" w:rsidP="00EE637F">
            <w:pPr>
              <w:ind w:firstLine="1260"/>
              <w:rPr>
                <w:rFonts w:eastAsia="PMingLiU"/>
                <w:lang w:eastAsia="zh-TW"/>
              </w:rPr>
            </w:pPr>
            <w:r w:rsidRPr="00EE637F">
              <w:rPr>
                <w:rFonts w:eastAsia="PMingLiU"/>
                <w:lang w:val="de-DE" w:eastAsia="zh-TW"/>
              </w:rPr>
              <w:t>1 и 2 звезди</w:t>
            </w:r>
          </w:p>
        </w:tc>
        <w:tc>
          <w:tcPr>
            <w:tcW w:w="6905" w:type="dxa"/>
            <w:gridSpan w:val="4"/>
            <w:vAlign w:val="center"/>
          </w:tcPr>
          <w:p w:rsidR="00EE637F" w:rsidRPr="00EE637F" w:rsidRDefault="00EE637F" w:rsidP="00EE637F">
            <w:pPr>
              <w:jc w:val="center"/>
              <w:rPr>
                <w:rFonts w:eastAsia="PMingLiU"/>
                <w:b/>
                <w:bCs/>
                <w:lang w:eastAsia="zh-TW"/>
              </w:rPr>
            </w:pPr>
            <w:r w:rsidRPr="00EE637F">
              <w:rPr>
                <w:rFonts w:eastAsia="PMingLiU"/>
                <w:b/>
                <w:bCs/>
                <w:lang w:val="en-US" w:eastAsia="zh-TW"/>
              </w:rPr>
              <w:t>125</w:t>
            </w:r>
            <w:r w:rsidRPr="00EE637F">
              <w:rPr>
                <w:rFonts w:eastAsia="PMingLiU"/>
                <w:b/>
                <w:bCs/>
                <w:lang w:eastAsia="zh-TW"/>
              </w:rPr>
              <w:t>,00 лв.</w:t>
            </w:r>
          </w:p>
        </w:tc>
      </w:tr>
      <w:tr w:rsidR="00EE637F" w:rsidRPr="00EE637F" w:rsidTr="00B0442C">
        <w:trPr>
          <w:jc w:val="center"/>
        </w:trPr>
        <w:tc>
          <w:tcPr>
            <w:tcW w:w="9859" w:type="dxa"/>
            <w:gridSpan w:val="5"/>
            <w:tcBorders>
              <w:left w:val="nil"/>
              <w:right w:val="nil"/>
            </w:tcBorders>
          </w:tcPr>
          <w:p w:rsidR="00EE637F" w:rsidRPr="00EE637F" w:rsidRDefault="00EE637F" w:rsidP="00EE637F">
            <w:pPr>
              <w:jc w:val="both"/>
              <w:rPr>
                <w:rFonts w:eastAsia="PMingLiU"/>
                <w:lang w:eastAsia="zh-TW"/>
              </w:rPr>
            </w:pPr>
          </w:p>
          <w:p w:rsidR="00EE637F" w:rsidRPr="00EE637F" w:rsidRDefault="00EE637F" w:rsidP="00EE637F">
            <w:pPr>
              <w:rPr>
                <w:rFonts w:eastAsia="PMingLiU"/>
                <w:lang w:eastAsia="zh-TW"/>
              </w:rPr>
            </w:pPr>
            <w:r w:rsidRPr="00EE637F">
              <w:rPr>
                <w:rFonts w:eastAsia="PMingLiU"/>
                <w:lang w:eastAsia="zh-TW"/>
              </w:rPr>
              <w:t>2. Заведения за хранене и развлечения—данъкът се определя за място за консумация, включително на открити площи, или за обект, според местонахождението на обекта:</w:t>
            </w:r>
          </w:p>
        </w:tc>
      </w:tr>
      <w:tr w:rsidR="00EE637F" w:rsidRPr="00EE637F" w:rsidTr="00B0442C">
        <w:trPr>
          <w:cantSplit/>
          <w:jc w:val="center"/>
        </w:trPr>
        <w:tc>
          <w:tcPr>
            <w:tcW w:w="9859" w:type="dxa"/>
            <w:gridSpan w:val="5"/>
            <w:vAlign w:val="center"/>
          </w:tcPr>
          <w:p w:rsidR="00EE637F" w:rsidRPr="00EE637F" w:rsidRDefault="00EE637F" w:rsidP="00EE637F">
            <w:pPr>
              <w:rPr>
                <w:rFonts w:eastAsia="PMingLiU"/>
                <w:lang w:eastAsia="zh-TW"/>
              </w:rPr>
            </w:pPr>
            <w:r w:rsidRPr="00EE637F">
              <w:rPr>
                <w:rFonts w:eastAsia="PMingLiU"/>
                <w:lang w:val="de-DE" w:eastAsia="zh-TW"/>
              </w:rPr>
              <w:t>а) ресторанти:</w:t>
            </w:r>
          </w:p>
        </w:tc>
      </w:tr>
      <w:tr w:rsidR="00EE637F" w:rsidRPr="00EE637F" w:rsidTr="00B0442C">
        <w:trPr>
          <w:jc w:val="center"/>
        </w:trPr>
        <w:tc>
          <w:tcPr>
            <w:tcW w:w="2954" w:type="dxa"/>
            <w:vAlign w:val="center"/>
          </w:tcPr>
          <w:p w:rsidR="00EE637F" w:rsidRPr="00EE637F" w:rsidRDefault="00EE637F" w:rsidP="00EE637F">
            <w:pPr>
              <w:ind w:firstLine="1260"/>
              <w:rPr>
                <w:rFonts w:eastAsia="PMingLiU"/>
                <w:lang w:eastAsia="zh-TW"/>
              </w:rPr>
            </w:pPr>
            <w:r w:rsidRPr="00EE637F">
              <w:rPr>
                <w:rFonts w:eastAsia="PMingLiU"/>
                <w:lang w:val="de-DE" w:eastAsia="zh-TW"/>
              </w:rPr>
              <w:t>1—2 звезди</w:t>
            </w:r>
          </w:p>
        </w:tc>
        <w:tc>
          <w:tcPr>
            <w:tcW w:w="6905" w:type="dxa"/>
            <w:gridSpan w:val="4"/>
            <w:vAlign w:val="center"/>
          </w:tcPr>
          <w:p w:rsidR="00EE637F" w:rsidRPr="00EE637F" w:rsidRDefault="00EE637F" w:rsidP="00EE637F">
            <w:pPr>
              <w:jc w:val="center"/>
              <w:rPr>
                <w:rFonts w:eastAsia="PMingLiU"/>
                <w:b/>
                <w:bCs/>
                <w:lang w:eastAsia="zh-TW"/>
              </w:rPr>
            </w:pPr>
            <w:r w:rsidRPr="00EE637F">
              <w:rPr>
                <w:rFonts w:eastAsia="PMingLiU"/>
                <w:b/>
                <w:bCs/>
                <w:lang w:val="en-US" w:eastAsia="zh-TW"/>
              </w:rPr>
              <w:t>18</w:t>
            </w:r>
            <w:r w:rsidRPr="00EE637F">
              <w:rPr>
                <w:rFonts w:eastAsia="PMingLiU"/>
                <w:b/>
                <w:bCs/>
                <w:lang w:eastAsia="zh-TW"/>
              </w:rPr>
              <w:t>,00 лв.</w:t>
            </w:r>
          </w:p>
        </w:tc>
      </w:tr>
      <w:tr w:rsidR="00EE637F" w:rsidRPr="00EE637F" w:rsidTr="00B0442C">
        <w:trPr>
          <w:jc w:val="center"/>
        </w:trPr>
        <w:tc>
          <w:tcPr>
            <w:tcW w:w="2954" w:type="dxa"/>
            <w:vAlign w:val="center"/>
          </w:tcPr>
          <w:p w:rsidR="00EE637F" w:rsidRPr="00EE637F" w:rsidRDefault="00EE637F" w:rsidP="00EE637F">
            <w:pPr>
              <w:ind w:firstLine="1260"/>
              <w:rPr>
                <w:rFonts w:eastAsia="PMingLiU"/>
                <w:lang w:eastAsia="zh-TW"/>
              </w:rPr>
            </w:pPr>
            <w:r w:rsidRPr="00EE637F">
              <w:rPr>
                <w:rFonts w:eastAsia="PMingLiU"/>
                <w:lang w:val="de-DE" w:eastAsia="zh-TW"/>
              </w:rPr>
              <w:t>3 звезди</w:t>
            </w:r>
          </w:p>
        </w:tc>
        <w:tc>
          <w:tcPr>
            <w:tcW w:w="6905" w:type="dxa"/>
            <w:gridSpan w:val="4"/>
            <w:vAlign w:val="center"/>
          </w:tcPr>
          <w:p w:rsidR="00EE637F" w:rsidRPr="00EE637F" w:rsidRDefault="00EE637F" w:rsidP="00EE637F">
            <w:pPr>
              <w:jc w:val="center"/>
              <w:rPr>
                <w:rFonts w:eastAsia="PMingLiU"/>
                <w:b/>
                <w:bCs/>
                <w:lang w:eastAsia="zh-TW"/>
              </w:rPr>
            </w:pPr>
            <w:r w:rsidRPr="00EE637F">
              <w:rPr>
                <w:rFonts w:eastAsia="PMingLiU"/>
                <w:b/>
                <w:bCs/>
                <w:lang w:val="en-US" w:eastAsia="zh-TW"/>
              </w:rPr>
              <w:t>30</w:t>
            </w:r>
            <w:r w:rsidRPr="00EE637F">
              <w:rPr>
                <w:rFonts w:eastAsia="PMingLiU"/>
                <w:b/>
                <w:bCs/>
                <w:lang w:eastAsia="zh-TW"/>
              </w:rPr>
              <w:t>,00лв.</w:t>
            </w:r>
          </w:p>
        </w:tc>
      </w:tr>
      <w:tr w:rsidR="00EE637F" w:rsidRPr="00EE637F" w:rsidTr="00B0442C">
        <w:trPr>
          <w:cantSplit/>
          <w:jc w:val="center"/>
        </w:trPr>
        <w:tc>
          <w:tcPr>
            <w:tcW w:w="9859" w:type="dxa"/>
            <w:gridSpan w:val="5"/>
            <w:vAlign w:val="center"/>
          </w:tcPr>
          <w:p w:rsidR="00EE637F" w:rsidRPr="00EE637F" w:rsidRDefault="00EE637F" w:rsidP="00EE637F">
            <w:pPr>
              <w:rPr>
                <w:rFonts w:eastAsia="PMingLiU"/>
                <w:lang w:eastAsia="zh-TW"/>
              </w:rPr>
            </w:pPr>
            <w:r w:rsidRPr="00EE637F">
              <w:rPr>
                <w:rFonts w:eastAsia="PMingLiU"/>
                <w:lang w:eastAsia="zh-TW"/>
              </w:rPr>
              <w:lastRenderedPageBreak/>
              <w:t>б) заведения за бързо обслужване:</w:t>
            </w:r>
          </w:p>
        </w:tc>
      </w:tr>
      <w:tr w:rsidR="00EE637F" w:rsidRPr="00EE637F" w:rsidTr="00B0442C">
        <w:trPr>
          <w:jc w:val="center"/>
        </w:trPr>
        <w:tc>
          <w:tcPr>
            <w:tcW w:w="2954" w:type="dxa"/>
            <w:vAlign w:val="center"/>
          </w:tcPr>
          <w:p w:rsidR="00EE637F" w:rsidRPr="00EE637F" w:rsidRDefault="00EE637F" w:rsidP="00EE637F">
            <w:pPr>
              <w:ind w:firstLine="1260"/>
              <w:rPr>
                <w:rFonts w:eastAsia="PMingLiU"/>
                <w:lang w:eastAsia="zh-TW"/>
              </w:rPr>
            </w:pPr>
            <w:r w:rsidRPr="00EE637F">
              <w:rPr>
                <w:rFonts w:eastAsia="PMingLiU"/>
                <w:lang w:eastAsia="zh-TW"/>
              </w:rPr>
              <w:t>1—2 звезди</w:t>
            </w:r>
          </w:p>
        </w:tc>
        <w:tc>
          <w:tcPr>
            <w:tcW w:w="6905" w:type="dxa"/>
            <w:gridSpan w:val="4"/>
            <w:vAlign w:val="center"/>
          </w:tcPr>
          <w:p w:rsidR="00EE637F" w:rsidRPr="00EE637F" w:rsidRDefault="00EE637F" w:rsidP="00EE637F">
            <w:pPr>
              <w:jc w:val="center"/>
              <w:rPr>
                <w:rFonts w:eastAsia="PMingLiU"/>
                <w:b/>
                <w:bCs/>
                <w:lang w:eastAsia="zh-TW"/>
              </w:rPr>
            </w:pPr>
            <w:r w:rsidRPr="00EE637F">
              <w:rPr>
                <w:rFonts w:eastAsia="PMingLiU"/>
                <w:b/>
                <w:bCs/>
                <w:lang w:val="en-US" w:eastAsia="zh-TW"/>
              </w:rPr>
              <w:t>10</w:t>
            </w:r>
            <w:r w:rsidRPr="00EE637F">
              <w:rPr>
                <w:rFonts w:eastAsia="PMingLiU"/>
                <w:b/>
                <w:bCs/>
                <w:lang w:eastAsia="zh-TW"/>
              </w:rPr>
              <w:t>,00 лв.</w:t>
            </w:r>
          </w:p>
        </w:tc>
      </w:tr>
      <w:tr w:rsidR="00EE637F" w:rsidRPr="00EE637F" w:rsidTr="00B0442C">
        <w:trPr>
          <w:jc w:val="center"/>
        </w:trPr>
        <w:tc>
          <w:tcPr>
            <w:tcW w:w="2954" w:type="dxa"/>
            <w:vAlign w:val="center"/>
          </w:tcPr>
          <w:p w:rsidR="00EE637F" w:rsidRPr="00EE637F" w:rsidRDefault="00EE637F" w:rsidP="00EE637F">
            <w:pPr>
              <w:ind w:firstLine="1260"/>
              <w:rPr>
                <w:rFonts w:eastAsia="PMingLiU"/>
                <w:lang w:eastAsia="zh-TW"/>
              </w:rPr>
            </w:pPr>
            <w:r w:rsidRPr="00EE637F">
              <w:rPr>
                <w:rFonts w:eastAsia="PMingLiU"/>
                <w:lang w:eastAsia="zh-TW"/>
              </w:rPr>
              <w:t> 3 звезди</w:t>
            </w:r>
          </w:p>
        </w:tc>
        <w:tc>
          <w:tcPr>
            <w:tcW w:w="6905" w:type="dxa"/>
            <w:gridSpan w:val="4"/>
            <w:vAlign w:val="center"/>
          </w:tcPr>
          <w:p w:rsidR="00EE637F" w:rsidRPr="00EE637F" w:rsidRDefault="00EE637F" w:rsidP="00EE637F">
            <w:pPr>
              <w:jc w:val="center"/>
              <w:rPr>
                <w:rFonts w:eastAsia="PMingLiU"/>
                <w:b/>
                <w:bCs/>
                <w:lang w:eastAsia="zh-TW"/>
              </w:rPr>
            </w:pPr>
            <w:r w:rsidRPr="00EE637F">
              <w:rPr>
                <w:rFonts w:eastAsia="PMingLiU"/>
                <w:b/>
                <w:bCs/>
                <w:lang w:val="en-US" w:eastAsia="zh-TW"/>
              </w:rPr>
              <w:t>18</w:t>
            </w:r>
            <w:r w:rsidRPr="00EE637F">
              <w:rPr>
                <w:rFonts w:eastAsia="PMingLiU"/>
                <w:b/>
                <w:bCs/>
                <w:lang w:eastAsia="zh-TW"/>
              </w:rPr>
              <w:t>,00 лв.</w:t>
            </w:r>
          </w:p>
        </w:tc>
      </w:tr>
      <w:tr w:rsidR="00EE637F" w:rsidRPr="00EE637F" w:rsidTr="00B0442C">
        <w:trPr>
          <w:cantSplit/>
          <w:jc w:val="center"/>
        </w:trPr>
        <w:tc>
          <w:tcPr>
            <w:tcW w:w="9859" w:type="dxa"/>
            <w:gridSpan w:val="5"/>
            <w:vAlign w:val="center"/>
          </w:tcPr>
          <w:p w:rsidR="00EE637F" w:rsidRPr="00EE637F" w:rsidRDefault="00EE637F" w:rsidP="00EE637F">
            <w:pPr>
              <w:rPr>
                <w:rFonts w:eastAsia="PMingLiU"/>
                <w:lang w:eastAsia="zh-TW"/>
              </w:rPr>
            </w:pPr>
            <w:r w:rsidRPr="00EE637F">
              <w:rPr>
                <w:rFonts w:eastAsia="PMingLiU"/>
                <w:lang w:val="ru-RU" w:eastAsia="zh-TW"/>
              </w:rPr>
              <w:t>в) питейни заведения, с изключение на посочените в буква “е”:</w:t>
            </w:r>
          </w:p>
        </w:tc>
      </w:tr>
      <w:tr w:rsidR="00EE637F" w:rsidRPr="00EE637F" w:rsidTr="00B0442C">
        <w:trPr>
          <w:jc w:val="center"/>
        </w:trPr>
        <w:tc>
          <w:tcPr>
            <w:tcW w:w="2954" w:type="dxa"/>
            <w:vAlign w:val="center"/>
          </w:tcPr>
          <w:p w:rsidR="00EE637F" w:rsidRPr="00EE637F" w:rsidRDefault="00EE637F" w:rsidP="00EE637F">
            <w:pPr>
              <w:ind w:firstLine="1260"/>
              <w:rPr>
                <w:rFonts w:eastAsia="PMingLiU"/>
                <w:lang w:eastAsia="zh-TW"/>
              </w:rPr>
            </w:pPr>
            <w:r w:rsidRPr="00EE637F">
              <w:rPr>
                <w:rFonts w:eastAsia="PMingLiU"/>
                <w:lang w:val="de-DE" w:eastAsia="zh-TW"/>
              </w:rPr>
              <w:t>1—2 звезди</w:t>
            </w:r>
          </w:p>
        </w:tc>
        <w:tc>
          <w:tcPr>
            <w:tcW w:w="6905" w:type="dxa"/>
            <w:gridSpan w:val="4"/>
            <w:vAlign w:val="center"/>
          </w:tcPr>
          <w:p w:rsidR="00EE637F" w:rsidRPr="00EE637F" w:rsidRDefault="00EE637F" w:rsidP="00EE637F">
            <w:pPr>
              <w:jc w:val="center"/>
              <w:rPr>
                <w:rFonts w:eastAsia="PMingLiU"/>
                <w:b/>
                <w:bCs/>
                <w:lang w:eastAsia="zh-TW"/>
              </w:rPr>
            </w:pPr>
            <w:r w:rsidRPr="00EE637F">
              <w:rPr>
                <w:rFonts w:eastAsia="PMingLiU"/>
                <w:b/>
                <w:bCs/>
                <w:lang w:val="en-US" w:eastAsia="zh-TW"/>
              </w:rPr>
              <w:t>1</w:t>
            </w:r>
            <w:r w:rsidRPr="00EE637F">
              <w:rPr>
                <w:rFonts w:eastAsia="PMingLiU"/>
                <w:b/>
                <w:bCs/>
                <w:lang w:eastAsia="zh-TW"/>
              </w:rPr>
              <w:t xml:space="preserve">0,00 лв. </w:t>
            </w:r>
          </w:p>
        </w:tc>
      </w:tr>
      <w:tr w:rsidR="00EE637F" w:rsidRPr="00EE637F" w:rsidTr="00B0442C">
        <w:trPr>
          <w:jc w:val="center"/>
        </w:trPr>
        <w:tc>
          <w:tcPr>
            <w:tcW w:w="2954" w:type="dxa"/>
            <w:vAlign w:val="center"/>
          </w:tcPr>
          <w:p w:rsidR="00EE637F" w:rsidRPr="00EE637F" w:rsidRDefault="00EE637F" w:rsidP="00EE637F">
            <w:pPr>
              <w:ind w:firstLine="1260"/>
              <w:rPr>
                <w:rFonts w:eastAsia="PMingLiU"/>
                <w:lang w:eastAsia="zh-TW"/>
              </w:rPr>
            </w:pPr>
            <w:r w:rsidRPr="00EE637F">
              <w:rPr>
                <w:rFonts w:eastAsia="PMingLiU"/>
                <w:lang w:val="de-DE" w:eastAsia="zh-TW"/>
              </w:rPr>
              <w:t>3 звезди</w:t>
            </w:r>
          </w:p>
        </w:tc>
        <w:tc>
          <w:tcPr>
            <w:tcW w:w="6905" w:type="dxa"/>
            <w:gridSpan w:val="4"/>
            <w:vAlign w:val="center"/>
          </w:tcPr>
          <w:p w:rsidR="00EE637F" w:rsidRPr="00EE637F" w:rsidRDefault="00EE637F" w:rsidP="00EE637F">
            <w:pPr>
              <w:jc w:val="center"/>
              <w:rPr>
                <w:rFonts w:eastAsia="PMingLiU"/>
                <w:b/>
                <w:bCs/>
                <w:lang w:eastAsia="zh-TW"/>
              </w:rPr>
            </w:pPr>
            <w:r w:rsidRPr="00EE637F">
              <w:rPr>
                <w:rFonts w:eastAsia="PMingLiU"/>
                <w:b/>
                <w:bCs/>
                <w:lang w:val="en-US" w:eastAsia="zh-TW"/>
              </w:rPr>
              <w:t>18</w:t>
            </w:r>
            <w:r w:rsidRPr="00EE637F">
              <w:rPr>
                <w:rFonts w:eastAsia="PMingLiU"/>
                <w:b/>
                <w:bCs/>
                <w:lang w:eastAsia="zh-TW"/>
              </w:rPr>
              <w:t>,00лв.</w:t>
            </w:r>
          </w:p>
        </w:tc>
      </w:tr>
      <w:tr w:rsidR="00EE637F" w:rsidRPr="00EE637F" w:rsidTr="00B0442C">
        <w:trPr>
          <w:cantSplit/>
          <w:jc w:val="center"/>
        </w:trPr>
        <w:tc>
          <w:tcPr>
            <w:tcW w:w="9859" w:type="dxa"/>
            <w:gridSpan w:val="5"/>
            <w:vAlign w:val="center"/>
          </w:tcPr>
          <w:p w:rsidR="00EE637F" w:rsidRPr="00EE637F" w:rsidRDefault="00EE637F" w:rsidP="00EE637F">
            <w:pPr>
              <w:rPr>
                <w:rFonts w:eastAsia="PMingLiU"/>
                <w:lang w:eastAsia="zh-TW"/>
              </w:rPr>
            </w:pPr>
            <w:r w:rsidRPr="00EE637F">
              <w:rPr>
                <w:rFonts w:eastAsia="PMingLiU"/>
                <w:lang w:val="de-DE" w:eastAsia="zh-TW"/>
              </w:rPr>
              <w:t>г) кафе-сладкарници</w:t>
            </w:r>
          </w:p>
        </w:tc>
      </w:tr>
      <w:tr w:rsidR="00EE637F" w:rsidRPr="00EE637F" w:rsidTr="00B0442C">
        <w:trPr>
          <w:jc w:val="center"/>
        </w:trPr>
        <w:tc>
          <w:tcPr>
            <w:tcW w:w="2954" w:type="dxa"/>
            <w:vAlign w:val="center"/>
          </w:tcPr>
          <w:p w:rsidR="00EE637F" w:rsidRPr="00EE637F" w:rsidRDefault="00EE637F" w:rsidP="00EE637F">
            <w:pPr>
              <w:ind w:firstLine="1260"/>
              <w:rPr>
                <w:rFonts w:eastAsia="PMingLiU"/>
                <w:lang w:eastAsia="zh-TW"/>
              </w:rPr>
            </w:pPr>
            <w:r w:rsidRPr="00EE637F">
              <w:rPr>
                <w:rFonts w:eastAsia="PMingLiU"/>
                <w:lang w:val="de-DE" w:eastAsia="zh-TW"/>
              </w:rPr>
              <w:t>1—2 звезди</w:t>
            </w:r>
          </w:p>
        </w:tc>
        <w:tc>
          <w:tcPr>
            <w:tcW w:w="6905" w:type="dxa"/>
            <w:gridSpan w:val="4"/>
            <w:vAlign w:val="center"/>
          </w:tcPr>
          <w:p w:rsidR="00EE637F" w:rsidRPr="00EE637F" w:rsidRDefault="00EE637F" w:rsidP="00EE637F">
            <w:pPr>
              <w:jc w:val="center"/>
              <w:rPr>
                <w:rFonts w:eastAsia="PMingLiU"/>
                <w:b/>
                <w:bCs/>
                <w:lang w:eastAsia="zh-TW"/>
              </w:rPr>
            </w:pPr>
            <w:r w:rsidRPr="00EE637F">
              <w:rPr>
                <w:rFonts w:eastAsia="PMingLiU"/>
                <w:b/>
                <w:bCs/>
                <w:lang w:val="en-US" w:eastAsia="zh-TW"/>
              </w:rPr>
              <w:t>1</w:t>
            </w:r>
            <w:r w:rsidRPr="00EE637F">
              <w:rPr>
                <w:rFonts w:eastAsia="PMingLiU"/>
                <w:b/>
                <w:bCs/>
                <w:lang w:eastAsia="zh-TW"/>
              </w:rPr>
              <w:t xml:space="preserve">0,00 лв. </w:t>
            </w:r>
          </w:p>
        </w:tc>
      </w:tr>
      <w:tr w:rsidR="00EE637F" w:rsidRPr="00EE637F" w:rsidTr="00B0442C">
        <w:trPr>
          <w:jc w:val="center"/>
        </w:trPr>
        <w:tc>
          <w:tcPr>
            <w:tcW w:w="2954" w:type="dxa"/>
            <w:vAlign w:val="center"/>
          </w:tcPr>
          <w:p w:rsidR="00EE637F" w:rsidRPr="00EE637F" w:rsidRDefault="00EE637F" w:rsidP="00EE637F">
            <w:pPr>
              <w:ind w:firstLine="1260"/>
              <w:rPr>
                <w:rFonts w:eastAsia="PMingLiU"/>
                <w:lang w:eastAsia="zh-TW"/>
              </w:rPr>
            </w:pPr>
            <w:r w:rsidRPr="00EE637F">
              <w:rPr>
                <w:rFonts w:eastAsia="PMingLiU"/>
                <w:lang w:val="de-DE" w:eastAsia="zh-TW"/>
              </w:rPr>
              <w:t>3 звезди</w:t>
            </w:r>
          </w:p>
        </w:tc>
        <w:tc>
          <w:tcPr>
            <w:tcW w:w="6905" w:type="dxa"/>
            <w:gridSpan w:val="4"/>
            <w:vAlign w:val="center"/>
          </w:tcPr>
          <w:p w:rsidR="00EE637F" w:rsidRPr="00EE637F" w:rsidRDefault="00EE637F" w:rsidP="00EE637F">
            <w:pPr>
              <w:jc w:val="center"/>
              <w:rPr>
                <w:rFonts w:eastAsia="PMingLiU"/>
                <w:b/>
                <w:bCs/>
                <w:lang w:eastAsia="zh-TW"/>
              </w:rPr>
            </w:pPr>
            <w:r w:rsidRPr="00EE637F">
              <w:rPr>
                <w:rFonts w:eastAsia="PMingLiU"/>
                <w:b/>
                <w:bCs/>
                <w:lang w:val="en-US" w:eastAsia="zh-TW"/>
              </w:rPr>
              <w:t>25</w:t>
            </w:r>
            <w:r w:rsidRPr="00EE637F">
              <w:rPr>
                <w:rFonts w:eastAsia="PMingLiU"/>
                <w:b/>
                <w:bCs/>
                <w:lang w:eastAsia="zh-TW"/>
              </w:rPr>
              <w:t>,00лв.</w:t>
            </w:r>
          </w:p>
        </w:tc>
      </w:tr>
      <w:tr w:rsidR="00EE637F" w:rsidRPr="00EE637F" w:rsidTr="00B0442C">
        <w:trPr>
          <w:cantSplit/>
          <w:jc w:val="center"/>
        </w:trPr>
        <w:tc>
          <w:tcPr>
            <w:tcW w:w="9859" w:type="dxa"/>
            <w:gridSpan w:val="5"/>
            <w:vAlign w:val="center"/>
          </w:tcPr>
          <w:p w:rsidR="00EE637F" w:rsidRPr="00EE637F" w:rsidRDefault="00EE637F" w:rsidP="00EE637F">
            <w:pPr>
              <w:rPr>
                <w:rFonts w:eastAsia="PMingLiU"/>
                <w:lang w:eastAsia="zh-TW"/>
              </w:rPr>
            </w:pPr>
            <w:r w:rsidRPr="00EE637F">
              <w:rPr>
                <w:rFonts w:eastAsia="PMingLiU"/>
                <w:lang w:val="de-DE" w:eastAsia="zh-TW"/>
              </w:rPr>
              <w:t>д) барове:</w:t>
            </w:r>
          </w:p>
          <w:p w:rsidR="00EE637F" w:rsidRPr="00EE637F" w:rsidRDefault="00EE637F" w:rsidP="00EE637F">
            <w:pPr>
              <w:tabs>
                <w:tab w:val="left" w:pos="1260"/>
              </w:tabs>
              <w:ind w:left="720"/>
              <w:rPr>
                <w:rFonts w:eastAsia="PMingLiU"/>
                <w:lang w:eastAsia="zh-TW"/>
              </w:rPr>
            </w:pPr>
            <w:r w:rsidRPr="00EE637F">
              <w:rPr>
                <w:rFonts w:eastAsia="PMingLiU"/>
                <w:lang w:val="de-DE" w:eastAsia="zh-TW"/>
              </w:rPr>
              <w:t>—</w:t>
            </w:r>
            <w:r w:rsidRPr="00EE637F">
              <w:rPr>
                <w:rFonts w:eastAsia="PMingLiU"/>
                <w:lang w:eastAsia="zh-TW"/>
              </w:rPr>
              <w:t xml:space="preserve">    </w:t>
            </w:r>
            <w:r w:rsidRPr="00EE637F">
              <w:rPr>
                <w:rFonts w:eastAsia="PMingLiU"/>
                <w:lang w:val="de-DE" w:eastAsia="zh-TW"/>
              </w:rPr>
              <w:t>дневни:</w:t>
            </w:r>
          </w:p>
        </w:tc>
      </w:tr>
      <w:tr w:rsidR="00EE637F" w:rsidRPr="00EE637F" w:rsidTr="00B0442C">
        <w:trPr>
          <w:jc w:val="center"/>
        </w:trPr>
        <w:tc>
          <w:tcPr>
            <w:tcW w:w="2954" w:type="dxa"/>
            <w:vAlign w:val="center"/>
          </w:tcPr>
          <w:p w:rsidR="00EE637F" w:rsidRPr="00EE637F" w:rsidRDefault="00EE637F" w:rsidP="00EE637F">
            <w:pPr>
              <w:ind w:firstLine="1260"/>
              <w:rPr>
                <w:rFonts w:eastAsia="PMingLiU"/>
                <w:lang w:eastAsia="zh-TW"/>
              </w:rPr>
            </w:pPr>
            <w:r w:rsidRPr="00EE637F">
              <w:rPr>
                <w:rFonts w:eastAsia="PMingLiU"/>
                <w:lang w:val="de-DE" w:eastAsia="zh-TW"/>
              </w:rPr>
              <w:t>2 звезди</w:t>
            </w:r>
          </w:p>
        </w:tc>
        <w:tc>
          <w:tcPr>
            <w:tcW w:w="6905" w:type="dxa"/>
            <w:gridSpan w:val="4"/>
            <w:vAlign w:val="center"/>
          </w:tcPr>
          <w:p w:rsidR="00EE637F" w:rsidRPr="00EE637F" w:rsidRDefault="00EE637F" w:rsidP="00EE637F">
            <w:pPr>
              <w:jc w:val="center"/>
              <w:rPr>
                <w:rFonts w:eastAsia="PMingLiU"/>
                <w:b/>
                <w:bCs/>
                <w:lang w:eastAsia="zh-TW"/>
              </w:rPr>
            </w:pPr>
            <w:r w:rsidRPr="00EE637F">
              <w:rPr>
                <w:rFonts w:eastAsia="PMingLiU"/>
                <w:b/>
                <w:bCs/>
                <w:lang w:val="en-US" w:eastAsia="zh-TW"/>
              </w:rPr>
              <w:t>25</w:t>
            </w:r>
            <w:r w:rsidRPr="00EE637F">
              <w:rPr>
                <w:rFonts w:eastAsia="PMingLiU"/>
                <w:b/>
                <w:bCs/>
                <w:lang w:eastAsia="zh-TW"/>
              </w:rPr>
              <w:t xml:space="preserve">,00 лв. </w:t>
            </w:r>
          </w:p>
        </w:tc>
      </w:tr>
      <w:tr w:rsidR="00EE637F" w:rsidRPr="00EE637F" w:rsidTr="00B0442C">
        <w:trPr>
          <w:jc w:val="center"/>
        </w:trPr>
        <w:tc>
          <w:tcPr>
            <w:tcW w:w="2954" w:type="dxa"/>
            <w:vAlign w:val="center"/>
          </w:tcPr>
          <w:p w:rsidR="00EE637F" w:rsidRPr="00EE637F" w:rsidRDefault="00EE637F" w:rsidP="00EE637F">
            <w:pPr>
              <w:ind w:firstLine="1260"/>
              <w:rPr>
                <w:rFonts w:eastAsia="PMingLiU"/>
                <w:lang w:eastAsia="zh-TW"/>
              </w:rPr>
            </w:pPr>
            <w:r w:rsidRPr="00EE637F">
              <w:rPr>
                <w:rFonts w:eastAsia="PMingLiU"/>
                <w:lang w:val="de-DE" w:eastAsia="zh-TW"/>
              </w:rPr>
              <w:t>3 звезди</w:t>
            </w:r>
          </w:p>
        </w:tc>
        <w:tc>
          <w:tcPr>
            <w:tcW w:w="6905" w:type="dxa"/>
            <w:gridSpan w:val="4"/>
            <w:vAlign w:val="center"/>
          </w:tcPr>
          <w:p w:rsidR="00EE637F" w:rsidRPr="00EE637F" w:rsidRDefault="00EE637F" w:rsidP="00EE637F">
            <w:pPr>
              <w:jc w:val="center"/>
              <w:rPr>
                <w:rFonts w:eastAsia="PMingLiU"/>
                <w:b/>
                <w:bCs/>
                <w:lang w:eastAsia="zh-TW"/>
              </w:rPr>
            </w:pPr>
            <w:r w:rsidRPr="00EE637F">
              <w:rPr>
                <w:rFonts w:eastAsia="PMingLiU"/>
                <w:b/>
                <w:bCs/>
                <w:lang w:val="en-US" w:eastAsia="zh-TW"/>
              </w:rPr>
              <w:t>42</w:t>
            </w:r>
            <w:r w:rsidRPr="00EE637F">
              <w:rPr>
                <w:rFonts w:eastAsia="PMingLiU"/>
                <w:b/>
                <w:bCs/>
                <w:lang w:eastAsia="zh-TW"/>
              </w:rPr>
              <w:t>,00лв.</w:t>
            </w:r>
          </w:p>
        </w:tc>
      </w:tr>
      <w:tr w:rsidR="00EE637F" w:rsidRPr="00EE637F" w:rsidTr="00B0442C">
        <w:trPr>
          <w:jc w:val="center"/>
        </w:trPr>
        <w:tc>
          <w:tcPr>
            <w:tcW w:w="2954" w:type="dxa"/>
            <w:vAlign w:val="center"/>
          </w:tcPr>
          <w:p w:rsidR="00EE637F" w:rsidRPr="00EE637F" w:rsidRDefault="00EE637F" w:rsidP="00EE637F">
            <w:pPr>
              <w:widowControl w:val="0"/>
              <w:numPr>
                <w:ilvl w:val="0"/>
                <w:numId w:val="3"/>
              </w:numPr>
              <w:tabs>
                <w:tab w:val="clear" w:pos="720"/>
                <w:tab w:val="num" w:pos="360"/>
                <w:tab w:val="left" w:pos="1260"/>
              </w:tabs>
              <w:autoSpaceDE w:val="0"/>
              <w:autoSpaceDN w:val="0"/>
              <w:adjustRightInd w:val="0"/>
              <w:ind w:firstLine="0"/>
              <w:rPr>
                <w:rFonts w:eastAsia="PMingLiU"/>
                <w:lang w:eastAsia="zh-TW"/>
              </w:rPr>
            </w:pPr>
            <w:r w:rsidRPr="00EE637F">
              <w:rPr>
                <w:rFonts w:eastAsia="PMingLiU"/>
                <w:lang w:val="de-DE" w:eastAsia="zh-TW"/>
              </w:rPr>
              <w:t>нощни</w:t>
            </w:r>
            <w:r w:rsidRPr="00EE637F">
              <w:rPr>
                <w:rFonts w:eastAsia="PMingLiU"/>
                <w:lang w:eastAsia="zh-TW"/>
              </w:rPr>
              <w:t>:</w:t>
            </w:r>
          </w:p>
          <w:p w:rsidR="00EE637F" w:rsidRPr="00EE637F" w:rsidRDefault="00EE637F" w:rsidP="00EE637F">
            <w:pPr>
              <w:ind w:firstLine="1260"/>
              <w:rPr>
                <w:rFonts w:eastAsia="PMingLiU"/>
                <w:lang w:eastAsia="zh-TW"/>
              </w:rPr>
            </w:pPr>
            <w:r w:rsidRPr="00EE637F">
              <w:rPr>
                <w:rFonts w:eastAsia="PMingLiU"/>
                <w:lang w:val="de-DE" w:eastAsia="zh-TW"/>
              </w:rPr>
              <w:t>2 звезди</w:t>
            </w:r>
          </w:p>
        </w:tc>
        <w:tc>
          <w:tcPr>
            <w:tcW w:w="6905" w:type="dxa"/>
            <w:gridSpan w:val="4"/>
            <w:vAlign w:val="center"/>
          </w:tcPr>
          <w:p w:rsidR="00EE637F" w:rsidRPr="00EE637F" w:rsidRDefault="00EE637F" w:rsidP="00EE637F">
            <w:pPr>
              <w:rPr>
                <w:rFonts w:eastAsia="PMingLiU"/>
                <w:lang w:eastAsia="zh-TW"/>
              </w:rPr>
            </w:pPr>
          </w:p>
          <w:p w:rsidR="00EE637F" w:rsidRPr="00EE637F" w:rsidRDefault="00EE637F" w:rsidP="00EE637F">
            <w:pPr>
              <w:jc w:val="center"/>
              <w:rPr>
                <w:rFonts w:eastAsia="PMingLiU"/>
                <w:b/>
                <w:bCs/>
                <w:lang w:eastAsia="zh-TW"/>
              </w:rPr>
            </w:pPr>
            <w:r w:rsidRPr="00EE637F">
              <w:rPr>
                <w:rFonts w:eastAsia="PMingLiU"/>
                <w:b/>
                <w:bCs/>
                <w:lang w:val="en-US" w:eastAsia="zh-TW"/>
              </w:rPr>
              <w:t>32</w:t>
            </w:r>
            <w:r w:rsidRPr="00EE637F">
              <w:rPr>
                <w:rFonts w:eastAsia="PMingLiU"/>
                <w:b/>
                <w:bCs/>
                <w:lang w:eastAsia="zh-TW"/>
              </w:rPr>
              <w:t xml:space="preserve">,00 лв. </w:t>
            </w:r>
          </w:p>
        </w:tc>
      </w:tr>
      <w:tr w:rsidR="00EE637F" w:rsidRPr="00EE637F" w:rsidTr="00B0442C">
        <w:trPr>
          <w:jc w:val="center"/>
        </w:trPr>
        <w:tc>
          <w:tcPr>
            <w:tcW w:w="2954" w:type="dxa"/>
            <w:vAlign w:val="center"/>
          </w:tcPr>
          <w:p w:rsidR="00EE637F" w:rsidRPr="00EE637F" w:rsidRDefault="00EE637F" w:rsidP="00EE637F">
            <w:pPr>
              <w:ind w:firstLine="1260"/>
              <w:rPr>
                <w:rFonts w:eastAsia="PMingLiU"/>
                <w:lang w:eastAsia="zh-TW"/>
              </w:rPr>
            </w:pPr>
            <w:r w:rsidRPr="00EE637F">
              <w:rPr>
                <w:rFonts w:eastAsia="PMingLiU"/>
                <w:lang w:val="de-DE" w:eastAsia="zh-TW"/>
              </w:rPr>
              <w:t>3 звезди</w:t>
            </w:r>
          </w:p>
        </w:tc>
        <w:tc>
          <w:tcPr>
            <w:tcW w:w="6905" w:type="dxa"/>
            <w:gridSpan w:val="4"/>
            <w:vAlign w:val="center"/>
          </w:tcPr>
          <w:p w:rsidR="00EE637F" w:rsidRPr="00EE637F" w:rsidRDefault="00EE637F" w:rsidP="00EE637F">
            <w:pPr>
              <w:jc w:val="center"/>
              <w:rPr>
                <w:rFonts w:eastAsia="PMingLiU"/>
                <w:b/>
                <w:bCs/>
                <w:lang w:eastAsia="zh-TW"/>
              </w:rPr>
            </w:pPr>
            <w:r w:rsidRPr="00EE637F">
              <w:rPr>
                <w:rFonts w:eastAsia="PMingLiU"/>
                <w:b/>
                <w:bCs/>
                <w:lang w:val="en-US" w:eastAsia="zh-TW"/>
              </w:rPr>
              <w:t>49</w:t>
            </w:r>
            <w:r w:rsidRPr="00EE637F">
              <w:rPr>
                <w:rFonts w:eastAsia="PMingLiU"/>
                <w:b/>
                <w:bCs/>
                <w:lang w:eastAsia="zh-TW"/>
              </w:rPr>
              <w:t>,00лв.</w:t>
            </w:r>
          </w:p>
        </w:tc>
      </w:tr>
      <w:tr w:rsidR="00EE637F" w:rsidRPr="00EE637F" w:rsidTr="00B0442C">
        <w:trPr>
          <w:cantSplit/>
          <w:jc w:val="center"/>
        </w:trPr>
        <w:tc>
          <w:tcPr>
            <w:tcW w:w="2954" w:type="dxa"/>
            <w:vAlign w:val="center"/>
          </w:tcPr>
          <w:p w:rsidR="00EE637F" w:rsidRPr="00EE637F" w:rsidRDefault="00EE637F" w:rsidP="00EE637F">
            <w:pPr>
              <w:rPr>
                <w:rFonts w:eastAsia="PMingLiU"/>
                <w:lang w:eastAsia="zh-TW"/>
              </w:rPr>
            </w:pPr>
            <w:r w:rsidRPr="00EE637F">
              <w:rPr>
                <w:rFonts w:eastAsia="PMingLiU"/>
                <w:lang w:val="ru-RU" w:eastAsia="zh-TW"/>
              </w:rPr>
              <w:t xml:space="preserve">е) бюфети, каравани и павилиони — </w:t>
            </w:r>
            <w:r w:rsidRPr="00EE637F">
              <w:rPr>
                <w:rFonts w:eastAsia="PMingLiU"/>
                <w:lang w:val="de-DE" w:eastAsia="zh-TW"/>
              </w:rPr>
              <w:t>за обект: </w:t>
            </w:r>
          </w:p>
        </w:tc>
        <w:tc>
          <w:tcPr>
            <w:tcW w:w="6905" w:type="dxa"/>
            <w:gridSpan w:val="4"/>
            <w:vAlign w:val="center"/>
          </w:tcPr>
          <w:p w:rsidR="00EE637F" w:rsidRPr="00EE637F" w:rsidRDefault="00EE637F" w:rsidP="00EE637F">
            <w:pPr>
              <w:jc w:val="center"/>
              <w:rPr>
                <w:rFonts w:eastAsia="PMingLiU"/>
                <w:b/>
                <w:bCs/>
                <w:lang w:eastAsia="zh-TW"/>
              </w:rPr>
            </w:pPr>
            <w:r w:rsidRPr="00EE637F">
              <w:rPr>
                <w:rFonts w:eastAsia="PMingLiU"/>
                <w:b/>
                <w:bCs/>
                <w:lang w:val="en-US" w:eastAsia="zh-TW"/>
              </w:rPr>
              <w:t>25</w:t>
            </w:r>
            <w:r w:rsidRPr="00EE637F">
              <w:rPr>
                <w:rFonts w:eastAsia="PMingLiU"/>
                <w:b/>
                <w:bCs/>
                <w:lang w:eastAsia="zh-TW"/>
              </w:rPr>
              <w:t>0,00 лв.</w:t>
            </w:r>
          </w:p>
        </w:tc>
      </w:tr>
      <w:tr w:rsidR="00EE637F" w:rsidRPr="00EE637F" w:rsidTr="00B0442C">
        <w:trPr>
          <w:trHeight w:val="3764"/>
          <w:jc w:val="center"/>
        </w:trPr>
        <w:tc>
          <w:tcPr>
            <w:tcW w:w="9859" w:type="dxa"/>
            <w:gridSpan w:val="5"/>
          </w:tcPr>
          <w:p w:rsidR="00EE637F" w:rsidRPr="00EE637F" w:rsidRDefault="00EE637F" w:rsidP="00EE637F">
            <w:pPr>
              <w:pBdr>
                <w:top w:val="single" w:sz="4" w:space="1" w:color="auto"/>
                <w:left w:val="single" w:sz="4" w:space="4" w:color="auto"/>
                <w:right w:val="single" w:sz="4" w:space="4" w:color="auto"/>
              </w:pBdr>
              <w:rPr>
                <w:rFonts w:eastAsia="PMingLiU"/>
                <w:lang w:eastAsia="zh-TW"/>
              </w:rPr>
            </w:pPr>
            <w:r w:rsidRPr="00EE637F">
              <w:rPr>
                <w:rFonts w:eastAsia="PMingLiU"/>
                <w:lang w:eastAsia="zh-TW"/>
              </w:rPr>
              <w:t xml:space="preserve">3. Търговия на дребно до 100 кв. м нетна търговска площ на обекта — данъкът се определя в размер </w:t>
            </w:r>
            <w:r w:rsidRPr="00EE637F">
              <w:rPr>
                <w:rFonts w:eastAsia="PMingLiU"/>
                <w:b/>
                <w:bCs/>
                <w:lang w:eastAsia="zh-TW"/>
              </w:rPr>
              <w:t>на 10,00 лв.</w:t>
            </w:r>
            <w:r w:rsidRPr="00EE637F">
              <w:rPr>
                <w:rFonts w:eastAsia="PMingLiU"/>
                <w:lang w:eastAsia="zh-TW"/>
              </w:rPr>
              <w:t xml:space="preserve"> за 1</w:t>
            </w:r>
            <w:r w:rsidRPr="00EE637F">
              <w:rPr>
                <w:rFonts w:eastAsia="PMingLiU"/>
                <w:lang w:val="de-DE" w:eastAsia="zh-TW"/>
              </w:rPr>
              <w:t> </w:t>
            </w:r>
            <w:r w:rsidRPr="00EE637F">
              <w:rPr>
                <w:rFonts w:eastAsia="PMingLiU"/>
                <w:lang w:eastAsia="zh-TW"/>
              </w:rPr>
              <w:t xml:space="preserve">кв. м нетна търговска площ според местонахождението на обекта. </w:t>
            </w:r>
          </w:p>
          <w:p w:rsidR="00EE637F" w:rsidRPr="00EE637F" w:rsidRDefault="00EE637F" w:rsidP="00EE637F">
            <w:pPr>
              <w:pBdr>
                <w:top w:val="single" w:sz="4" w:space="1" w:color="auto"/>
                <w:left w:val="single" w:sz="4" w:space="4" w:color="auto"/>
                <w:bottom w:val="single" w:sz="4" w:space="1" w:color="auto"/>
                <w:right w:val="single" w:sz="4" w:space="4" w:color="auto"/>
              </w:pBdr>
              <w:jc w:val="both"/>
              <w:rPr>
                <w:rFonts w:eastAsia="PMingLiU"/>
                <w:lang w:eastAsia="zh-TW"/>
              </w:rPr>
            </w:pPr>
            <w:r w:rsidRPr="00EE637F">
              <w:rPr>
                <w:rFonts w:eastAsia="PMingLiU"/>
                <w:lang w:eastAsia="zh-TW"/>
              </w:rPr>
              <w:t xml:space="preserve">4. Платени паркинги — данъкът се определя в размер </w:t>
            </w:r>
            <w:r w:rsidRPr="00EE637F">
              <w:rPr>
                <w:rFonts w:eastAsia="PMingLiU"/>
                <w:b/>
                <w:bCs/>
                <w:lang w:eastAsia="zh-TW"/>
              </w:rPr>
              <w:t xml:space="preserve">на </w:t>
            </w:r>
            <w:r w:rsidRPr="00EE637F">
              <w:rPr>
                <w:rFonts w:eastAsia="PMingLiU"/>
                <w:b/>
                <w:bCs/>
                <w:lang w:val="en-US" w:eastAsia="zh-TW"/>
              </w:rPr>
              <w:t>10</w:t>
            </w:r>
            <w:r w:rsidRPr="00EE637F">
              <w:rPr>
                <w:rFonts w:eastAsia="PMingLiU"/>
                <w:b/>
                <w:bCs/>
                <w:lang w:eastAsia="zh-TW"/>
              </w:rPr>
              <w:t xml:space="preserve">0,00 лв. </w:t>
            </w:r>
            <w:r w:rsidRPr="00EE637F">
              <w:rPr>
                <w:rFonts w:eastAsia="PMingLiU"/>
                <w:lang w:eastAsia="zh-TW"/>
              </w:rPr>
              <w:t>за 1 брой място за паркиране според местонахождението на обекта.</w:t>
            </w:r>
          </w:p>
          <w:p w:rsidR="00EE637F" w:rsidRPr="00EE637F" w:rsidRDefault="00EE637F" w:rsidP="00EE637F">
            <w:pPr>
              <w:pBdr>
                <w:top w:val="single" w:sz="4" w:space="1" w:color="auto"/>
                <w:left w:val="single" w:sz="4" w:space="4" w:color="auto"/>
                <w:bottom w:val="single" w:sz="4" w:space="1" w:color="auto"/>
                <w:right w:val="single" w:sz="4" w:space="4" w:color="auto"/>
              </w:pBdr>
              <w:jc w:val="both"/>
              <w:rPr>
                <w:rFonts w:eastAsia="PMingLiU"/>
                <w:lang w:eastAsia="zh-TW"/>
              </w:rPr>
            </w:pPr>
            <w:r w:rsidRPr="00EE637F">
              <w:rPr>
                <w:rFonts w:eastAsia="PMingLiU"/>
                <w:lang w:val="de-DE" w:eastAsia="zh-TW"/>
              </w:rPr>
              <w:t xml:space="preserve">5. </w:t>
            </w:r>
            <w:r w:rsidRPr="00EE637F">
              <w:rPr>
                <w:rFonts w:eastAsia="PMingLiU"/>
                <w:lang w:val="ru-RU" w:eastAsia="zh-TW"/>
              </w:rPr>
              <w:t>Дърводелски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  </w:t>
            </w:r>
          </w:p>
          <w:p w:rsidR="00EE637F" w:rsidRPr="00EE637F" w:rsidRDefault="00EE637F" w:rsidP="00EE637F">
            <w:pPr>
              <w:pBdr>
                <w:top w:val="single" w:sz="4" w:space="1" w:color="auto"/>
                <w:left w:val="single" w:sz="4" w:space="4" w:color="auto"/>
                <w:bottom w:val="single" w:sz="4" w:space="1" w:color="auto"/>
                <w:right w:val="single" w:sz="4" w:space="4" w:color="auto"/>
              </w:pBdr>
              <w:jc w:val="both"/>
              <w:rPr>
                <w:rFonts w:eastAsia="PMingLiU"/>
                <w:b/>
                <w:bCs/>
                <w:lang w:eastAsia="zh-TW"/>
              </w:rPr>
            </w:pPr>
            <w:r w:rsidRPr="00EE637F">
              <w:rPr>
                <w:rFonts w:eastAsia="PMingLiU"/>
                <w:b/>
                <w:bCs/>
                <w:lang w:eastAsia="zh-TW"/>
              </w:rPr>
              <w:t xml:space="preserve"> І- ва зона  -  </w:t>
            </w:r>
            <w:r w:rsidRPr="00EE637F">
              <w:rPr>
                <w:rFonts w:eastAsia="PMingLiU"/>
                <w:b/>
                <w:bCs/>
                <w:lang w:val="en-US" w:eastAsia="zh-TW"/>
              </w:rPr>
              <w:t>39</w:t>
            </w:r>
            <w:r w:rsidRPr="00EE637F">
              <w:rPr>
                <w:rFonts w:eastAsia="PMingLiU"/>
                <w:b/>
                <w:bCs/>
                <w:lang w:eastAsia="zh-TW"/>
              </w:rPr>
              <w:t xml:space="preserve">0,00 лв  </w:t>
            </w:r>
          </w:p>
          <w:p w:rsidR="00EE637F" w:rsidRPr="00EE637F" w:rsidRDefault="00EE637F" w:rsidP="00EE637F">
            <w:pPr>
              <w:pBdr>
                <w:top w:val="single" w:sz="4" w:space="1" w:color="auto"/>
                <w:left w:val="single" w:sz="4" w:space="4" w:color="auto"/>
                <w:bottom w:val="single" w:sz="4" w:space="1" w:color="auto"/>
                <w:right w:val="single" w:sz="4" w:space="4" w:color="auto"/>
              </w:pBdr>
              <w:jc w:val="both"/>
              <w:rPr>
                <w:rFonts w:eastAsia="PMingLiU"/>
                <w:b/>
                <w:bCs/>
                <w:lang w:eastAsia="zh-TW"/>
              </w:rPr>
            </w:pPr>
            <w:r w:rsidRPr="00EE637F">
              <w:rPr>
                <w:rFonts w:eastAsia="PMingLiU"/>
                <w:b/>
                <w:bCs/>
                <w:lang w:eastAsia="zh-TW"/>
              </w:rPr>
              <w:t xml:space="preserve"> ІІ- ра зона – </w:t>
            </w:r>
            <w:r w:rsidRPr="00EE637F">
              <w:rPr>
                <w:rFonts w:eastAsia="PMingLiU"/>
                <w:b/>
                <w:bCs/>
                <w:lang w:val="en-US" w:eastAsia="zh-TW"/>
              </w:rPr>
              <w:t>195</w:t>
            </w:r>
            <w:r w:rsidRPr="00EE637F">
              <w:rPr>
                <w:rFonts w:eastAsia="PMingLiU"/>
                <w:b/>
                <w:bCs/>
                <w:lang w:eastAsia="zh-TW"/>
              </w:rPr>
              <w:t xml:space="preserve">,00 лв.                                                          </w:t>
            </w:r>
          </w:p>
          <w:p w:rsidR="00EE637F" w:rsidRPr="00EE637F" w:rsidRDefault="00EE637F" w:rsidP="00EE637F">
            <w:pPr>
              <w:jc w:val="both"/>
              <w:rPr>
                <w:rFonts w:eastAsia="PMingLiU"/>
                <w:lang w:eastAsia="zh-TW"/>
              </w:rPr>
            </w:pPr>
            <w:r w:rsidRPr="00EE637F">
              <w:rPr>
                <w:rFonts w:eastAsia="PMingLiU"/>
                <w:lang w:val="de-DE" w:eastAsia="zh-TW"/>
              </w:rPr>
              <w:t xml:space="preserve">6. </w:t>
            </w:r>
            <w:r w:rsidRPr="00EE637F">
              <w:rPr>
                <w:rFonts w:eastAsia="PMingLiU"/>
                <w:lang w:eastAsia="zh-TW"/>
              </w:rPr>
              <w:t>Шивашки</w:t>
            </w:r>
            <w:r w:rsidRPr="00EE637F">
              <w:rPr>
                <w:rFonts w:eastAsia="PMingLiU"/>
                <w:lang w:val="de-DE" w:eastAsia="zh-TW"/>
              </w:rPr>
              <w:t xml:space="preserve">, </w:t>
            </w:r>
            <w:r w:rsidRPr="00EE637F">
              <w:rPr>
                <w:rFonts w:eastAsia="PMingLiU"/>
                <w:lang w:eastAsia="zh-TW"/>
              </w:rPr>
              <w:t>кожарски</w:t>
            </w:r>
            <w:r w:rsidRPr="00EE637F">
              <w:rPr>
                <w:rFonts w:eastAsia="PMingLiU"/>
                <w:lang w:val="de-DE" w:eastAsia="zh-TW"/>
              </w:rPr>
              <w:t xml:space="preserve">, </w:t>
            </w:r>
            <w:r w:rsidRPr="00EE637F">
              <w:rPr>
                <w:rFonts w:eastAsia="PMingLiU"/>
                <w:lang w:eastAsia="zh-TW"/>
              </w:rPr>
              <w:t>кожухарски</w:t>
            </w:r>
            <w:r w:rsidRPr="00EE637F">
              <w:rPr>
                <w:rFonts w:eastAsia="PMingLiU"/>
                <w:lang w:val="de-DE" w:eastAsia="zh-TW"/>
              </w:rPr>
              <w:t xml:space="preserve"> </w:t>
            </w:r>
            <w:r w:rsidRPr="00EE637F">
              <w:rPr>
                <w:rFonts w:eastAsia="PMingLiU"/>
                <w:lang w:eastAsia="zh-TW"/>
              </w:rPr>
              <w:t>и</w:t>
            </w:r>
            <w:r w:rsidRPr="00EE637F">
              <w:rPr>
                <w:rFonts w:eastAsia="PMingLiU"/>
                <w:lang w:val="de-DE" w:eastAsia="zh-TW"/>
              </w:rPr>
              <w:t xml:space="preserve"> </w:t>
            </w:r>
            <w:r w:rsidRPr="00EE637F">
              <w:rPr>
                <w:rFonts w:eastAsia="PMingLiU"/>
                <w:lang w:eastAsia="zh-TW"/>
              </w:rPr>
              <w:t>плетачни</w:t>
            </w:r>
            <w:r w:rsidRPr="00EE637F">
              <w:rPr>
                <w:rFonts w:eastAsia="PMingLiU"/>
                <w:lang w:val="de-DE" w:eastAsia="zh-TW"/>
              </w:rPr>
              <w:t xml:space="preserve"> </w:t>
            </w:r>
            <w:r w:rsidRPr="00EE637F">
              <w:rPr>
                <w:rFonts w:eastAsia="PMingLiU"/>
                <w:lang w:eastAsia="zh-TW"/>
              </w:rPr>
              <w:t xml:space="preserve">услуги </w:t>
            </w:r>
            <w:r w:rsidRPr="00EE637F">
              <w:rPr>
                <w:rFonts w:eastAsia="PMingLiU"/>
                <w:lang w:val="de-DE" w:eastAsia="zh-TW"/>
              </w:rPr>
              <w:t>—</w:t>
            </w:r>
            <w:r w:rsidRPr="00EE637F">
              <w:rPr>
                <w:rFonts w:eastAsia="PMingLiU"/>
                <w:lang w:eastAsia="zh-TW"/>
              </w:rPr>
              <w:t xml:space="preserve"> данъкът</w:t>
            </w:r>
            <w:r w:rsidRPr="00EE637F">
              <w:rPr>
                <w:rFonts w:eastAsia="PMingLiU"/>
                <w:lang w:val="de-DE" w:eastAsia="zh-TW"/>
              </w:rPr>
              <w:t xml:space="preserve"> </w:t>
            </w:r>
            <w:r w:rsidRPr="00EE637F">
              <w:rPr>
                <w:rFonts w:eastAsia="PMingLiU"/>
                <w:lang w:eastAsia="zh-TW"/>
              </w:rPr>
              <w:t>се</w:t>
            </w:r>
            <w:r w:rsidRPr="00EE637F">
              <w:rPr>
                <w:rFonts w:eastAsia="PMingLiU"/>
                <w:lang w:val="de-DE" w:eastAsia="zh-TW"/>
              </w:rPr>
              <w:t xml:space="preserve"> </w:t>
            </w:r>
            <w:r w:rsidRPr="00EE637F">
              <w:rPr>
                <w:rFonts w:eastAsia="PMingLiU"/>
                <w:lang w:eastAsia="zh-TW"/>
              </w:rPr>
              <w:t>определя в размер</w:t>
            </w:r>
            <w:r w:rsidRPr="00EE637F">
              <w:rPr>
                <w:rFonts w:eastAsia="PMingLiU"/>
                <w:b/>
                <w:bCs/>
                <w:lang w:eastAsia="zh-TW"/>
              </w:rPr>
              <w:t xml:space="preserve">  </w:t>
            </w:r>
            <w:r w:rsidRPr="00EE637F">
              <w:rPr>
                <w:rFonts w:eastAsia="PMingLiU"/>
                <w:lang w:eastAsia="zh-TW"/>
              </w:rPr>
              <w:t>според</w:t>
            </w:r>
            <w:r w:rsidRPr="00EE637F">
              <w:rPr>
                <w:rFonts w:eastAsia="PMingLiU"/>
                <w:lang w:val="de-DE" w:eastAsia="zh-TW"/>
              </w:rPr>
              <w:t xml:space="preserve"> </w:t>
            </w:r>
            <w:r w:rsidRPr="00EE637F">
              <w:rPr>
                <w:rFonts w:eastAsia="PMingLiU"/>
                <w:lang w:eastAsia="zh-TW"/>
              </w:rPr>
              <w:t>местонахождението</w:t>
            </w:r>
            <w:r w:rsidRPr="00EE637F">
              <w:rPr>
                <w:rFonts w:eastAsia="PMingLiU"/>
                <w:lang w:val="de-DE" w:eastAsia="zh-TW"/>
              </w:rPr>
              <w:t xml:space="preserve"> </w:t>
            </w:r>
            <w:r w:rsidRPr="00EE637F">
              <w:rPr>
                <w:rFonts w:eastAsia="PMingLiU"/>
                <w:lang w:eastAsia="zh-TW"/>
              </w:rPr>
              <w:t>на</w:t>
            </w:r>
            <w:r w:rsidRPr="00EE637F">
              <w:rPr>
                <w:rFonts w:eastAsia="PMingLiU"/>
                <w:lang w:val="de-DE" w:eastAsia="zh-TW"/>
              </w:rPr>
              <w:t xml:space="preserve"> </w:t>
            </w:r>
            <w:r w:rsidRPr="00EE637F">
              <w:rPr>
                <w:rFonts w:eastAsia="PMingLiU"/>
                <w:lang w:eastAsia="zh-TW"/>
              </w:rPr>
              <w:t>обекта.</w:t>
            </w:r>
            <w:r w:rsidRPr="00EE637F">
              <w:rPr>
                <w:rFonts w:eastAsia="PMingLiU"/>
                <w:lang w:val="de-DE" w:eastAsia="zh-TW"/>
              </w:rPr>
              <w:t> </w:t>
            </w:r>
          </w:p>
          <w:p w:rsidR="00EE637F" w:rsidRPr="00EE637F" w:rsidRDefault="00EE637F" w:rsidP="00EE637F">
            <w:pPr>
              <w:jc w:val="both"/>
              <w:rPr>
                <w:rFonts w:eastAsia="PMingLiU"/>
                <w:b/>
                <w:bCs/>
                <w:lang w:eastAsia="zh-TW"/>
              </w:rPr>
            </w:pPr>
            <w:r w:rsidRPr="00EE637F">
              <w:rPr>
                <w:rFonts w:eastAsia="PMingLiU"/>
                <w:lang w:eastAsia="zh-TW"/>
              </w:rPr>
              <w:t xml:space="preserve"> І</w:t>
            </w:r>
            <w:r w:rsidRPr="00EE637F">
              <w:rPr>
                <w:rFonts w:eastAsia="PMingLiU"/>
                <w:b/>
                <w:bCs/>
                <w:lang w:eastAsia="zh-TW"/>
              </w:rPr>
              <w:t xml:space="preserve">- ва зона –  </w:t>
            </w:r>
            <w:r w:rsidRPr="00EE637F">
              <w:rPr>
                <w:rFonts w:eastAsia="PMingLiU"/>
                <w:b/>
                <w:bCs/>
                <w:lang w:val="en-US" w:eastAsia="zh-TW"/>
              </w:rPr>
              <w:t>42</w:t>
            </w:r>
            <w:r w:rsidRPr="00EE637F">
              <w:rPr>
                <w:rFonts w:eastAsia="PMingLiU"/>
                <w:b/>
                <w:bCs/>
                <w:lang w:eastAsia="zh-TW"/>
              </w:rPr>
              <w:t>0,00 лв.</w:t>
            </w:r>
          </w:p>
          <w:p w:rsidR="00EE637F" w:rsidRPr="00EE637F" w:rsidRDefault="00EE637F" w:rsidP="00EE637F">
            <w:pPr>
              <w:jc w:val="both"/>
              <w:rPr>
                <w:rFonts w:eastAsia="PMingLiU"/>
                <w:lang w:eastAsia="zh-TW"/>
              </w:rPr>
            </w:pPr>
            <w:r w:rsidRPr="00EE637F">
              <w:rPr>
                <w:rFonts w:eastAsia="PMingLiU"/>
                <w:b/>
                <w:bCs/>
                <w:lang w:eastAsia="zh-TW"/>
              </w:rPr>
              <w:t xml:space="preserve"> ІІ- ра зона – </w:t>
            </w:r>
            <w:r w:rsidRPr="00EE637F">
              <w:rPr>
                <w:rFonts w:eastAsia="PMingLiU"/>
                <w:b/>
                <w:bCs/>
                <w:lang w:val="en-US" w:eastAsia="zh-TW"/>
              </w:rPr>
              <w:t>21</w:t>
            </w:r>
            <w:r w:rsidRPr="00EE637F">
              <w:rPr>
                <w:rFonts w:eastAsia="PMingLiU"/>
                <w:b/>
                <w:bCs/>
                <w:lang w:eastAsia="zh-TW"/>
              </w:rPr>
              <w:t>0,00 лв.</w:t>
            </w: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de-DE" w:eastAsia="zh-TW"/>
              </w:rPr>
              <w:t xml:space="preserve">7. </w:t>
            </w:r>
            <w:r w:rsidRPr="00EE637F">
              <w:rPr>
                <w:rFonts w:eastAsia="PMingLiU"/>
                <w:lang w:val="ru-RU" w:eastAsia="zh-TW"/>
              </w:rPr>
              <w:t>Търговия</w:t>
            </w:r>
            <w:r w:rsidRPr="00EE637F">
              <w:rPr>
                <w:rFonts w:eastAsia="PMingLiU"/>
                <w:lang w:val="de-DE" w:eastAsia="zh-TW"/>
              </w:rPr>
              <w:t xml:space="preserve">, </w:t>
            </w:r>
            <w:r w:rsidRPr="00EE637F">
              <w:rPr>
                <w:rFonts w:eastAsia="PMingLiU"/>
                <w:lang w:val="ru-RU" w:eastAsia="zh-TW"/>
              </w:rPr>
              <w:t>изработка</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val="de-DE" w:eastAsia="zh-TW"/>
              </w:rPr>
              <w:t xml:space="preserve">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изделия</w:t>
            </w:r>
            <w:r w:rsidRPr="00EE637F">
              <w:rPr>
                <w:rFonts w:eastAsia="PMingLiU"/>
                <w:lang w:val="de-DE" w:eastAsia="zh-TW"/>
              </w:rPr>
              <w:t xml:space="preserve"> </w:t>
            </w:r>
            <w:r w:rsidRPr="00EE637F">
              <w:rPr>
                <w:rFonts w:eastAsia="PMingLiU"/>
                <w:lang w:val="ru-RU" w:eastAsia="zh-TW"/>
              </w:rPr>
              <w:t>от</w:t>
            </w:r>
            <w:r w:rsidRPr="00EE637F">
              <w:rPr>
                <w:rFonts w:eastAsia="PMingLiU"/>
                <w:lang w:val="de-DE" w:eastAsia="zh-TW"/>
              </w:rPr>
              <w:t xml:space="preserve"> </w:t>
            </w:r>
            <w:r w:rsidRPr="00EE637F">
              <w:rPr>
                <w:rFonts w:eastAsia="PMingLiU"/>
                <w:lang w:val="ru-RU" w:eastAsia="zh-TW"/>
              </w:rPr>
              <w:t>благородни</w:t>
            </w:r>
            <w:r w:rsidRPr="00EE637F">
              <w:rPr>
                <w:rFonts w:eastAsia="PMingLiU"/>
                <w:lang w:val="de-DE" w:eastAsia="zh-TW"/>
              </w:rPr>
              <w:t xml:space="preserve"> </w:t>
            </w:r>
            <w:r w:rsidRPr="00EE637F">
              <w:rPr>
                <w:rFonts w:eastAsia="PMingLiU"/>
                <w:lang w:val="ru-RU" w:eastAsia="zh-TW"/>
              </w:rPr>
              <w:t>метали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 </w:t>
            </w:r>
          </w:p>
          <w:p w:rsidR="00EE637F" w:rsidRPr="00EE637F" w:rsidRDefault="00EE637F" w:rsidP="00EE637F">
            <w:pPr>
              <w:jc w:val="both"/>
              <w:rPr>
                <w:rFonts w:eastAsia="PMingLiU"/>
                <w:b/>
                <w:bCs/>
                <w:lang w:eastAsia="zh-TW"/>
              </w:rPr>
            </w:pPr>
            <w:r w:rsidRPr="00EE637F">
              <w:rPr>
                <w:rFonts w:eastAsia="PMingLiU"/>
                <w:b/>
                <w:bCs/>
                <w:lang w:eastAsia="zh-TW"/>
              </w:rPr>
              <w:t xml:space="preserve">  І- ва зона – </w:t>
            </w:r>
            <w:r w:rsidRPr="00EE637F">
              <w:rPr>
                <w:rFonts w:eastAsia="PMingLiU"/>
                <w:b/>
                <w:bCs/>
                <w:lang w:val="en-US" w:eastAsia="zh-TW"/>
              </w:rPr>
              <w:t xml:space="preserve"> 125</w:t>
            </w:r>
            <w:r w:rsidRPr="00EE637F">
              <w:rPr>
                <w:rFonts w:eastAsia="PMingLiU"/>
                <w:b/>
                <w:bCs/>
                <w:lang w:eastAsia="zh-TW"/>
              </w:rPr>
              <w:t>0,00 лв.</w:t>
            </w:r>
          </w:p>
          <w:p w:rsidR="00EE637F" w:rsidRPr="00EE637F" w:rsidRDefault="00EE637F" w:rsidP="00EE637F">
            <w:pPr>
              <w:jc w:val="both"/>
              <w:rPr>
                <w:rFonts w:eastAsia="PMingLiU"/>
                <w:b/>
                <w:bCs/>
                <w:lang w:eastAsia="zh-TW"/>
              </w:rPr>
            </w:pPr>
            <w:r w:rsidRPr="00EE637F">
              <w:rPr>
                <w:rFonts w:eastAsia="PMingLiU"/>
                <w:b/>
                <w:bCs/>
                <w:lang w:eastAsia="zh-TW"/>
              </w:rPr>
              <w:t xml:space="preserve">  ІІ- ра зона –  </w:t>
            </w:r>
            <w:r w:rsidRPr="00EE637F">
              <w:rPr>
                <w:rFonts w:eastAsia="PMingLiU"/>
                <w:b/>
                <w:bCs/>
                <w:lang w:val="en-US" w:eastAsia="zh-TW"/>
              </w:rPr>
              <w:t>625</w:t>
            </w:r>
            <w:r w:rsidRPr="00EE637F">
              <w:rPr>
                <w:rFonts w:eastAsia="PMingLiU"/>
                <w:b/>
                <w:bCs/>
                <w:lang w:eastAsia="zh-TW"/>
              </w:rPr>
              <w:t>,00 лв.</w:t>
            </w:r>
          </w:p>
          <w:p w:rsidR="00EE637F" w:rsidRPr="00EE637F" w:rsidRDefault="00EE637F" w:rsidP="00EE637F">
            <w:pPr>
              <w:jc w:val="center"/>
              <w:rPr>
                <w:rFonts w:eastAsia="PMingLiU"/>
                <w:lang w:val="de-DE" w:eastAsia="zh-TW"/>
              </w:rPr>
            </w:pP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de-DE" w:eastAsia="zh-TW"/>
              </w:rPr>
              <w:t>8. </w:t>
            </w:r>
            <w:r w:rsidRPr="00EE637F">
              <w:rPr>
                <w:rFonts w:eastAsia="PMingLiU"/>
                <w:lang w:val="ru-RU" w:eastAsia="zh-TW"/>
              </w:rPr>
              <w:t>Обущарски</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шапкарски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eastAsia="zh-TW"/>
              </w:rPr>
              <w:t>.</w:t>
            </w:r>
          </w:p>
          <w:p w:rsidR="00EE637F" w:rsidRPr="00EE637F" w:rsidRDefault="00EE637F" w:rsidP="00EE637F">
            <w:pPr>
              <w:jc w:val="both"/>
              <w:rPr>
                <w:rFonts w:eastAsia="PMingLiU"/>
                <w:b/>
                <w:bCs/>
                <w:lang w:eastAsia="zh-TW"/>
              </w:rPr>
            </w:pPr>
            <w:r w:rsidRPr="00EE637F">
              <w:rPr>
                <w:rFonts w:eastAsia="PMingLiU"/>
                <w:b/>
                <w:bCs/>
                <w:lang w:eastAsia="zh-TW"/>
              </w:rPr>
              <w:t xml:space="preserve">І- ва зона –  </w:t>
            </w:r>
            <w:r w:rsidRPr="00EE637F">
              <w:rPr>
                <w:rFonts w:eastAsia="PMingLiU"/>
                <w:b/>
                <w:bCs/>
                <w:lang w:val="en-US" w:eastAsia="zh-TW"/>
              </w:rPr>
              <w:t>6</w:t>
            </w:r>
            <w:r w:rsidRPr="00EE637F">
              <w:rPr>
                <w:rFonts w:eastAsia="PMingLiU"/>
                <w:b/>
                <w:bCs/>
                <w:lang w:eastAsia="zh-TW"/>
              </w:rPr>
              <w:t>0,00 лв.</w:t>
            </w:r>
          </w:p>
          <w:p w:rsidR="00EE637F" w:rsidRPr="00EE637F" w:rsidRDefault="00EE637F" w:rsidP="00EE637F">
            <w:pPr>
              <w:jc w:val="both"/>
              <w:rPr>
                <w:rFonts w:eastAsia="PMingLiU"/>
                <w:b/>
                <w:bCs/>
                <w:lang w:eastAsia="zh-TW"/>
              </w:rPr>
            </w:pPr>
            <w:r w:rsidRPr="00EE637F">
              <w:rPr>
                <w:rFonts w:eastAsia="PMingLiU"/>
                <w:b/>
                <w:bCs/>
                <w:lang w:eastAsia="zh-TW"/>
              </w:rPr>
              <w:t>ІІ- ра зона – 40,00 лв.</w:t>
            </w:r>
          </w:p>
          <w:p w:rsidR="00EE637F" w:rsidRPr="00EE637F" w:rsidRDefault="00EE637F" w:rsidP="00EE637F">
            <w:pPr>
              <w:jc w:val="center"/>
              <w:rPr>
                <w:rFonts w:eastAsia="PMingLiU"/>
                <w:lang w:val="de-DE" w:eastAsia="zh-TW"/>
              </w:rPr>
            </w:pPr>
          </w:p>
        </w:tc>
      </w:tr>
      <w:tr w:rsidR="00EE637F" w:rsidRPr="00EE637F" w:rsidTr="00B0442C">
        <w:trPr>
          <w:jc w:val="center"/>
        </w:trPr>
        <w:tc>
          <w:tcPr>
            <w:tcW w:w="9859" w:type="dxa"/>
            <w:gridSpan w:val="5"/>
          </w:tcPr>
          <w:p w:rsidR="00EE637F" w:rsidRPr="00EE637F" w:rsidRDefault="00EE637F" w:rsidP="00EE637F">
            <w:pPr>
              <w:rPr>
                <w:rFonts w:eastAsia="PMingLiU"/>
                <w:lang w:eastAsia="zh-TW"/>
              </w:rPr>
            </w:pPr>
            <w:r w:rsidRPr="00EE637F">
              <w:rPr>
                <w:rFonts w:eastAsia="PMingLiU"/>
                <w:lang w:val="de-DE" w:eastAsia="zh-TW"/>
              </w:rPr>
              <w:t xml:space="preserve">9. </w:t>
            </w:r>
            <w:r w:rsidRPr="00EE637F">
              <w:rPr>
                <w:rFonts w:eastAsia="PMingLiU"/>
                <w:lang w:val="ru-RU" w:eastAsia="zh-TW"/>
              </w:rPr>
              <w:t>Металообработващи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val="de-DE" w:eastAsia="zh-TW"/>
              </w:rPr>
              <w:t>—</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 xml:space="preserve">. </w:t>
            </w:r>
          </w:p>
          <w:p w:rsidR="00EE637F" w:rsidRPr="00EE637F" w:rsidRDefault="00EE637F" w:rsidP="00EE637F">
            <w:pPr>
              <w:jc w:val="both"/>
              <w:rPr>
                <w:rFonts w:eastAsia="PMingLiU"/>
                <w:b/>
                <w:bCs/>
                <w:lang w:eastAsia="zh-TW"/>
              </w:rPr>
            </w:pPr>
            <w:r w:rsidRPr="00EE637F">
              <w:rPr>
                <w:rFonts w:eastAsia="PMingLiU"/>
                <w:b/>
                <w:bCs/>
                <w:lang w:eastAsia="zh-TW"/>
              </w:rPr>
              <w:t xml:space="preserve">І- ва зона –  </w:t>
            </w:r>
            <w:r w:rsidRPr="00EE637F">
              <w:rPr>
                <w:rFonts w:eastAsia="PMingLiU"/>
                <w:b/>
                <w:bCs/>
                <w:lang w:val="en-US" w:eastAsia="zh-TW"/>
              </w:rPr>
              <w:t>455</w:t>
            </w:r>
            <w:r w:rsidRPr="00EE637F">
              <w:rPr>
                <w:rFonts w:eastAsia="PMingLiU"/>
                <w:b/>
                <w:bCs/>
                <w:lang w:eastAsia="zh-TW"/>
              </w:rPr>
              <w:t>,00 лв.</w:t>
            </w:r>
          </w:p>
          <w:p w:rsidR="00EE637F" w:rsidRPr="00EE637F" w:rsidRDefault="00EE637F" w:rsidP="00EE637F">
            <w:pPr>
              <w:rPr>
                <w:rFonts w:eastAsia="PMingLiU"/>
                <w:b/>
                <w:bCs/>
                <w:lang w:eastAsia="zh-TW"/>
              </w:rPr>
            </w:pPr>
            <w:r w:rsidRPr="00EE637F">
              <w:rPr>
                <w:rFonts w:eastAsia="PMingLiU"/>
                <w:b/>
                <w:bCs/>
                <w:lang w:eastAsia="zh-TW"/>
              </w:rPr>
              <w:t xml:space="preserve">ІІ- ра зона – </w:t>
            </w:r>
            <w:r w:rsidRPr="00EE637F">
              <w:rPr>
                <w:rFonts w:eastAsia="PMingLiU"/>
                <w:b/>
                <w:bCs/>
                <w:lang w:val="en-US" w:eastAsia="zh-TW"/>
              </w:rPr>
              <w:t>228</w:t>
            </w:r>
            <w:r w:rsidRPr="00EE637F">
              <w:rPr>
                <w:rFonts w:eastAsia="PMingLiU"/>
                <w:b/>
                <w:bCs/>
                <w:lang w:eastAsia="zh-TW"/>
              </w:rPr>
              <w:t>,00 лв.</w:t>
            </w:r>
          </w:p>
          <w:p w:rsidR="00EE637F" w:rsidRPr="00EE637F" w:rsidRDefault="00EE637F" w:rsidP="00EE637F">
            <w:pPr>
              <w:jc w:val="center"/>
              <w:rPr>
                <w:rFonts w:eastAsia="PMingLiU"/>
                <w:b/>
                <w:bCs/>
                <w:i/>
                <w:iCs/>
                <w:lang w:val="de-DE" w:eastAsia="zh-TW"/>
              </w:rPr>
            </w:pP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de-DE" w:eastAsia="zh-TW"/>
              </w:rPr>
              <w:t xml:space="preserve">10. </w:t>
            </w:r>
            <w:r w:rsidRPr="00EE637F">
              <w:rPr>
                <w:rFonts w:eastAsia="PMingLiU"/>
                <w:lang w:val="ru-RU" w:eastAsia="zh-TW"/>
              </w:rPr>
              <w:t>Бръснарски</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фризьорски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val="de-DE" w:eastAsia="zh-TW"/>
              </w:rPr>
              <w:t xml:space="preserve">, </w:t>
            </w:r>
            <w:r w:rsidRPr="00EE637F">
              <w:rPr>
                <w:rFonts w:eastAsia="PMingLiU"/>
                <w:lang w:val="ru-RU" w:eastAsia="zh-TW"/>
              </w:rPr>
              <w:t>ветеринарно</w:t>
            </w:r>
            <w:r w:rsidRPr="00EE637F">
              <w:rPr>
                <w:rFonts w:eastAsia="PMingLiU"/>
                <w:lang w:val="de-DE" w:eastAsia="zh-TW"/>
              </w:rPr>
              <w:t>-</w:t>
            </w:r>
            <w:r w:rsidRPr="00EE637F">
              <w:rPr>
                <w:rFonts w:eastAsia="PMingLiU"/>
                <w:lang w:val="ru-RU" w:eastAsia="zh-TW"/>
              </w:rPr>
              <w:t>фризьорски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работно</w:t>
            </w:r>
            <w:r w:rsidRPr="00EE637F">
              <w:rPr>
                <w:rFonts w:eastAsia="PMingLiU"/>
                <w:lang w:val="de-DE" w:eastAsia="zh-TW"/>
              </w:rPr>
              <w:t xml:space="preserve"> </w:t>
            </w:r>
            <w:r w:rsidRPr="00EE637F">
              <w:rPr>
                <w:rFonts w:eastAsia="PMingLiU"/>
                <w:lang w:val="ru-RU" w:eastAsia="zh-TW"/>
              </w:rPr>
              <w:t>място</w:t>
            </w:r>
            <w:r w:rsidRPr="00EE637F">
              <w:rPr>
                <w:rFonts w:eastAsia="PMingLiU"/>
                <w:lang w:val="de-DE" w:eastAsia="zh-TW"/>
              </w:rPr>
              <w:t xml:space="preserve">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rsidR="00EE637F" w:rsidRPr="00EE637F" w:rsidRDefault="00EE637F" w:rsidP="00EE637F">
            <w:pPr>
              <w:jc w:val="both"/>
              <w:rPr>
                <w:rFonts w:eastAsia="PMingLiU"/>
                <w:b/>
                <w:bCs/>
                <w:lang w:eastAsia="zh-TW"/>
              </w:rPr>
            </w:pPr>
            <w:r w:rsidRPr="00EE637F">
              <w:rPr>
                <w:rFonts w:eastAsia="PMingLiU"/>
                <w:b/>
                <w:bCs/>
                <w:lang w:eastAsia="zh-TW"/>
              </w:rPr>
              <w:t xml:space="preserve">І- ва зона –  </w:t>
            </w:r>
            <w:r w:rsidRPr="00EE637F">
              <w:rPr>
                <w:rFonts w:eastAsia="PMingLiU"/>
                <w:b/>
                <w:bCs/>
                <w:lang w:val="en-US" w:eastAsia="zh-TW"/>
              </w:rPr>
              <w:t>42</w:t>
            </w:r>
            <w:r w:rsidRPr="00EE637F">
              <w:rPr>
                <w:rFonts w:eastAsia="PMingLiU"/>
                <w:b/>
                <w:bCs/>
                <w:lang w:eastAsia="zh-TW"/>
              </w:rPr>
              <w:t>0,00 лв.</w:t>
            </w:r>
          </w:p>
          <w:p w:rsidR="00EE637F" w:rsidRPr="00EE637F" w:rsidRDefault="00EE637F" w:rsidP="00EE637F">
            <w:pPr>
              <w:jc w:val="both"/>
              <w:rPr>
                <w:rFonts w:eastAsia="PMingLiU"/>
                <w:b/>
                <w:bCs/>
                <w:lang w:eastAsia="zh-TW"/>
              </w:rPr>
            </w:pPr>
            <w:r w:rsidRPr="00EE637F">
              <w:rPr>
                <w:rFonts w:eastAsia="PMingLiU"/>
                <w:b/>
                <w:bCs/>
                <w:lang w:eastAsia="zh-TW"/>
              </w:rPr>
              <w:t xml:space="preserve">ІІ- ра зона – </w:t>
            </w:r>
            <w:r w:rsidRPr="00EE637F">
              <w:rPr>
                <w:rFonts w:eastAsia="PMingLiU"/>
                <w:b/>
                <w:bCs/>
                <w:lang w:val="en-US" w:eastAsia="zh-TW"/>
              </w:rPr>
              <w:t>21</w:t>
            </w:r>
            <w:r w:rsidRPr="00EE637F">
              <w:rPr>
                <w:rFonts w:eastAsia="PMingLiU"/>
                <w:b/>
                <w:bCs/>
                <w:lang w:eastAsia="zh-TW"/>
              </w:rPr>
              <w:t>0,00 лв.</w:t>
            </w:r>
          </w:p>
          <w:p w:rsidR="00EE637F" w:rsidRPr="00EE637F" w:rsidRDefault="00EE637F" w:rsidP="00EE637F">
            <w:pPr>
              <w:jc w:val="center"/>
              <w:rPr>
                <w:rFonts w:eastAsia="PMingLiU"/>
                <w:b/>
                <w:bCs/>
                <w:i/>
                <w:iCs/>
                <w:lang w:eastAsia="zh-TW"/>
              </w:rPr>
            </w:pPr>
          </w:p>
        </w:tc>
      </w:tr>
      <w:tr w:rsidR="00EE637F" w:rsidRPr="00EE637F" w:rsidTr="00B0442C">
        <w:trPr>
          <w:trHeight w:val="1059"/>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de-DE" w:eastAsia="zh-TW"/>
              </w:rPr>
              <w:lastRenderedPageBreak/>
              <w:t xml:space="preserve">11. </w:t>
            </w:r>
            <w:r w:rsidRPr="00EE637F">
              <w:rPr>
                <w:rFonts w:eastAsia="PMingLiU"/>
                <w:lang w:val="ru-RU" w:eastAsia="zh-TW"/>
              </w:rPr>
              <w:t>Машинописни</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w:t>
            </w:r>
            <w:r w:rsidRPr="00EE637F">
              <w:rPr>
                <w:rFonts w:eastAsia="PMingLiU"/>
                <w:lang w:val="ru-RU" w:eastAsia="zh-TW"/>
              </w:rPr>
              <w:t>или</w:t>
            </w:r>
            <w:r w:rsidRPr="00EE637F">
              <w:rPr>
                <w:rFonts w:eastAsia="PMingLiU"/>
                <w:lang w:val="de-DE" w:eastAsia="zh-TW"/>
              </w:rPr>
              <w:t xml:space="preserve"> </w:t>
            </w:r>
            <w:r w:rsidRPr="00EE637F">
              <w:rPr>
                <w:rFonts w:eastAsia="PMingLiU"/>
                <w:lang w:val="ru-RU" w:eastAsia="zh-TW"/>
              </w:rPr>
              <w:t>копирни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в размер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брой</w:t>
            </w:r>
            <w:r w:rsidRPr="00EE637F">
              <w:rPr>
                <w:rFonts w:eastAsia="PMingLiU"/>
                <w:lang w:val="de-DE" w:eastAsia="zh-TW"/>
              </w:rPr>
              <w:t xml:space="preserve"> </w:t>
            </w:r>
            <w:r w:rsidRPr="00EE637F">
              <w:rPr>
                <w:rFonts w:eastAsia="PMingLiU"/>
                <w:lang w:val="ru-RU" w:eastAsia="zh-TW"/>
              </w:rPr>
              <w:t>устройство</w:t>
            </w:r>
            <w:r w:rsidRPr="00EE637F">
              <w:rPr>
                <w:rFonts w:eastAsia="PMingLiU"/>
                <w:lang w:val="de-DE" w:eastAsia="zh-TW"/>
              </w:rPr>
              <w:t xml:space="preserve">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rsidR="00EE637F" w:rsidRPr="00EE637F" w:rsidRDefault="00EE637F" w:rsidP="00EE637F">
            <w:pPr>
              <w:jc w:val="both"/>
              <w:rPr>
                <w:rFonts w:eastAsia="PMingLiU"/>
                <w:b/>
                <w:bCs/>
                <w:lang w:eastAsia="zh-TW"/>
              </w:rPr>
            </w:pPr>
            <w:r w:rsidRPr="00EE637F">
              <w:rPr>
                <w:rFonts w:eastAsia="PMingLiU"/>
                <w:b/>
                <w:bCs/>
                <w:lang w:eastAsia="zh-TW"/>
              </w:rPr>
              <w:t xml:space="preserve">І- ва зона –  </w:t>
            </w:r>
            <w:r w:rsidRPr="00EE637F">
              <w:rPr>
                <w:rFonts w:eastAsia="PMingLiU"/>
                <w:b/>
                <w:bCs/>
                <w:lang w:val="en-US" w:eastAsia="zh-TW"/>
              </w:rPr>
              <w:t>297</w:t>
            </w:r>
            <w:r w:rsidRPr="00EE637F">
              <w:rPr>
                <w:rFonts w:eastAsia="PMingLiU"/>
                <w:b/>
                <w:bCs/>
                <w:lang w:eastAsia="zh-TW"/>
              </w:rPr>
              <w:t>,00 лв.</w:t>
            </w:r>
          </w:p>
          <w:p w:rsidR="00EE637F" w:rsidRPr="00EE637F" w:rsidRDefault="00EE637F" w:rsidP="00EE637F">
            <w:pPr>
              <w:rPr>
                <w:rFonts w:eastAsia="PMingLiU"/>
                <w:b/>
                <w:bCs/>
                <w:i/>
                <w:iCs/>
                <w:lang w:eastAsia="zh-TW"/>
              </w:rPr>
            </w:pPr>
            <w:r w:rsidRPr="00EE637F">
              <w:rPr>
                <w:rFonts w:eastAsia="PMingLiU"/>
                <w:b/>
                <w:bCs/>
                <w:lang w:eastAsia="zh-TW"/>
              </w:rPr>
              <w:t xml:space="preserve">ІІ- ра зона – </w:t>
            </w:r>
            <w:r w:rsidRPr="00EE637F">
              <w:rPr>
                <w:rFonts w:eastAsia="PMingLiU"/>
                <w:b/>
                <w:bCs/>
                <w:lang w:val="en-US" w:eastAsia="zh-TW"/>
              </w:rPr>
              <w:t>149</w:t>
            </w:r>
            <w:r w:rsidRPr="00EE637F">
              <w:rPr>
                <w:rFonts w:eastAsia="PMingLiU"/>
                <w:b/>
                <w:bCs/>
                <w:lang w:eastAsia="zh-TW"/>
              </w:rPr>
              <w:t>,00 лв.</w:t>
            </w: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de-DE" w:eastAsia="zh-TW"/>
              </w:rPr>
              <w:t xml:space="preserve">12. </w:t>
            </w:r>
            <w:r w:rsidRPr="00EE637F">
              <w:rPr>
                <w:rFonts w:eastAsia="PMingLiU"/>
                <w:lang w:val="ru-RU" w:eastAsia="zh-TW"/>
              </w:rPr>
              <w:t>Козметични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val="de-DE" w:eastAsia="zh-TW"/>
              </w:rPr>
              <w:t xml:space="preserve">, </w:t>
            </w:r>
            <w:r w:rsidRPr="00EE637F">
              <w:rPr>
                <w:rFonts w:eastAsia="PMingLiU"/>
                <w:lang w:val="ru-RU" w:eastAsia="zh-TW"/>
              </w:rPr>
              <w:t>поставяне</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татуировки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работно</w:t>
            </w:r>
            <w:r w:rsidRPr="00EE637F">
              <w:rPr>
                <w:rFonts w:eastAsia="PMingLiU"/>
                <w:lang w:val="de-DE" w:eastAsia="zh-TW"/>
              </w:rPr>
              <w:t xml:space="preserve"> </w:t>
            </w:r>
            <w:r w:rsidRPr="00EE637F">
              <w:rPr>
                <w:rFonts w:eastAsia="PMingLiU"/>
                <w:lang w:val="ru-RU" w:eastAsia="zh-TW"/>
              </w:rPr>
              <w:t>място</w:t>
            </w:r>
            <w:r w:rsidRPr="00EE637F">
              <w:rPr>
                <w:rFonts w:eastAsia="PMingLiU"/>
                <w:lang w:val="de-DE" w:eastAsia="zh-TW"/>
              </w:rPr>
              <w:t xml:space="preserve">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rsidR="00EE637F" w:rsidRPr="00EE637F" w:rsidRDefault="00EE637F" w:rsidP="00EE637F">
            <w:pPr>
              <w:jc w:val="both"/>
              <w:rPr>
                <w:rFonts w:eastAsia="PMingLiU"/>
                <w:b/>
                <w:bCs/>
                <w:lang w:eastAsia="zh-TW"/>
              </w:rPr>
            </w:pPr>
            <w:r w:rsidRPr="00EE637F">
              <w:rPr>
                <w:rFonts w:eastAsia="PMingLiU"/>
                <w:lang w:eastAsia="zh-TW"/>
              </w:rPr>
              <w:t xml:space="preserve"> </w:t>
            </w:r>
            <w:r w:rsidRPr="00EE637F">
              <w:rPr>
                <w:rFonts w:eastAsia="PMingLiU"/>
                <w:b/>
                <w:bCs/>
                <w:lang w:eastAsia="zh-TW"/>
              </w:rPr>
              <w:t xml:space="preserve">І- ва зона –  </w:t>
            </w:r>
            <w:r w:rsidRPr="00EE637F">
              <w:rPr>
                <w:rFonts w:eastAsia="PMingLiU"/>
                <w:b/>
                <w:bCs/>
                <w:lang w:val="en-US" w:eastAsia="zh-TW"/>
              </w:rPr>
              <w:t>45</w:t>
            </w:r>
            <w:r w:rsidRPr="00EE637F">
              <w:rPr>
                <w:rFonts w:eastAsia="PMingLiU"/>
                <w:b/>
                <w:bCs/>
                <w:lang w:eastAsia="zh-TW"/>
              </w:rPr>
              <w:t>0,00 лв.</w:t>
            </w:r>
          </w:p>
          <w:p w:rsidR="00EE637F" w:rsidRPr="00EE637F" w:rsidRDefault="00EE637F" w:rsidP="00EE637F">
            <w:pPr>
              <w:jc w:val="both"/>
              <w:rPr>
                <w:rFonts w:eastAsia="PMingLiU"/>
                <w:b/>
                <w:bCs/>
                <w:lang w:eastAsia="zh-TW"/>
              </w:rPr>
            </w:pPr>
            <w:r w:rsidRPr="00EE637F">
              <w:rPr>
                <w:rFonts w:eastAsia="PMingLiU"/>
                <w:b/>
                <w:bCs/>
                <w:lang w:eastAsia="zh-TW"/>
              </w:rPr>
              <w:t xml:space="preserve"> ІІ- ра зона – </w:t>
            </w:r>
            <w:r w:rsidRPr="00EE637F">
              <w:rPr>
                <w:rFonts w:eastAsia="PMingLiU"/>
                <w:b/>
                <w:bCs/>
                <w:lang w:val="en-US" w:eastAsia="zh-TW"/>
              </w:rPr>
              <w:t>225</w:t>
            </w:r>
            <w:r w:rsidRPr="00EE637F">
              <w:rPr>
                <w:rFonts w:eastAsia="PMingLiU"/>
                <w:b/>
                <w:bCs/>
                <w:lang w:eastAsia="zh-TW"/>
              </w:rPr>
              <w:t>,00 лв.</w:t>
            </w:r>
          </w:p>
          <w:p w:rsidR="00EE637F" w:rsidRPr="00EE637F" w:rsidRDefault="00EE637F" w:rsidP="00EE637F">
            <w:pPr>
              <w:jc w:val="center"/>
              <w:rPr>
                <w:rFonts w:eastAsia="PMingLiU"/>
                <w:b/>
                <w:bCs/>
                <w:i/>
                <w:iCs/>
                <w:lang w:val="de-DE" w:eastAsia="zh-TW"/>
              </w:rPr>
            </w:pP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de-DE" w:eastAsia="zh-TW"/>
              </w:rPr>
              <w:t xml:space="preserve">13. </w:t>
            </w:r>
            <w:r w:rsidRPr="00EE637F">
              <w:rPr>
                <w:rFonts w:eastAsia="PMingLiU"/>
                <w:lang w:val="ru-RU" w:eastAsia="zh-TW"/>
              </w:rPr>
              <w:t>Маникюр</w:t>
            </w:r>
            <w:r w:rsidRPr="00EE637F">
              <w:rPr>
                <w:rFonts w:eastAsia="PMingLiU"/>
                <w:lang w:val="de-DE" w:eastAsia="zh-TW"/>
              </w:rPr>
              <w:t xml:space="preserve">, </w:t>
            </w:r>
            <w:r w:rsidRPr="00EE637F">
              <w:rPr>
                <w:rFonts w:eastAsia="PMingLiU"/>
                <w:lang w:val="ru-RU" w:eastAsia="zh-TW"/>
              </w:rPr>
              <w:t>педикюр</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в размер</w:t>
            </w:r>
            <w:r w:rsidRPr="00EE637F">
              <w:rPr>
                <w:rFonts w:eastAsia="PMingLiU"/>
                <w:b/>
                <w:bCs/>
                <w:lang w:eastAsia="zh-TW"/>
              </w:rPr>
              <w:t xml:space="preserve">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работно</w:t>
            </w:r>
            <w:r w:rsidRPr="00EE637F">
              <w:rPr>
                <w:rFonts w:eastAsia="PMingLiU"/>
                <w:lang w:val="de-DE" w:eastAsia="zh-TW"/>
              </w:rPr>
              <w:t xml:space="preserve"> </w:t>
            </w:r>
            <w:r w:rsidRPr="00EE637F">
              <w:rPr>
                <w:rFonts w:eastAsia="PMingLiU"/>
                <w:lang w:val="ru-RU" w:eastAsia="zh-TW"/>
              </w:rPr>
              <w:t>място</w:t>
            </w:r>
            <w:r w:rsidRPr="00EE637F">
              <w:rPr>
                <w:rFonts w:eastAsia="PMingLiU"/>
                <w:lang w:val="de-DE" w:eastAsia="zh-TW"/>
              </w:rPr>
              <w:t xml:space="preserve">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eastAsia="zh-TW"/>
              </w:rPr>
              <w:t>.</w:t>
            </w:r>
          </w:p>
          <w:p w:rsidR="00EE637F" w:rsidRPr="00EE637F" w:rsidRDefault="00EE637F" w:rsidP="00EE637F">
            <w:pPr>
              <w:jc w:val="both"/>
              <w:rPr>
                <w:rFonts w:eastAsia="PMingLiU"/>
                <w:b/>
                <w:bCs/>
                <w:lang w:eastAsia="zh-TW"/>
              </w:rPr>
            </w:pPr>
            <w:r w:rsidRPr="00EE637F">
              <w:rPr>
                <w:rFonts w:eastAsia="PMingLiU"/>
                <w:lang w:eastAsia="zh-TW"/>
              </w:rPr>
              <w:t xml:space="preserve"> </w:t>
            </w:r>
            <w:r w:rsidRPr="00EE637F">
              <w:rPr>
                <w:rFonts w:eastAsia="PMingLiU"/>
                <w:b/>
                <w:bCs/>
                <w:lang w:eastAsia="zh-TW"/>
              </w:rPr>
              <w:t xml:space="preserve">І- ва зона –  </w:t>
            </w:r>
            <w:r w:rsidRPr="00EE637F">
              <w:rPr>
                <w:rFonts w:eastAsia="PMingLiU"/>
                <w:b/>
                <w:bCs/>
                <w:lang w:val="en-US" w:eastAsia="zh-TW"/>
              </w:rPr>
              <w:t>21</w:t>
            </w:r>
            <w:r w:rsidRPr="00EE637F">
              <w:rPr>
                <w:rFonts w:eastAsia="PMingLiU"/>
                <w:b/>
                <w:bCs/>
                <w:lang w:eastAsia="zh-TW"/>
              </w:rPr>
              <w:t>0,00 лв.</w:t>
            </w:r>
          </w:p>
          <w:p w:rsidR="00EE637F" w:rsidRPr="00EE637F" w:rsidRDefault="00EE637F" w:rsidP="00EE637F">
            <w:pPr>
              <w:rPr>
                <w:rFonts w:eastAsia="PMingLiU"/>
                <w:b/>
                <w:bCs/>
                <w:i/>
                <w:iCs/>
                <w:lang w:val="de-DE" w:eastAsia="zh-TW"/>
              </w:rPr>
            </w:pPr>
            <w:r w:rsidRPr="00EE637F">
              <w:rPr>
                <w:rFonts w:eastAsia="PMingLiU"/>
                <w:b/>
                <w:bCs/>
                <w:lang w:eastAsia="zh-TW"/>
              </w:rPr>
              <w:t xml:space="preserve"> ІІ- ра зона – </w:t>
            </w:r>
            <w:r w:rsidRPr="00EE637F">
              <w:rPr>
                <w:rFonts w:eastAsia="PMingLiU"/>
                <w:b/>
                <w:bCs/>
                <w:lang w:val="en-US" w:eastAsia="zh-TW"/>
              </w:rPr>
              <w:t>105</w:t>
            </w:r>
            <w:r w:rsidRPr="00EE637F">
              <w:rPr>
                <w:rFonts w:eastAsia="PMingLiU"/>
                <w:b/>
                <w:bCs/>
                <w:lang w:eastAsia="zh-TW"/>
              </w:rPr>
              <w:t>,00лв.</w:t>
            </w: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de-DE" w:eastAsia="zh-TW"/>
              </w:rPr>
              <w:t xml:space="preserve">14. </w:t>
            </w:r>
            <w:r w:rsidRPr="00EE637F">
              <w:rPr>
                <w:rFonts w:eastAsia="PMingLiU"/>
                <w:lang w:val="ru-RU" w:eastAsia="zh-TW"/>
              </w:rPr>
              <w:t>Часовникарски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rsidR="00EE637F" w:rsidRPr="00EE637F" w:rsidRDefault="00EE637F" w:rsidP="00EE637F">
            <w:pPr>
              <w:jc w:val="both"/>
              <w:rPr>
                <w:rFonts w:eastAsia="PMingLiU"/>
                <w:b/>
                <w:bCs/>
                <w:lang w:eastAsia="zh-TW"/>
              </w:rPr>
            </w:pPr>
            <w:r w:rsidRPr="00EE637F">
              <w:rPr>
                <w:rFonts w:eastAsia="PMingLiU"/>
                <w:b/>
                <w:bCs/>
                <w:lang w:eastAsia="zh-TW"/>
              </w:rPr>
              <w:t>І- ва зона – 1</w:t>
            </w:r>
            <w:r w:rsidRPr="00EE637F">
              <w:rPr>
                <w:rFonts w:eastAsia="PMingLiU"/>
                <w:b/>
                <w:bCs/>
                <w:lang w:val="en-US" w:eastAsia="zh-TW"/>
              </w:rPr>
              <w:t>95</w:t>
            </w:r>
            <w:r w:rsidRPr="00EE637F">
              <w:rPr>
                <w:rFonts w:eastAsia="PMingLiU"/>
                <w:b/>
                <w:bCs/>
                <w:lang w:eastAsia="zh-TW"/>
              </w:rPr>
              <w:t>,00 лв.</w:t>
            </w:r>
          </w:p>
          <w:p w:rsidR="00EE637F" w:rsidRPr="00EE637F" w:rsidRDefault="00EE637F" w:rsidP="00EE637F">
            <w:pPr>
              <w:rPr>
                <w:rFonts w:eastAsia="PMingLiU"/>
                <w:b/>
                <w:bCs/>
                <w:i/>
                <w:iCs/>
                <w:lang w:eastAsia="zh-TW"/>
              </w:rPr>
            </w:pPr>
            <w:r w:rsidRPr="00EE637F">
              <w:rPr>
                <w:rFonts w:eastAsia="PMingLiU"/>
                <w:b/>
                <w:bCs/>
                <w:lang w:eastAsia="zh-TW"/>
              </w:rPr>
              <w:t xml:space="preserve">ІІ- ра зона – </w:t>
            </w:r>
            <w:r w:rsidRPr="00EE637F">
              <w:rPr>
                <w:rFonts w:eastAsia="PMingLiU"/>
                <w:b/>
                <w:bCs/>
                <w:lang w:val="en-US" w:eastAsia="zh-TW"/>
              </w:rPr>
              <w:t>98</w:t>
            </w:r>
            <w:r w:rsidRPr="00EE637F">
              <w:rPr>
                <w:rFonts w:eastAsia="PMingLiU"/>
                <w:b/>
                <w:bCs/>
                <w:lang w:eastAsia="zh-TW"/>
              </w:rPr>
              <w:t>,00 лв.</w:t>
            </w:r>
          </w:p>
          <w:p w:rsidR="00EE637F" w:rsidRPr="00EE637F" w:rsidRDefault="00EE637F" w:rsidP="00EE637F">
            <w:pPr>
              <w:jc w:val="center"/>
              <w:rPr>
                <w:rFonts w:eastAsia="PMingLiU"/>
                <w:b/>
                <w:bCs/>
                <w:i/>
                <w:iCs/>
                <w:lang w:eastAsia="zh-TW"/>
              </w:rPr>
            </w:pP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de-DE" w:eastAsia="zh-TW"/>
              </w:rPr>
              <w:t xml:space="preserve">15. </w:t>
            </w:r>
            <w:r w:rsidRPr="00EE637F">
              <w:rPr>
                <w:rFonts w:eastAsia="PMingLiU"/>
                <w:lang w:val="ru-RU" w:eastAsia="zh-TW"/>
              </w:rPr>
              <w:t>Тапицерски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b/>
                <w:bCs/>
                <w:lang w:eastAsia="zh-TW"/>
              </w:rPr>
              <w:t xml:space="preserve">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rsidR="00EE637F" w:rsidRPr="00EE637F" w:rsidRDefault="00EE637F" w:rsidP="00EE637F">
            <w:pPr>
              <w:jc w:val="both"/>
              <w:rPr>
                <w:rFonts w:eastAsia="PMingLiU"/>
                <w:b/>
                <w:bCs/>
                <w:lang w:eastAsia="zh-TW"/>
              </w:rPr>
            </w:pPr>
            <w:r w:rsidRPr="00EE637F">
              <w:rPr>
                <w:rFonts w:eastAsia="PMingLiU"/>
                <w:b/>
                <w:bCs/>
                <w:lang w:eastAsia="zh-TW"/>
              </w:rPr>
              <w:t xml:space="preserve">І- ва зона –  </w:t>
            </w:r>
            <w:r w:rsidRPr="00EE637F">
              <w:rPr>
                <w:rFonts w:eastAsia="PMingLiU"/>
                <w:b/>
                <w:bCs/>
                <w:lang w:val="en-US" w:eastAsia="zh-TW"/>
              </w:rPr>
              <w:t>26</w:t>
            </w:r>
            <w:r w:rsidRPr="00EE637F">
              <w:rPr>
                <w:rFonts w:eastAsia="PMingLiU"/>
                <w:b/>
                <w:bCs/>
                <w:lang w:eastAsia="zh-TW"/>
              </w:rPr>
              <w:t>0,00 лв.</w:t>
            </w:r>
          </w:p>
          <w:p w:rsidR="00EE637F" w:rsidRPr="00EE637F" w:rsidRDefault="00EE637F" w:rsidP="00EE637F">
            <w:pPr>
              <w:jc w:val="both"/>
              <w:rPr>
                <w:rFonts w:eastAsia="PMingLiU"/>
                <w:b/>
                <w:bCs/>
                <w:lang w:eastAsia="zh-TW"/>
              </w:rPr>
            </w:pPr>
            <w:r w:rsidRPr="00EE637F">
              <w:rPr>
                <w:rFonts w:eastAsia="PMingLiU"/>
                <w:b/>
                <w:bCs/>
                <w:lang w:eastAsia="zh-TW"/>
              </w:rPr>
              <w:t xml:space="preserve">ІІ- ра зона – </w:t>
            </w:r>
            <w:r w:rsidRPr="00EE637F">
              <w:rPr>
                <w:rFonts w:eastAsia="PMingLiU"/>
                <w:b/>
                <w:bCs/>
                <w:lang w:val="en-US" w:eastAsia="zh-TW"/>
              </w:rPr>
              <w:t>18</w:t>
            </w:r>
            <w:r w:rsidRPr="00EE637F">
              <w:rPr>
                <w:rFonts w:eastAsia="PMingLiU"/>
                <w:b/>
                <w:bCs/>
                <w:lang w:eastAsia="zh-TW"/>
              </w:rPr>
              <w:t>0,00 лв.</w:t>
            </w:r>
          </w:p>
          <w:p w:rsidR="00EE637F" w:rsidRPr="00EE637F" w:rsidRDefault="00EE637F" w:rsidP="00EE637F">
            <w:pPr>
              <w:rPr>
                <w:rFonts w:eastAsia="PMingLiU"/>
                <w:b/>
                <w:bCs/>
                <w:i/>
                <w:iCs/>
                <w:lang w:eastAsia="zh-TW"/>
              </w:rPr>
            </w:pP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de-DE" w:eastAsia="zh-TW"/>
              </w:rPr>
              <w:t xml:space="preserve">16. </w:t>
            </w:r>
            <w:r w:rsidRPr="00EE637F">
              <w:rPr>
                <w:rFonts w:eastAsia="PMingLiU"/>
                <w:lang w:val="ru-RU" w:eastAsia="zh-TW"/>
              </w:rPr>
              <w:t>Автомивки</w:t>
            </w:r>
            <w:r w:rsidRPr="00EE637F">
              <w:rPr>
                <w:rFonts w:eastAsia="PMingLiU"/>
                <w:lang w:val="de-DE" w:eastAsia="zh-TW"/>
              </w:rPr>
              <w:t xml:space="preserve">; </w:t>
            </w:r>
            <w:r w:rsidRPr="00EE637F">
              <w:rPr>
                <w:rFonts w:eastAsia="PMingLiU"/>
                <w:lang w:val="ru-RU" w:eastAsia="zh-TW"/>
              </w:rPr>
              <w:t>ремонт</w:t>
            </w:r>
            <w:r w:rsidRPr="00EE637F">
              <w:rPr>
                <w:rFonts w:eastAsia="PMingLiU"/>
                <w:lang w:val="de-DE" w:eastAsia="zh-TW"/>
              </w:rPr>
              <w:t xml:space="preserve">, </w:t>
            </w:r>
            <w:r w:rsidRPr="00EE637F">
              <w:rPr>
                <w:rFonts w:eastAsia="PMingLiU"/>
                <w:lang w:val="ru-RU" w:eastAsia="zh-TW"/>
              </w:rPr>
              <w:t>регулиране</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балансиране</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гуми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 </w:t>
            </w:r>
          </w:p>
          <w:p w:rsidR="00EE637F" w:rsidRPr="00EE637F" w:rsidRDefault="00EE637F" w:rsidP="00EE637F">
            <w:pPr>
              <w:jc w:val="both"/>
              <w:rPr>
                <w:rFonts w:eastAsia="PMingLiU"/>
                <w:b/>
                <w:bCs/>
                <w:lang w:eastAsia="zh-TW"/>
              </w:rPr>
            </w:pPr>
            <w:r w:rsidRPr="00EE637F">
              <w:rPr>
                <w:rFonts w:eastAsia="PMingLiU"/>
                <w:b/>
                <w:bCs/>
                <w:lang w:eastAsia="zh-TW"/>
              </w:rPr>
              <w:t xml:space="preserve">І- ва зона –  </w:t>
            </w:r>
            <w:r w:rsidRPr="00EE637F">
              <w:rPr>
                <w:rFonts w:eastAsia="PMingLiU"/>
                <w:b/>
                <w:bCs/>
                <w:lang w:val="en-US" w:eastAsia="zh-TW"/>
              </w:rPr>
              <w:t>6</w:t>
            </w:r>
            <w:r w:rsidRPr="00EE637F">
              <w:rPr>
                <w:rFonts w:eastAsia="PMingLiU"/>
                <w:b/>
                <w:bCs/>
                <w:lang w:eastAsia="zh-TW"/>
              </w:rPr>
              <w:t>00,00 лв.</w:t>
            </w:r>
          </w:p>
          <w:p w:rsidR="00EE637F" w:rsidRPr="00EE637F" w:rsidRDefault="00EE637F" w:rsidP="00EE637F">
            <w:pPr>
              <w:jc w:val="both"/>
              <w:rPr>
                <w:rFonts w:eastAsia="PMingLiU"/>
                <w:b/>
                <w:bCs/>
                <w:lang w:eastAsia="zh-TW"/>
              </w:rPr>
            </w:pPr>
            <w:r w:rsidRPr="00EE637F">
              <w:rPr>
                <w:rFonts w:eastAsia="PMingLiU"/>
                <w:b/>
                <w:bCs/>
                <w:lang w:eastAsia="zh-TW"/>
              </w:rPr>
              <w:t xml:space="preserve">ІІ- ра зона – </w:t>
            </w:r>
            <w:r w:rsidRPr="00EE637F">
              <w:rPr>
                <w:rFonts w:eastAsia="PMingLiU"/>
                <w:b/>
                <w:bCs/>
                <w:lang w:val="en-US" w:eastAsia="zh-TW"/>
              </w:rPr>
              <w:t>30</w:t>
            </w:r>
            <w:r w:rsidRPr="00EE637F">
              <w:rPr>
                <w:rFonts w:eastAsia="PMingLiU"/>
                <w:b/>
                <w:bCs/>
                <w:lang w:eastAsia="zh-TW"/>
              </w:rPr>
              <w:t>0,00 лв.</w:t>
            </w:r>
          </w:p>
          <w:p w:rsidR="00EE637F" w:rsidRPr="00EE637F" w:rsidRDefault="00EE637F" w:rsidP="00EE637F">
            <w:pPr>
              <w:jc w:val="center"/>
              <w:rPr>
                <w:rFonts w:eastAsia="PMingLiU"/>
                <w:b/>
                <w:bCs/>
                <w:i/>
                <w:iCs/>
                <w:lang w:val="de-DE" w:eastAsia="zh-TW"/>
              </w:rPr>
            </w:pPr>
          </w:p>
          <w:p w:rsidR="00EE637F" w:rsidRPr="00EE637F" w:rsidRDefault="00EE637F" w:rsidP="00EE637F">
            <w:pPr>
              <w:jc w:val="center"/>
              <w:rPr>
                <w:rFonts w:eastAsia="PMingLiU"/>
                <w:b/>
                <w:bCs/>
                <w:i/>
                <w:iCs/>
                <w:lang w:val="de-DE" w:eastAsia="zh-TW"/>
              </w:rPr>
            </w:pPr>
          </w:p>
          <w:p w:rsidR="00EE637F" w:rsidRPr="00EE637F" w:rsidRDefault="00EE637F" w:rsidP="00EE637F">
            <w:pPr>
              <w:jc w:val="center"/>
              <w:rPr>
                <w:rFonts w:eastAsia="PMingLiU"/>
                <w:b/>
                <w:bCs/>
                <w:i/>
                <w:iCs/>
                <w:lang w:val="de-DE" w:eastAsia="zh-TW"/>
              </w:rPr>
            </w:pP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de-DE" w:eastAsia="zh-TW"/>
              </w:rPr>
              <w:t>17. </w:t>
            </w:r>
            <w:r w:rsidRPr="00EE637F">
              <w:rPr>
                <w:rFonts w:eastAsia="PMingLiU"/>
                <w:lang w:val="ru-RU" w:eastAsia="zh-TW"/>
              </w:rPr>
              <w:t>Авторемонтни</w:t>
            </w:r>
            <w:r w:rsidRPr="00EE637F">
              <w:rPr>
                <w:rFonts w:eastAsia="PMingLiU"/>
                <w:lang w:val="de-DE" w:eastAsia="zh-TW"/>
              </w:rPr>
              <w:t xml:space="preserve">, </w:t>
            </w:r>
            <w:r w:rsidRPr="00EE637F">
              <w:rPr>
                <w:rFonts w:eastAsia="PMingLiU"/>
                <w:lang w:val="ru-RU" w:eastAsia="zh-TW"/>
              </w:rPr>
              <w:t>автотенекеджийски</w:t>
            </w:r>
            <w:r w:rsidRPr="00EE637F">
              <w:rPr>
                <w:rFonts w:eastAsia="PMingLiU"/>
                <w:lang w:val="de-DE" w:eastAsia="zh-TW"/>
              </w:rPr>
              <w:t xml:space="preserve">, </w:t>
            </w:r>
            <w:r w:rsidRPr="00EE637F">
              <w:rPr>
                <w:rFonts w:eastAsia="PMingLiU"/>
                <w:lang w:val="ru-RU" w:eastAsia="zh-TW"/>
              </w:rPr>
              <w:t>автобояджийски</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други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val="de-DE" w:eastAsia="zh-TW"/>
              </w:rPr>
              <w:t xml:space="preserve"> </w:t>
            </w:r>
            <w:r w:rsidRPr="00EE637F">
              <w:rPr>
                <w:rFonts w:eastAsia="PMingLiU"/>
                <w:lang w:val="ru-RU" w:eastAsia="zh-TW"/>
              </w:rPr>
              <w:t>по</w:t>
            </w:r>
            <w:r w:rsidRPr="00EE637F">
              <w:rPr>
                <w:rFonts w:eastAsia="PMingLiU"/>
                <w:lang w:val="de-DE" w:eastAsia="zh-TW"/>
              </w:rPr>
              <w:t xml:space="preserve"> </w:t>
            </w:r>
            <w:r w:rsidRPr="00EE637F">
              <w:rPr>
                <w:rFonts w:eastAsia="PMingLiU"/>
                <w:lang w:val="ru-RU" w:eastAsia="zh-TW"/>
              </w:rPr>
              <w:t>техническото</w:t>
            </w:r>
            <w:r w:rsidRPr="00EE637F">
              <w:rPr>
                <w:rFonts w:eastAsia="PMingLiU"/>
                <w:lang w:val="de-DE" w:eastAsia="zh-TW"/>
              </w:rPr>
              <w:t xml:space="preserve"> </w:t>
            </w:r>
            <w:r w:rsidRPr="00EE637F">
              <w:rPr>
                <w:rFonts w:eastAsia="PMingLiU"/>
                <w:lang w:val="ru-RU" w:eastAsia="zh-TW"/>
              </w:rPr>
              <w:t>обслужване</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ремонта</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моторни</w:t>
            </w:r>
            <w:r w:rsidRPr="00EE637F">
              <w:rPr>
                <w:rFonts w:eastAsia="PMingLiU"/>
                <w:lang w:val="de-DE" w:eastAsia="zh-TW"/>
              </w:rPr>
              <w:t xml:space="preserve"> </w:t>
            </w:r>
            <w:r w:rsidRPr="00EE637F">
              <w:rPr>
                <w:rFonts w:eastAsia="PMingLiU"/>
                <w:lang w:val="ru-RU" w:eastAsia="zh-TW"/>
              </w:rPr>
              <w:t>превозни</w:t>
            </w:r>
            <w:r w:rsidRPr="00EE637F">
              <w:rPr>
                <w:rFonts w:eastAsia="PMingLiU"/>
                <w:lang w:val="de-DE" w:eastAsia="zh-TW"/>
              </w:rPr>
              <w:t xml:space="preserve"> </w:t>
            </w:r>
            <w:r w:rsidRPr="00EE637F">
              <w:rPr>
                <w:rFonts w:eastAsia="PMingLiU"/>
                <w:lang w:val="ru-RU" w:eastAsia="zh-TW"/>
              </w:rPr>
              <w:t>средства</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eastAsia="zh-TW"/>
              </w:rPr>
              <w:t xml:space="preserve"> в размер </w:t>
            </w:r>
            <w:r w:rsidRPr="00EE637F">
              <w:rPr>
                <w:rFonts w:eastAsia="PMingLiU"/>
                <w:lang w:val="de-DE" w:eastAsia="zh-TW"/>
              </w:rPr>
              <w:t xml:space="preserve">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rsidR="00EE637F" w:rsidRPr="00EE637F" w:rsidRDefault="00EE637F" w:rsidP="00EE637F">
            <w:pPr>
              <w:jc w:val="both"/>
              <w:rPr>
                <w:rFonts w:eastAsia="PMingLiU"/>
                <w:b/>
                <w:bCs/>
                <w:lang w:eastAsia="zh-TW"/>
              </w:rPr>
            </w:pPr>
            <w:r w:rsidRPr="00EE637F">
              <w:rPr>
                <w:rFonts w:eastAsia="PMingLiU"/>
                <w:b/>
                <w:bCs/>
                <w:lang w:eastAsia="zh-TW"/>
              </w:rPr>
              <w:t xml:space="preserve">І- ва зона –  </w:t>
            </w:r>
            <w:r w:rsidRPr="00EE637F">
              <w:rPr>
                <w:rFonts w:eastAsia="PMingLiU"/>
                <w:b/>
                <w:bCs/>
                <w:lang w:val="en-US" w:eastAsia="zh-TW"/>
              </w:rPr>
              <w:t>95</w:t>
            </w:r>
            <w:r w:rsidRPr="00EE637F">
              <w:rPr>
                <w:rFonts w:eastAsia="PMingLiU"/>
                <w:b/>
                <w:bCs/>
                <w:lang w:eastAsia="zh-TW"/>
              </w:rPr>
              <w:t>0,00 лв.</w:t>
            </w:r>
          </w:p>
          <w:p w:rsidR="00EE637F" w:rsidRPr="00EE637F" w:rsidRDefault="00EE637F" w:rsidP="00EE637F">
            <w:pPr>
              <w:jc w:val="both"/>
              <w:rPr>
                <w:rFonts w:eastAsia="PMingLiU"/>
                <w:b/>
                <w:bCs/>
                <w:lang w:eastAsia="zh-TW"/>
              </w:rPr>
            </w:pPr>
            <w:r w:rsidRPr="00EE637F">
              <w:rPr>
                <w:rFonts w:eastAsia="PMingLiU"/>
                <w:b/>
                <w:bCs/>
                <w:lang w:eastAsia="zh-TW"/>
              </w:rPr>
              <w:t xml:space="preserve">ІІ- ра зона – </w:t>
            </w:r>
            <w:r w:rsidRPr="00EE637F">
              <w:rPr>
                <w:rFonts w:eastAsia="PMingLiU"/>
                <w:b/>
                <w:bCs/>
                <w:lang w:val="en-US" w:eastAsia="zh-TW"/>
              </w:rPr>
              <w:t>475</w:t>
            </w:r>
            <w:r w:rsidRPr="00EE637F">
              <w:rPr>
                <w:rFonts w:eastAsia="PMingLiU"/>
                <w:b/>
                <w:bCs/>
                <w:lang w:eastAsia="zh-TW"/>
              </w:rPr>
              <w:t>,00 лв.</w:t>
            </w:r>
          </w:p>
          <w:p w:rsidR="00EE637F" w:rsidRPr="00EE637F" w:rsidRDefault="00EE637F" w:rsidP="00EE637F">
            <w:pPr>
              <w:jc w:val="center"/>
              <w:rPr>
                <w:rFonts w:eastAsia="PMingLiU"/>
                <w:b/>
                <w:bCs/>
                <w:i/>
                <w:iCs/>
                <w:lang w:val="de-DE" w:eastAsia="zh-TW"/>
              </w:rPr>
            </w:pP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de-DE" w:eastAsia="zh-TW"/>
              </w:rPr>
              <w:t xml:space="preserve">18. </w:t>
            </w:r>
            <w:r w:rsidRPr="00EE637F">
              <w:rPr>
                <w:rFonts w:eastAsia="PMingLiU"/>
                <w:lang w:val="ru-RU" w:eastAsia="zh-TW"/>
              </w:rPr>
              <w:t>Ремонт</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електро</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водопроводни</w:t>
            </w:r>
            <w:r w:rsidRPr="00EE637F">
              <w:rPr>
                <w:rFonts w:eastAsia="PMingLiU"/>
                <w:lang w:val="de-DE" w:eastAsia="zh-TW"/>
              </w:rPr>
              <w:t xml:space="preserve"> </w:t>
            </w:r>
            <w:r w:rsidRPr="00EE637F">
              <w:rPr>
                <w:rFonts w:eastAsia="PMingLiU"/>
                <w:lang w:val="ru-RU" w:eastAsia="zh-TW"/>
              </w:rPr>
              <w:t>инсталации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b/>
                <w:bCs/>
                <w:lang w:eastAsia="zh-TW"/>
              </w:rPr>
              <w:t xml:space="preserve">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rsidR="00EE637F" w:rsidRPr="00EE637F" w:rsidRDefault="00EE637F" w:rsidP="00EE637F">
            <w:pPr>
              <w:jc w:val="both"/>
              <w:rPr>
                <w:rFonts w:eastAsia="PMingLiU"/>
                <w:b/>
                <w:bCs/>
                <w:lang w:eastAsia="zh-TW"/>
              </w:rPr>
            </w:pPr>
            <w:r w:rsidRPr="00EE637F">
              <w:rPr>
                <w:rFonts w:eastAsia="PMingLiU"/>
                <w:b/>
                <w:bCs/>
                <w:lang w:eastAsia="zh-TW"/>
              </w:rPr>
              <w:t xml:space="preserve">І- ва зона –  </w:t>
            </w:r>
            <w:r w:rsidRPr="00EE637F">
              <w:rPr>
                <w:rFonts w:eastAsia="PMingLiU"/>
                <w:b/>
                <w:bCs/>
                <w:lang w:val="en-US" w:eastAsia="zh-TW"/>
              </w:rPr>
              <w:t>28</w:t>
            </w:r>
            <w:r w:rsidRPr="00EE637F">
              <w:rPr>
                <w:rFonts w:eastAsia="PMingLiU"/>
                <w:b/>
                <w:bCs/>
                <w:lang w:eastAsia="zh-TW"/>
              </w:rPr>
              <w:t>0,00 лв.</w:t>
            </w:r>
          </w:p>
          <w:p w:rsidR="00EE637F" w:rsidRPr="00EE637F" w:rsidRDefault="00EE637F" w:rsidP="00EE637F">
            <w:pPr>
              <w:jc w:val="both"/>
              <w:rPr>
                <w:rFonts w:eastAsia="PMingLiU"/>
                <w:b/>
                <w:bCs/>
                <w:lang w:eastAsia="zh-TW"/>
              </w:rPr>
            </w:pPr>
            <w:r w:rsidRPr="00EE637F">
              <w:rPr>
                <w:rFonts w:eastAsia="PMingLiU"/>
                <w:b/>
                <w:bCs/>
                <w:lang w:eastAsia="zh-TW"/>
              </w:rPr>
              <w:t xml:space="preserve">ІІ- ра зона – </w:t>
            </w:r>
            <w:r w:rsidRPr="00EE637F">
              <w:rPr>
                <w:rFonts w:eastAsia="PMingLiU"/>
                <w:b/>
                <w:bCs/>
                <w:lang w:val="en-US" w:eastAsia="zh-TW"/>
              </w:rPr>
              <w:t>14</w:t>
            </w:r>
            <w:r w:rsidRPr="00EE637F">
              <w:rPr>
                <w:rFonts w:eastAsia="PMingLiU"/>
                <w:b/>
                <w:bCs/>
                <w:lang w:eastAsia="zh-TW"/>
              </w:rPr>
              <w:t>0,00 лв.</w:t>
            </w:r>
          </w:p>
          <w:p w:rsidR="00EE637F" w:rsidRPr="00EE637F" w:rsidRDefault="00EE637F" w:rsidP="00EE637F">
            <w:pPr>
              <w:jc w:val="center"/>
              <w:rPr>
                <w:rFonts w:eastAsia="PMingLiU"/>
                <w:b/>
                <w:bCs/>
                <w:i/>
                <w:iCs/>
                <w:lang w:val="de-DE" w:eastAsia="zh-TW"/>
              </w:rPr>
            </w:pPr>
          </w:p>
        </w:tc>
      </w:tr>
      <w:tr w:rsidR="00EE637F" w:rsidRPr="00EE637F" w:rsidTr="00B0442C">
        <w:trPr>
          <w:jc w:val="center"/>
        </w:trPr>
        <w:tc>
          <w:tcPr>
            <w:tcW w:w="9859" w:type="dxa"/>
            <w:gridSpan w:val="5"/>
          </w:tcPr>
          <w:p w:rsidR="00EE637F" w:rsidRPr="00EE637F" w:rsidRDefault="00EE637F" w:rsidP="00EE637F">
            <w:pPr>
              <w:jc w:val="both"/>
              <w:rPr>
                <w:rFonts w:eastAsia="PMingLiU"/>
                <w:lang w:val="de-DE" w:eastAsia="zh-TW"/>
              </w:rPr>
            </w:pPr>
            <w:r w:rsidRPr="00EE637F">
              <w:rPr>
                <w:rFonts w:eastAsia="PMingLiU"/>
                <w:lang w:val="de-DE" w:eastAsia="zh-TW"/>
              </w:rPr>
              <w:t>19. </w:t>
            </w:r>
            <w:r w:rsidRPr="00EE637F">
              <w:rPr>
                <w:rFonts w:eastAsia="PMingLiU"/>
                <w:lang w:val="ru-RU" w:eastAsia="zh-TW"/>
              </w:rPr>
              <w:t>Стъкларски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в размер</w:t>
            </w:r>
            <w:r w:rsidRPr="00EE637F">
              <w:rPr>
                <w:rFonts w:eastAsia="PMingLiU"/>
                <w:b/>
                <w:bCs/>
                <w:lang w:eastAsia="zh-TW"/>
              </w:rPr>
              <w:t xml:space="preserve">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rsidR="00EE637F" w:rsidRPr="00EE637F" w:rsidRDefault="00EE637F" w:rsidP="00EE637F">
            <w:pPr>
              <w:jc w:val="both"/>
              <w:rPr>
                <w:rFonts w:eastAsia="PMingLiU"/>
                <w:b/>
                <w:bCs/>
                <w:lang w:eastAsia="zh-TW"/>
              </w:rPr>
            </w:pPr>
            <w:r w:rsidRPr="00EE637F">
              <w:rPr>
                <w:rFonts w:eastAsia="PMingLiU"/>
                <w:b/>
                <w:bCs/>
                <w:lang w:eastAsia="zh-TW"/>
              </w:rPr>
              <w:t xml:space="preserve">І- ва зона –  </w:t>
            </w:r>
            <w:r w:rsidRPr="00EE637F">
              <w:rPr>
                <w:rFonts w:eastAsia="PMingLiU"/>
                <w:b/>
                <w:bCs/>
                <w:lang w:val="en-US" w:eastAsia="zh-TW"/>
              </w:rPr>
              <w:t>35</w:t>
            </w:r>
            <w:r w:rsidRPr="00EE637F">
              <w:rPr>
                <w:rFonts w:eastAsia="PMingLiU"/>
                <w:b/>
                <w:bCs/>
                <w:lang w:eastAsia="zh-TW"/>
              </w:rPr>
              <w:t>0,00 лв.</w:t>
            </w:r>
          </w:p>
          <w:p w:rsidR="00EE637F" w:rsidRPr="00EE637F" w:rsidRDefault="00EE637F" w:rsidP="00EE637F">
            <w:pPr>
              <w:rPr>
                <w:rFonts w:eastAsia="PMingLiU"/>
                <w:lang w:eastAsia="zh-TW"/>
              </w:rPr>
            </w:pPr>
            <w:r w:rsidRPr="00EE637F">
              <w:rPr>
                <w:rFonts w:eastAsia="PMingLiU"/>
                <w:b/>
                <w:bCs/>
                <w:lang w:eastAsia="zh-TW"/>
              </w:rPr>
              <w:t xml:space="preserve">ІІ- ра зона – </w:t>
            </w:r>
            <w:r w:rsidRPr="00EE637F">
              <w:rPr>
                <w:rFonts w:eastAsia="PMingLiU"/>
                <w:b/>
                <w:bCs/>
                <w:lang w:val="en-US" w:eastAsia="zh-TW"/>
              </w:rPr>
              <w:t>175</w:t>
            </w:r>
            <w:r w:rsidRPr="00EE637F">
              <w:rPr>
                <w:rFonts w:eastAsia="PMingLiU"/>
                <w:b/>
                <w:bCs/>
                <w:lang w:eastAsia="zh-TW"/>
              </w:rPr>
              <w:t>,00 лв.</w:t>
            </w: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de-DE" w:eastAsia="zh-TW"/>
              </w:rPr>
              <w:t xml:space="preserve">20. </w:t>
            </w:r>
            <w:r w:rsidRPr="00EE637F">
              <w:rPr>
                <w:rFonts w:eastAsia="PMingLiU"/>
                <w:lang w:val="ru-RU" w:eastAsia="zh-TW"/>
              </w:rPr>
              <w:t>Поддържане</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ремонт</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битова</w:t>
            </w:r>
            <w:r w:rsidRPr="00EE637F">
              <w:rPr>
                <w:rFonts w:eastAsia="PMingLiU"/>
                <w:lang w:val="de-DE" w:eastAsia="zh-TW"/>
              </w:rPr>
              <w:t xml:space="preserve"> </w:t>
            </w:r>
            <w:r w:rsidRPr="00EE637F">
              <w:rPr>
                <w:rFonts w:eastAsia="PMingLiU"/>
                <w:lang w:val="ru-RU" w:eastAsia="zh-TW"/>
              </w:rPr>
              <w:t>техника</w:t>
            </w:r>
            <w:r w:rsidRPr="00EE637F">
              <w:rPr>
                <w:rFonts w:eastAsia="PMingLiU"/>
                <w:lang w:val="de-DE" w:eastAsia="zh-TW"/>
              </w:rPr>
              <w:t xml:space="preserve">, </w:t>
            </w:r>
            <w:r w:rsidRPr="00EE637F">
              <w:rPr>
                <w:rFonts w:eastAsia="PMingLiU"/>
                <w:lang w:val="ru-RU" w:eastAsia="zh-TW"/>
              </w:rPr>
              <w:t>уреди</w:t>
            </w:r>
            <w:r w:rsidRPr="00EE637F">
              <w:rPr>
                <w:rFonts w:eastAsia="PMingLiU"/>
                <w:lang w:val="de-DE" w:eastAsia="zh-TW"/>
              </w:rPr>
              <w:t xml:space="preserve">, </w:t>
            </w:r>
            <w:r w:rsidRPr="00EE637F">
              <w:rPr>
                <w:rFonts w:eastAsia="PMingLiU"/>
                <w:lang w:val="ru-RU" w:eastAsia="zh-TW"/>
              </w:rPr>
              <w:t>аудио</w:t>
            </w:r>
            <w:r w:rsidRPr="00EE637F">
              <w:rPr>
                <w:rFonts w:eastAsia="PMingLiU"/>
                <w:lang w:val="de-DE" w:eastAsia="zh-TW"/>
              </w:rPr>
              <w:t>-</w:t>
            </w:r>
            <w:r w:rsidRPr="00EE637F">
              <w:rPr>
                <w:rFonts w:eastAsia="PMingLiU"/>
                <w:lang w:val="ru-RU" w:eastAsia="zh-TW"/>
              </w:rPr>
              <w:t>визуални</w:t>
            </w:r>
            <w:r w:rsidRPr="00EE637F">
              <w:rPr>
                <w:rFonts w:eastAsia="PMingLiU"/>
                <w:lang w:val="de-DE" w:eastAsia="zh-TW"/>
              </w:rPr>
              <w:t xml:space="preserve"> </w:t>
            </w:r>
            <w:r w:rsidRPr="00EE637F">
              <w:rPr>
                <w:rFonts w:eastAsia="PMingLiU"/>
                <w:lang w:val="ru-RU" w:eastAsia="zh-TW"/>
              </w:rPr>
              <w:t>уреди</w:t>
            </w:r>
            <w:r w:rsidRPr="00EE637F">
              <w:rPr>
                <w:rFonts w:eastAsia="PMingLiU"/>
                <w:lang w:val="de-DE" w:eastAsia="zh-TW"/>
              </w:rPr>
              <w:t xml:space="preserve">, </w:t>
            </w:r>
            <w:r w:rsidRPr="00EE637F">
              <w:rPr>
                <w:rFonts w:eastAsia="PMingLiU"/>
                <w:lang w:val="ru-RU" w:eastAsia="zh-TW"/>
              </w:rPr>
              <w:t>климатици</w:t>
            </w:r>
            <w:r w:rsidRPr="00EE637F">
              <w:rPr>
                <w:rFonts w:eastAsia="PMingLiU"/>
                <w:lang w:val="de-DE" w:eastAsia="zh-TW"/>
              </w:rPr>
              <w:t xml:space="preserve">, </w:t>
            </w:r>
            <w:r w:rsidRPr="00EE637F">
              <w:rPr>
                <w:rFonts w:eastAsia="PMingLiU"/>
                <w:lang w:val="ru-RU" w:eastAsia="zh-TW"/>
              </w:rPr>
              <w:t>ремонт</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музикални</w:t>
            </w:r>
            <w:r w:rsidRPr="00EE637F">
              <w:rPr>
                <w:rFonts w:eastAsia="PMingLiU"/>
                <w:lang w:val="de-DE" w:eastAsia="zh-TW"/>
              </w:rPr>
              <w:t xml:space="preserve"> </w:t>
            </w:r>
            <w:r w:rsidRPr="00EE637F">
              <w:rPr>
                <w:rFonts w:eastAsia="PMingLiU"/>
                <w:lang w:val="ru-RU" w:eastAsia="zh-TW"/>
              </w:rPr>
              <w:t>инструменти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rsidR="00EE637F" w:rsidRPr="00EE637F" w:rsidRDefault="00EE637F" w:rsidP="00EE637F">
            <w:pPr>
              <w:jc w:val="both"/>
              <w:rPr>
                <w:rFonts w:eastAsia="PMingLiU"/>
                <w:b/>
                <w:bCs/>
                <w:lang w:eastAsia="zh-TW"/>
              </w:rPr>
            </w:pPr>
            <w:r w:rsidRPr="00EE637F">
              <w:rPr>
                <w:rFonts w:eastAsia="PMingLiU"/>
                <w:b/>
                <w:bCs/>
                <w:lang w:eastAsia="zh-TW"/>
              </w:rPr>
              <w:t xml:space="preserve">І- ва зона –  </w:t>
            </w:r>
            <w:r w:rsidRPr="00EE637F">
              <w:rPr>
                <w:rFonts w:eastAsia="PMingLiU"/>
                <w:b/>
                <w:bCs/>
                <w:lang w:val="en-US" w:eastAsia="zh-TW"/>
              </w:rPr>
              <w:t>49</w:t>
            </w:r>
            <w:r w:rsidRPr="00EE637F">
              <w:rPr>
                <w:rFonts w:eastAsia="PMingLiU"/>
                <w:b/>
                <w:bCs/>
                <w:lang w:eastAsia="zh-TW"/>
              </w:rPr>
              <w:t>0,00 лв.</w:t>
            </w:r>
          </w:p>
          <w:p w:rsidR="00EE637F" w:rsidRPr="00EE637F" w:rsidRDefault="00EE637F" w:rsidP="00EE637F">
            <w:pPr>
              <w:jc w:val="both"/>
              <w:rPr>
                <w:rFonts w:eastAsia="PMingLiU"/>
                <w:lang w:eastAsia="zh-TW"/>
              </w:rPr>
            </w:pPr>
            <w:r w:rsidRPr="00EE637F">
              <w:rPr>
                <w:rFonts w:eastAsia="PMingLiU"/>
                <w:b/>
                <w:bCs/>
                <w:lang w:eastAsia="zh-TW"/>
              </w:rPr>
              <w:t xml:space="preserve">ІІ- ра зона – </w:t>
            </w:r>
            <w:r w:rsidRPr="00EE637F">
              <w:rPr>
                <w:rFonts w:eastAsia="PMingLiU"/>
                <w:b/>
                <w:bCs/>
                <w:lang w:val="en-US" w:eastAsia="zh-TW"/>
              </w:rPr>
              <w:t>245</w:t>
            </w:r>
            <w:r w:rsidRPr="00EE637F">
              <w:rPr>
                <w:rFonts w:eastAsia="PMingLiU"/>
                <w:b/>
                <w:bCs/>
                <w:lang w:eastAsia="zh-TW"/>
              </w:rPr>
              <w:t>,00 лв.</w:t>
            </w:r>
          </w:p>
          <w:p w:rsidR="00EE637F" w:rsidRPr="00EE637F" w:rsidRDefault="00EE637F" w:rsidP="00EE637F">
            <w:pPr>
              <w:jc w:val="center"/>
              <w:rPr>
                <w:rFonts w:eastAsia="PMingLiU"/>
                <w:b/>
                <w:bCs/>
                <w:i/>
                <w:iCs/>
                <w:lang w:val="de-DE" w:eastAsia="zh-TW"/>
              </w:rPr>
            </w:pP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en-US" w:eastAsia="zh-TW"/>
              </w:rPr>
              <w:t>21</w:t>
            </w:r>
            <w:r w:rsidRPr="00EE637F">
              <w:rPr>
                <w:rFonts w:eastAsia="PMingLiU"/>
                <w:lang w:eastAsia="zh-TW"/>
              </w:rPr>
              <w:t>. Отменено</w:t>
            </w:r>
          </w:p>
          <w:p w:rsidR="00EE637F" w:rsidRPr="00EE637F" w:rsidRDefault="00EE637F" w:rsidP="00EE637F">
            <w:pPr>
              <w:jc w:val="both"/>
              <w:rPr>
                <w:rFonts w:eastAsia="PMingLiU"/>
                <w:lang w:eastAsia="zh-TW"/>
              </w:rPr>
            </w:pPr>
          </w:p>
          <w:p w:rsidR="00EE637F" w:rsidRPr="00EE637F" w:rsidRDefault="00EE637F" w:rsidP="00EE637F">
            <w:pPr>
              <w:jc w:val="both"/>
              <w:rPr>
                <w:rFonts w:eastAsia="PMingLiU"/>
                <w:lang w:eastAsia="zh-TW"/>
              </w:rPr>
            </w:pPr>
            <w:r w:rsidRPr="00EE637F">
              <w:rPr>
                <w:rFonts w:eastAsia="PMingLiU"/>
                <w:lang w:val="de-DE" w:eastAsia="zh-TW"/>
              </w:rPr>
              <w:t>22. </w:t>
            </w:r>
            <w:r w:rsidRPr="00EE637F">
              <w:rPr>
                <w:rFonts w:eastAsia="PMingLiU"/>
                <w:lang w:val="ru-RU" w:eastAsia="zh-TW"/>
              </w:rPr>
              <w:t>Компаньонки</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компаньони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rsidR="00EE637F" w:rsidRPr="00EE637F" w:rsidRDefault="00EE637F" w:rsidP="00EE637F">
            <w:pPr>
              <w:jc w:val="both"/>
              <w:rPr>
                <w:rFonts w:eastAsia="PMingLiU"/>
                <w:b/>
                <w:bCs/>
                <w:lang w:eastAsia="zh-TW"/>
              </w:rPr>
            </w:pPr>
            <w:r w:rsidRPr="00EE637F">
              <w:rPr>
                <w:rFonts w:eastAsia="PMingLiU"/>
                <w:b/>
                <w:bCs/>
                <w:lang w:eastAsia="zh-TW"/>
              </w:rPr>
              <w:t xml:space="preserve">І- ва зона –  </w:t>
            </w:r>
            <w:r w:rsidRPr="00EE637F">
              <w:rPr>
                <w:rFonts w:eastAsia="PMingLiU"/>
                <w:b/>
                <w:bCs/>
                <w:lang w:val="en-US" w:eastAsia="zh-TW"/>
              </w:rPr>
              <w:t>32</w:t>
            </w:r>
            <w:r w:rsidRPr="00EE637F">
              <w:rPr>
                <w:rFonts w:eastAsia="PMingLiU"/>
                <w:b/>
                <w:bCs/>
                <w:lang w:eastAsia="zh-TW"/>
              </w:rPr>
              <w:t>20,00 лв.</w:t>
            </w:r>
          </w:p>
          <w:p w:rsidR="00EE637F" w:rsidRPr="00EE637F" w:rsidRDefault="00EE637F" w:rsidP="00EE637F">
            <w:pPr>
              <w:jc w:val="both"/>
              <w:rPr>
                <w:rFonts w:eastAsia="PMingLiU"/>
                <w:lang w:eastAsia="zh-TW"/>
              </w:rPr>
            </w:pPr>
            <w:r w:rsidRPr="00EE637F">
              <w:rPr>
                <w:rFonts w:eastAsia="PMingLiU"/>
                <w:b/>
                <w:bCs/>
                <w:lang w:eastAsia="zh-TW"/>
              </w:rPr>
              <w:t xml:space="preserve">ІІ- ра зона – </w:t>
            </w:r>
            <w:r w:rsidRPr="00EE637F">
              <w:rPr>
                <w:rFonts w:eastAsia="PMingLiU"/>
                <w:b/>
                <w:bCs/>
                <w:lang w:val="en-US" w:eastAsia="zh-TW"/>
              </w:rPr>
              <w:t>3</w:t>
            </w:r>
            <w:r w:rsidRPr="00EE637F">
              <w:rPr>
                <w:rFonts w:eastAsia="PMingLiU"/>
                <w:b/>
                <w:bCs/>
                <w:lang w:eastAsia="zh-TW"/>
              </w:rPr>
              <w:t>000,00 лв.</w:t>
            </w:r>
          </w:p>
          <w:p w:rsidR="00EE637F" w:rsidRPr="00EE637F" w:rsidRDefault="00EE637F" w:rsidP="00EE637F">
            <w:pPr>
              <w:jc w:val="center"/>
              <w:rPr>
                <w:rFonts w:eastAsia="PMingLiU"/>
                <w:b/>
                <w:bCs/>
                <w:i/>
                <w:iCs/>
                <w:lang w:val="de-DE" w:eastAsia="zh-TW"/>
              </w:rPr>
            </w:pP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de-DE" w:eastAsia="zh-TW"/>
              </w:rPr>
              <w:lastRenderedPageBreak/>
              <w:t xml:space="preserve">23. </w:t>
            </w:r>
            <w:r w:rsidRPr="00EE637F">
              <w:rPr>
                <w:rFonts w:eastAsia="PMingLiU"/>
                <w:lang w:val="ru-RU" w:eastAsia="zh-TW"/>
              </w:rPr>
              <w:t>Масажистки</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масажисти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rsidR="00EE637F" w:rsidRPr="00EE637F" w:rsidRDefault="00EE637F" w:rsidP="00EE637F">
            <w:pPr>
              <w:jc w:val="both"/>
              <w:rPr>
                <w:rFonts w:eastAsia="PMingLiU"/>
                <w:b/>
                <w:bCs/>
                <w:lang w:eastAsia="zh-TW"/>
              </w:rPr>
            </w:pPr>
            <w:r w:rsidRPr="00EE637F">
              <w:rPr>
                <w:rFonts w:eastAsia="PMingLiU"/>
                <w:b/>
                <w:bCs/>
                <w:lang w:eastAsia="zh-TW"/>
              </w:rPr>
              <w:t>І- ва зона –  840,00 лв.</w:t>
            </w:r>
          </w:p>
          <w:p w:rsidR="00EE637F" w:rsidRPr="00EE637F" w:rsidRDefault="00EE637F" w:rsidP="00EE637F">
            <w:pPr>
              <w:jc w:val="both"/>
              <w:rPr>
                <w:rFonts w:eastAsia="PMingLiU"/>
                <w:lang w:eastAsia="zh-TW"/>
              </w:rPr>
            </w:pPr>
            <w:r w:rsidRPr="00EE637F">
              <w:rPr>
                <w:rFonts w:eastAsia="PMingLiU"/>
                <w:b/>
                <w:bCs/>
                <w:lang w:eastAsia="zh-TW"/>
              </w:rPr>
              <w:t xml:space="preserve">ІІ- ра зона – </w:t>
            </w:r>
            <w:r w:rsidRPr="00EE637F">
              <w:rPr>
                <w:rFonts w:eastAsia="PMingLiU"/>
                <w:b/>
                <w:bCs/>
                <w:lang w:val="en-US" w:eastAsia="zh-TW"/>
              </w:rPr>
              <w:t>5</w:t>
            </w:r>
            <w:r w:rsidRPr="00EE637F">
              <w:rPr>
                <w:rFonts w:eastAsia="PMingLiU"/>
                <w:b/>
                <w:bCs/>
                <w:lang w:eastAsia="zh-TW"/>
              </w:rPr>
              <w:t>00,00 лв.</w:t>
            </w:r>
          </w:p>
          <w:p w:rsidR="00EE637F" w:rsidRPr="00EE637F" w:rsidRDefault="00EE637F" w:rsidP="00EE637F">
            <w:pPr>
              <w:jc w:val="center"/>
              <w:rPr>
                <w:rFonts w:eastAsia="PMingLiU"/>
                <w:b/>
                <w:bCs/>
                <w:i/>
                <w:iCs/>
                <w:lang w:eastAsia="zh-TW"/>
              </w:rPr>
            </w:pP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de-DE" w:eastAsia="zh-TW"/>
              </w:rPr>
              <w:t xml:space="preserve">24. </w:t>
            </w:r>
            <w:r w:rsidRPr="00EE637F">
              <w:rPr>
                <w:rFonts w:eastAsia="PMingLiU"/>
                <w:lang w:val="ru-RU" w:eastAsia="zh-TW"/>
              </w:rPr>
              <w:t>Гадатели</w:t>
            </w:r>
            <w:r w:rsidRPr="00EE637F">
              <w:rPr>
                <w:rFonts w:eastAsia="PMingLiU"/>
                <w:lang w:val="de-DE" w:eastAsia="zh-TW"/>
              </w:rPr>
              <w:t xml:space="preserve">, </w:t>
            </w:r>
            <w:r w:rsidRPr="00EE637F">
              <w:rPr>
                <w:rFonts w:eastAsia="PMingLiU"/>
                <w:lang w:val="ru-RU" w:eastAsia="zh-TW"/>
              </w:rPr>
              <w:t>екстрасенси</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биоенерготерапевти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rsidR="00EE637F" w:rsidRPr="00EE637F" w:rsidRDefault="00EE637F" w:rsidP="00EE637F">
            <w:pPr>
              <w:jc w:val="both"/>
              <w:rPr>
                <w:rFonts w:eastAsia="PMingLiU"/>
                <w:b/>
                <w:bCs/>
                <w:lang w:eastAsia="zh-TW"/>
              </w:rPr>
            </w:pPr>
            <w:r w:rsidRPr="00EE637F">
              <w:rPr>
                <w:rFonts w:eastAsia="PMingLiU"/>
                <w:b/>
                <w:bCs/>
                <w:lang w:eastAsia="zh-TW"/>
              </w:rPr>
              <w:t>І- ва зона –  2800,00 лв.</w:t>
            </w:r>
          </w:p>
          <w:p w:rsidR="00EE637F" w:rsidRPr="00EE637F" w:rsidRDefault="00EE637F" w:rsidP="00EE637F">
            <w:pPr>
              <w:jc w:val="both"/>
              <w:rPr>
                <w:rFonts w:eastAsia="PMingLiU"/>
                <w:lang w:eastAsia="zh-TW"/>
              </w:rPr>
            </w:pPr>
            <w:r w:rsidRPr="00EE637F">
              <w:rPr>
                <w:rFonts w:eastAsia="PMingLiU"/>
                <w:b/>
                <w:bCs/>
                <w:lang w:eastAsia="zh-TW"/>
              </w:rPr>
              <w:t>ІІ- ра зона – 2000,00 лв.</w:t>
            </w:r>
          </w:p>
          <w:p w:rsidR="00EE637F" w:rsidRPr="00EE637F" w:rsidRDefault="00EE637F" w:rsidP="00EE637F">
            <w:pPr>
              <w:jc w:val="center"/>
              <w:rPr>
                <w:rFonts w:eastAsia="PMingLiU"/>
                <w:b/>
                <w:bCs/>
                <w:i/>
                <w:iCs/>
                <w:lang w:val="de-DE" w:eastAsia="zh-TW"/>
              </w:rPr>
            </w:pP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de-DE" w:eastAsia="zh-TW"/>
              </w:rPr>
              <w:t xml:space="preserve">25. </w:t>
            </w:r>
            <w:r w:rsidRPr="00EE637F">
              <w:rPr>
                <w:rFonts w:eastAsia="PMingLiU"/>
                <w:lang w:val="ru-RU" w:eastAsia="zh-TW"/>
              </w:rPr>
              <w:t>Фотографски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rsidR="00EE637F" w:rsidRPr="00EE637F" w:rsidRDefault="00EE637F" w:rsidP="00EE637F">
            <w:pPr>
              <w:jc w:val="both"/>
              <w:rPr>
                <w:rFonts w:eastAsia="PMingLiU"/>
                <w:b/>
                <w:bCs/>
                <w:lang w:eastAsia="zh-TW"/>
              </w:rPr>
            </w:pPr>
            <w:r w:rsidRPr="00EE637F">
              <w:rPr>
                <w:rFonts w:eastAsia="PMingLiU"/>
                <w:b/>
                <w:bCs/>
                <w:lang w:eastAsia="zh-TW"/>
              </w:rPr>
              <w:t>І- ва зона –  520,00 лв.</w:t>
            </w:r>
          </w:p>
          <w:p w:rsidR="00EE637F" w:rsidRPr="00EE637F" w:rsidRDefault="00EE637F" w:rsidP="00EE637F">
            <w:pPr>
              <w:jc w:val="both"/>
              <w:rPr>
                <w:rFonts w:eastAsia="PMingLiU"/>
                <w:lang w:eastAsia="zh-TW"/>
              </w:rPr>
            </w:pPr>
            <w:r w:rsidRPr="00EE637F">
              <w:rPr>
                <w:rFonts w:eastAsia="PMingLiU"/>
                <w:b/>
                <w:bCs/>
                <w:lang w:eastAsia="zh-TW"/>
              </w:rPr>
              <w:t>ІІ- ра зона – 260,00 лв.</w:t>
            </w:r>
          </w:p>
          <w:p w:rsidR="00EE637F" w:rsidRPr="00EE637F" w:rsidRDefault="00EE637F" w:rsidP="00EE637F">
            <w:pPr>
              <w:jc w:val="center"/>
              <w:rPr>
                <w:rFonts w:eastAsia="PMingLiU"/>
                <w:b/>
                <w:bCs/>
                <w:i/>
                <w:iCs/>
                <w:lang w:val="de-DE" w:eastAsia="zh-TW"/>
              </w:rPr>
            </w:pP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de-DE" w:eastAsia="zh-TW"/>
              </w:rPr>
              <w:t xml:space="preserve">26. </w:t>
            </w:r>
            <w:r w:rsidRPr="00EE637F">
              <w:rPr>
                <w:rFonts w:eastAsia="PMingLiU"/>
                <w:lang w:val="ru-RU" w:eastAsia="zh-TW"/>
              </w:rPr>
              <w:t>Посреднически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val="de-DE" w:eastAsia="zh-TW"/>
              </w:rPr>
              <w:t xml:space="preserve"> </w:t>
            </w:r>
            <w:r w:rsidRPr="00EE637F">
              <w:rPr>
                <w:rFonts w:eastAsia="PMingLiU"/>
                <w:lang w:val="ru-RU" w:eastAsia="zh-TW"/>
              </w:rPr>
              <w:t>при</w:t>
            </w:r>
            <w:r w:rsidRPr="00EE637F">
              <w:rPr>
                <w:rFonts w:eastAsia="PMingLiU"/>
                <w:lang w:val="de-DE" w:eastAsia="zh-TW"/>
              </w:rPr>
              <w:t xml:space="preserve"> </w:t>
            </w:r>
            <w:r w:rsidRPr="00EE637F">
              <w:rPr>
                <w:rFonts w:eastAsia="PMingLiU"/>
                <w:lang w:val="ru-RU" w:eastAsia="zh-TW"/>
              </w:rPr>
              <w:t>покупко</w:t>
            </w:r>
            <w:r w:rsidRPr="00EE637F">
              <w:rPr>
                <w:rFonts w:eastAsia="PMingLiU"/>
                <w:lang w:val="de-DE" w:eastAsia="zh-TW"/>
              </w:rPr>
              <w:t>-</w:t>
            </w:r>
            <w:r w:rsidRPr="00EE637F">
              <w:rPr>
                <w:rFonts w:eastAsia="PMingLiU"/>
                <w:lang w:val="ru-RU" w:eastAsia="zh-TW"/>
              </w:rPr>
              <w:t>продажба</w:t>
            </w:r>
            <w:r w:rsidRPr="00EE637F">
              <w:rPr>
                <w:rFonts w:eastAsia="PMingLiU"/>
                <w:lang w:val="de-DE" w:eastAsia="zh-TW"/>
              </w:rPr>
              <w:t xml:space="preserve">, </w:t>
            </w:r>
            <w:r w:rsidRPr="00EE637F">
              <w:rPr>
                <w:rFonts w:eastAsia="PMingLiU"/>
                <w:lang w:val="ru-RU" w:eastAsia="zh-TW"/>
              </w:rPr>
              <w:t>замяна</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отдаване</w:t>
            </w:r>
            <w:r w:rsidRPr="00EE637F">
              <w:rPr>
                <w:rFonts w:eastAsia="PMingLiU"/>
                <w:lang w:val="de-DE" w:eastAsia="zh-TW"/>
              </w:rPr>
              <w:t xml:space="preserve"> </w:t>
            </w:r>
            <w:r w:rsidRPr="00EE637F">
              <w:rPr>
                <w:rFonts w:eastAsia="PMingLiU"/>
                <w:lang w:val="ru-RU" w:eastAsia="zh-TW"/>
              </w:rPr>
              <w:t>под</w:t>
            </w:r>
            <w:r w:rsidRPr="00EE637F">
              <w:rPr>
                <w:rFonts w:eastAsia="PMingLiU"/>
                <w:lang w:val="de-DE" w:eastAsia="zh-TW"/>
              </w:rPr>
              <w:t xml:space="preserve"> </w:t>
            </w:r>
            <w:r w:rsidRPr="00EE637F">
              <w:rPr>
                <w:rFonts w:eastAsia="PMingLiU"/>
                <w:lang w:val="ru-RU" w:eastAsia="zh-TW"/>
              </w:rPr>
              <w:t>наем</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недвижими</w:t>
            </w:r>
            <w:r w:rsidRPr="00EE637F">
              <w:rPr>
                <w:rFonts w:eastAsia="PMingLiU"/>
                <w:lang w:val="de-DE" w:eastAsia="zh-TW"/>
              </w:rPr>
              <w:t xml:space="preserve"> </w:t>
            </w:r>
            <w:r w:rsidRPr="00EE637F">
              <w:rPr>
                <w:rFonts w:eastAsia="PMingLiU"/>
                <w:lang w:val="ru-RU" w:eastAsia="zh-TW"/>
              </w:rPr>
              <w:t>имоти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rsidR="00EE637F" w:rsidRPr="00EE637F" w:rsidRDefault="00EE637F" w:rsidP="00EE637F">
            <w:pPr>
              <w:jc w:val="both"/>
              <w:rPr>
                <w:rFonts w:eastAsia="PMingLiU"/>
                <w:b/>
                <w:bCs/>
                <w:lang w:eastAsia="zh-TW"/>
              </w:rPr>
            </w:pPr>
            <w:r w:rsidRPr="00EE637F">
              <w:rPr>
                <w:rFonts w:eastAsia="PMingLiU"/>
                <w:b/>
                <w:bCs/>
                <w:lang w:eastAsia="zh-TW"/>
              </w:rPr>
              <w:t>І- ва зона –  1750,00 лв.</w:t>
            </w:r>
          </w:p>
          <w:p w:rsidR="00EE637F" w:rsidRPr="00EE637F" w:rsidRDefault="00EE637F" w:rsidP="00EE637F">
            <w:pPr>
              <w:jc w:val="both"/>
              <w:rPr>
                <w:rFonts w:eastAsia="PMingLiU"/>
                <w:b/>
                <w:bCs/>
                <w:lang w:eastAsia="zh-TW"/>
              </w:rPr>
            </w:pPr>
            <w:r w:rsidRPr="00EE637F">
              <w:rPr>
                <w:rFonts w:eastAsia="PMingLiU"/>
                <w:b/>
                <w:bCs/>
                <w:lang w:eastAsia="zh-TW"/>
              </w:rPr>
              <w:t>ІІ- ра зона –  875,00 лв.</w:t>
            </w:r>
          </w:p>
          <w:p w:rsidR="00EE637F" w:rsidRPr="00EE637F" w:rsidRDefault="00EE637F" w:rsidP="00EE637F">
            <w:pPr>
              <w:jc w:val="both"/>
              <w:rPr>
                <w:rFonts w:eastAsia="PMingLiU"/>
                <w:lang w:eastAsia="zh-TW"/>
              </w:rPr>
            </w:pPr>
          </w:p>
          <w:p w:rsidR="00EE637F" w:rsidRPr="00EE637F" w:rsidRDefault="00EE637F" w:rsidP="00EE637F">
            <w:pPr>
              <w:jc w:val="center"/>
              <w:rPr>
                <w:rFonts w:eastAsia="PMingLiU"/>
                <w:b/>
                <w:bCs/>
                <w:i/>
                <w:iCs/>
                <w:lang w:val="de-DE" w:eastAsia="zh-TW"/>
              </w:rPr>
            </w:pP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de-DE" w:eastAsia="zh-TW"/>
              </w:rPr>
              <w:t xml:space="preserve">27. </w:t>
            </w:r>
            <w:r w:rsidRPr="00EE637F">
              <w:rPr>
                <w:rFonts w:eastAsia="PMingLiU"/>
                <w:lang w:val="ru-RU" w:eastAsia="zh-TW"/>
              </w:rPr>
              <w:t>Санитарни</w:t>
            </w:r>
            <w:r w:rsidRPr="00EE637F">
              <w:rPr>
                <w:rFonts w:eastAsia="PMingLiU"/>
                <w:lang w:val="de-DE" w:eastAsia="zh-TW"/>
              </w:rPr>
              <w:t xml:space="preserve"> </w:t>
            </w:r>
            <w:r w:rsidRPr="00EE637F">
              <w:rPr>
                <w:rFonts w:eastAsia="PMingLiU"/>
                <w:lang w:val="ru-RU" w:eastAsia="zh-TW"/>
              </w:rPr>
              <w:t>възли</w:t>
            </w:r>
            <w:r w:rsidRPr="00EE637F">
              <w:rPr>
                <w:rFonts w:eastAsia="PMingLiU"/>
                <w:lang w:val="de-DE" w:eastAsia="zh-TW"/>
              </w:rPr>
              <w:t xml:space="preserve">, </w:t>
            </w:r>
            <w:r w:rsidRPr="00EE637F">
              <w:rPr>
                <w:rFonts w:eastAsia="PMingLiU"/>
                <w:lang w:val="ru-RU" w:eastAsia="zh-TW"/>
              </w:rPr>
              <w:t>наети</w:t>
            </w:r>
            <w:r w:rsidRPr="00EE637F">
              <w:rPr>
                <w:rFonts w:eastAsia="PMingLiU"/>
                <w:lang w:val="de-DE" w:eastAsia="zh-TW"/>
              </w:rPr>
              <w:t xml:space="preserve"> </w:t>
            </w:r>
            <w:r w:rsidRPr="00EE637F">
              <w:rPr>
                <w:rFonts w:eastAsia="PMingLiU"/>
                <w:lang w:val="ru-RU" w:eastAsia="zh-TW"/>
              </w:rPr>
              <w:t>под</w:t>
            </w:r>
            <w:r w:rsidRPr="00EE637F">
              <w:rPr>
                <w:rFonts w:eastAsia="PMingLiU"/>
                <w:lang w:val="de-DE" w:eastAsia="zh-TW"/>
              </w:rPr>
              <w:t xml:space="preserve"> </w:t>
            </w:r>
            <w:r w:rsidRPr="00EE637F">
              <w:rPr>
                <w:rFonts w:eastAsia="PMingLiU"/>
                <w:lang w:val="ru-RU" w:eastAsia="zh-TW"/>
              </w:rPr>
              <w:t>аренда</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rsidR="00EE637F" w:rsidRPr="00EE637F" w:rsidRDefault="00EE637F" w:rsidP="00EE637F">
            <w:pPr>
              <w:jc w:val="both"/>
              <w:rPr>
                <w:rFonts w:eastAsia="PMingLiU"/>
                <w:b/>
                <w:bCs/>
                <w:lang w:eastAsia="zh-TW"/>
              </w:rPr>
            </w:pPr>
            <w:r w:rsidRPr="00EE637F">
              <w:rPr>
                <w:rFonts w:eastAsia="PMingLiU"/>
                <w:b/>
                <w:bCs/>
                <w:lang w:eastAsia="zh-TW"/>
              </w:rPr>
              <w:t>І- ва зона –  210,00 лв.</w:t>
            </w:r>
          </w:p>
          <w:p w:rsidR="00EE637F" w:rsidRPr="00EE637F" w:rsidRDefault="00EE637F" w:rsidP="00EE637F">
            <w:pPr>
              <w:jc w:val="both"/>
              <w:rPr>
                <w:rFonts w:eastAsia="PMingLiU"/>
                <w:lang w:eastAsia="zh-TW"/>
              </w:rPr>
            </w:pPr>
            <w:r w:rsidRPr="00EE637F">
              <w:rPr>
                <w:rFonts w:eastAsia="PMingLiU"/>
                <w:b/>
                <w:bCs/>
                <w:lang w:eastAsia="zh-TW"/>
              </w:rPr>
              <w:t>ІІ- ра зона – 150,00 лв.</w:t>
            </w:r>
          </w:p>
          <w:p w:rsidR="00EE637F" w:rsidRPr="00EE637F" w:rsidRDefault="00EE637F" w:rsidP="00EE637F">
            <w:pPr>
              <w:jc w:val="center"/>
              <w:rPr>
                <w:rFonts w:eastAsia="PMingLiU"/>
                <w:b/>
                <w:bCs/>
                <w:i/>
                <w:iCs/>
                <w:lang w:val="de-DE" w:eastAsia="zh-TW"/>
              </w:rPr>
            </w:pP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de-DE" w:eastAsia="zh-TW"/>
              </w:rPr>
              <w:t xml:space="preserve">28. </w:t>
            </w:r>
            <w:r w:rsidRPr="00EE637F">
              <w:rPr>
                <w:rFonts w:eastAsia="PMingLiU"/>
                <w:lang w:val="ru-RU" w:eastAsia="zh-TW"/>
              </w:rPr>
              <w:t>Ключарски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val="de-DE" w:eastAsia="zh-TW"/>
              </w:rPr>
              <w:t xml:space="preserve">, </w:t>
            </w:r>
            <w:r w:rsidRPr="00EE637F">
              <w:rPr>
                <w:rFonts w:eastAsia="PMingLiU"/>
                <w:lang w:val="ru-RU" w:eastAsia="zh-TW"/>
              </w:rPr>
              <w:t>ремонт</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брави</w:t>
            </w:r>
            <w:r w:rsidRPr="00EE637F">
              <w:rPr>
                <w:rFonts w:eastAsia="PMingLiU"/>
                <w:lang w:val="de-DE" w:eastAsia="zh-TW"/>
              </w:rPr>
              <w:t xml:space="preserve">, </w:t>
            </w:r>
            <w:r w:rsidRPr="00EE637F">
              <w:rPr>
                <w:rFonts w:eastAsia="PMingLiU"/>
                <w:lang w:val="ru-RU" w:eastAsia="zh-TW"/>
              </w:rPr>
              <w:t>поправка</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чанти</w:t>
            </w:r>
            <w:r w:rsidRPr="00EE637F">
              <w:rPr>
                <w:rFonts w:eastAsia="PMingLiU"/>
                <w:lang w:val="de-DE" w:eastAsia="zh-TW"/>
              </w:rPr>
              <w:t xml:space="preserve">, </w:t>
            </w:r>
            <w:r w:rsidRPr="00EE637F">
              <w:rPr>
                <w:rFonts w:eastAsia="PMingLiU"/>
                <w:lang w:val="ru-RU" w:eastAsia="zh-TW"/>
              </w:rPr>
              <w:t>книговезки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val="de-DE" w:eastAsia="zh-TW"/>
              </w:rPr>
              <w:t xml:space="preserve">, </w:t>
            </w:r>
            <w:r w:rsidRPr="00EE637F">
              <w:rPr>
                <w:rFonts w:eastAsia="PMingLiU"/>
                <w:lang w:val="ru-RU" w:eastAsia="zh-TW"/>
              </w:rPr>
              <w:t>ремонт</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шевни</w:t>
            </w:r>
            <w:r w:rsidRPr="00EE637F">
              <w:rPr>
                <w:rFonts w:eastAsia="PMingLiU"/>
                <w:lang w:val="de-DE" w:eastAsia="zh-TW"/>
              </w:rPr>
              <w:t xml:space="preserve"> </w:t>
            </w:r>
            <w:r w:rsidRPr="00EE637F">
              <w:rPr>
                <w:rFonts w:eastAsia="PMingLiU"/>
                <w:lang w:val="ru-RU" w:eastAsia="zh-TW"/>
              </w:rPr>
              <w:t>машини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rsidR="00EE637F" w:rsidRPr="00EE637F" w:rsidRDefault="00EE637F" w:rsidP="00EE637F">
            <w:pPr>
              <w:jc w:val="both"/>
              <w:rPr>
                <w:rFonts w:eastAsia="PMingLiU"/>
                <w:b/>
                <w:bCs/>
                <w:lang w:eastAsia="zh-TW"/>
              </w:rPr>
            </w:pPr>
            <w:r w:rsidRPr="00EE637F">
              <w:rPr>
                <w:rFonts w:eastAsia="PMingLiU"/>
                <w:b/>
                <w:bCs/>
                <w:lang w:eastAsia="zh-TW"/>
              </w:rPr>
              <w:t>І- ва зона –  99,00 лв.</w:t>
            </w:r>
          </w:p>
          <w:p w:rsidR="00EE637F" w:rsidRPr="00EE637F" w:rsidRDefault="00EE637F" w:rsidP="00EE637F">
            <w:pPr>
              <w:jc w:val="both"/>
              <w:rPr>
                <w:rFonts w:eastAsia="PMingLiU"/>
                <w:lang w:eastAsia="zh-TW"/>
              </w:rPr>
            </w:pPr>
            <w:r w:rsidRPr="00EE637F">
              <w:rPr>
                <w:rFonts w:eastAsia="PMingLiU"/>
                <w:b/>
                <w:bCs/>
                <w:lang w:eastAsia="zh-TW"/>
              </w:rPr>
              <w:t>ІІ- ра зона – 50,00 лв.</w:t>
            </w:r>
          </w:p>
          <w:p w:rsidR="00EE637F" w:rsidRPr="00EE637F" w:rsidRDefault="00EE637F" w:rsidP="00EE637F">
            <w:pPr>
              <w:jc w:val="center"/>
              <w:rPr>
                <w:rFonts w:eastAsia="PMingLiU"/>
                <w:b/>
                <w:bCs/>
                <w:i/>
                <w:iCs/>
                <w:lang w:val="de-DE" w:eastAsia="zh-TW"/>
              </w:rPr>
            </w:pP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de-DE" w:eastAsia="zh-TW"/>
              </w:rPr>
              <w:t xml:space="preserve">29. </w:t>
            </w:r>
            <w:r w:rsidRPr="00EE637F">
              <w:rPr>
                <w:rFonts w:eastAsia="PMingLiU"/>
                <w:lang w:val="ru-RU" w:eastAsia="zh-TW"/>
              </w:rPr>
              <w:t>Ремонт</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чадъри</w:t>
            </w:r>
            <w:r w:rsidRPr="00EE637F">
              <w:rPr>
                <w:rFonts w:eastAsia="PMingLiU"/>
                <w:lang w:val="de-DE" w:eastAsia="zh-TW"/>
              </w:rPr>
              <w:t xml:space="preserve">, </w:t>
            </w:r>
            <w:r w:rsidRPr="00EE637F">
              <w:rPr>
                <w:rFonts w:eastAsia="PMingLiU"/>
                <w:lang w:val="ru-RU" w:eastAsia="zh-TW"/>
              </w:rPr>
              <w:t>ремонт</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зареждане</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запалки</w:t>
            </w:r>
            <w:r w:rsidRPr="00EE637F">
              <w:rPr>
                <w:rFonts w:eastAsia="PMingLiU"/>
                <w:lang w:val="de-DE" w:eastAsia="zh-TW"/>
              </w:rPr>
              <w:t xml:space="preserve">, </w:t>
            </w:r>
            <w:r w:rsidRPr="00EE637F">
              <w:rPr>
                <w:rFonts w:eastAsia="PMingLiU"/>
                <w:lang w:val="ru-RU" w:eastAsia="zh-TW"/>
              </w:rPr>
              <w:t>ремонт</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велосипеди</w:t>
            </w:r>
            <w:r w:rsidRPr="00EE637F">
              <w:rPr>
                <w:rFonts w:eastAsia="PMingLiU"/>
                <w:lang w:val="de-DE" w:eastAsia="zh-TW"/>
              </w:rPr>
              <w:t xml:space="preserve">, </w:t>
            </w:r>
            <w:r w:rsidRPr="00EE637F">
              <w:rPr>
                <w:rFonts w:eastAsia="PMingLiU"/>
                <w:lang w:val="ru-RU" w:eastAsia="zh-TW"/>
              </w:rPr>
              <w:t>коминочистачни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rsidR="00EE637F" w:rsidRPr="00EE637F" w:rsidRDefault="00EE637F" w:rsidP="00EE637F">
            <w:pPr>
              <w:jc w:val="both"/>
              <w:rPr>
                <w:rFonts w:eastAsia="PMingLiU"/>
                <w:b/>
                <w:bCs/>
                <w:lang w:eastAsia="zh-TW"/>
              </w:rPr>
            </w:pPr>
            <w:r w:rsidRPr="00EE637F">
              <w:rPr>
                <w:rFonts w:eastAsia="PMingLiU"/>
                <w:b/>
                <w:bCs/>
                <w:lang w:eastAsia="zh-TW"/>
              </w:rPr>
              <w:t>І- ва зона –  70,00 лв.</w:t>
            </w:r>
          </w:p>
          <w:p w:rsidR="00EE637F" w:rsidRPr="00EE637F" w:rsidRDefault="00EE637F" w:rsidP="00EE637F">
            <w:pPr>
              <w:jc w:val="both"/>
              <w:rPr>
                <w:rFonts w:eastAsia="PMingLiU"/>
                <w:lang w:eastAsia="zh-TW"/>
              </w:rPr>
            </w:pPr>
            <w:r w:rsidRPr="00EE637F">
              <w:rPr>
                <w:rFonts w:eastAsia="PMingLiU"/>
                <w:b/>
                <w:bCs/>
                <w:lang w:eastAsia="zh-TW"/>
              </w:rPr>
              <w:t>ІІ- ра зона – 60,00 лв.</w:t>
            </w:r>
          </w:p>
          <w:p w:rsidR="00EE637F" w:rsidRPr="00EE637F" w:rsidRDefault="00EE637F" w:rsidP="00EE637F">
            <w:pPr>
              <w:jc w:val="center"/>
              <w:rPr>
                <w:rFonts w:eastAsia="PMingLiU"/>
                <w:b/>
                <w:bCs/>
                <w:i/>
                <w:iCs/>
                <w:lang w:val="de-DE" w:eastAsia="zh-TW"/>
              </w:rPr>
            </w:pPr>
          </w:p>
        </w:tc>
      </w:tr>
      <w:tr w:rsidR="00EE637F" w:rsidRPr="00EE637F" w:rsidTr="00B0442C">
        <w:trPr>
          <w:jc w:val="center"/>
        </w:trPr>
        <w:tc>
          <w:tcPr>
            <w:tcW w:w="9859" w:type="dxa"/>
            <w:gridSpan w:val="5"/>
          </w:tcPr>
          <w:p w:rsidR="00EE637F" w:rsidRPr="00EE637F" w:rsidRDefault="00EE637F" w:rsidP="00EE637F">
            <w:pPr>
              <w:jc w:val="both"/>
              <w:rPr>
                <w:rFonts w:eastAsia="PMingLiU"/>
                <w:b/>
                <w:bCs/>
                <w:lang w:eastAsia="zh-TW"/>
              </w:rPr>
            </w:pPr>
            <w:r w:rsidRPr="00EE637F">
              <w:rPr>
                <w:rFonts w:eastAsia="PMingLiU"/>
                <w:lang w:val="de-DE" w:eastAsia="zh-TW"/>
              </w:rPr>
              <w:t xml:space="preserve">30. Заложни къщи – данъкът </w:t>
            </w:r>
            <w:r w:rsidRPr="00EE637F">
              <w:rPr>
                <w:rFonts w:eastAsia="PMingLiU"/>
                <w:lang w:eastAsia="zh-TW"/>
              </w:rPr>
              <w:t xml:space="preserve">се определя в размер </w:t>
            </w:r>
            <w:r w:rsidRPr="00EE637F">
              <w:rPr>
                <w:rFonts w:eastAsia="PMingLiU"/>
                <w:b/>
                <w:bCs/>
                <w:lang w:eastAsia="zh-TW"/>
              </w:rPr>
              <w:t>на 14000,00 лв.</w:t>
            </w:r>
          </w:p>
          <w:p w:rsidR="00EE637F" w:rsidRPr="00EE637F" w:rsidRDefault="00EE637F" w:rsidP="00EE637F">
            <w:pPr>
              <w:jc w:val="center"/>
              <w:rPr>
                <w:rFonts w:eastAsia="PMingLiU"/>
                <w:b/>
                <w:bCs/>
                <w:i/>
                <w:iCs/>
                <w:lang w:val="de-DE" w:eastAsia="zh-TW"/>
              </w:rPr>
            </w:pP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de-DE" w:eastAsia="zh-TW"/>
              </w:rPr>
              <w:t xml:space="preserve">31. </w:t>
            </w:r>
            <w:r w:rsidRPr="00EE637F">
              <w:rPr>
                <w:rFonts w:eastAsia="PMingLiU"/>
                <w:lang w:val="ru-RU" w:eastAsia="zh-TW"/>
              </w:rPr>
              <w:t>Продажба</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вестници</w:t>
            </w:r>
            <w:r w:rsidRPr="00EE637F">
              <w:rPr>
                <w:rFonts w:eastAsia="PMingLiU"/>
                <w:lang w:val="de-DE" w:eastAsia="zh-TW"/>
              </w:rPr>
              <w:t xml:space="preserve">, </w:t>
            </w:r>
            <w:r w:rsidRPr="00EE637F">
              <w:rPr>
                <w:rFonts w:eastAsia="PMingLiU"/>
                <w:lang w:val="ru-RU" w:eastAsia="zh-TW"/>
              </w:rPr>
              <w:t>списания</w:t>
            </w:r>
            <w:r w:rsidRPr="00EE637F">
              <w:rPr>
                <w:rFonts w:eastAsia="PMingLiU"/>
                <w:lang w:val="de-DE" w:eastAsia="zh-TW"/>
              </w:rPr>
              <w:t xml:space="preserve">, </w:t>
            </w:r>
            <w:r w:rsidRPr="00EE637F">
              <w:rPr>
                <w:rFonts w:eastAsia="PMingLiU"/>
                <w:lang w:val="ru-RU" w:eastAsia="zh-TW"/>
              </w:rPr>
              <w:t>българска</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преводна</w:t>
            </w:r>
            <w:r w:rsidRPr="00EE637F">
              <w:rPr>
                <w:rFonts w:eastAsia="PMingLiU"/>
                <w:lang w:val="de-DE" w:eastAsia="zh-TW"/>
              </w:rPr>
              <w:t xml:space="preserve"> </w:t>
            </w:r>
            <w:r w:rsidRPr="00EE637F">
              <w:rPr>
                <w:rFonts w:eastAsia="PMingLiU"/>
                <w:lang w:val="ru-RU" w:eastAsia="zh-TW"/>
              </w:rPr>
              <w:t>литература</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в размер</w:t>
            </w:r>
            <w:r w:rsidRPr="00EE637F">
              <w:rPr>
                <w:rFonts w:eastAsia="PMingLiU"/>
                <w:b/>
                <w:bCs/>
                <w:lang w:eastAsia="zh-TW"/>
              </w:rPr>
              <w:t xml:space="preserve">.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rsidR="00EE637F" w:rsidRPr="00EE637F" w:rsidRDefault="00EE637F" w:rsidP="00EE637F">
            <w:pPr>
              <w:jc w:val="both"/>
              <w:rPr>
                <w:rFonts w:eastAsia="PMingLiU"/>
                <w:b/>
                <w:bCs/>
                <w:lang w:eastAsia="zh-TW"/>
              </w:rPr>
            </w:pPr>
            <w:r w:rsidRPr="00EE637F">
              <w:rPr>
                <w:rFonts w:eastAsia="PMingLiU"/>
                <w:b/>
                <w:bCs/>
                <w:lang w:eastAsia="zh-TW"/>
              </w:rPr>
              <w:t>І- ва зона – 130,00 лв.</w:t>
            </w:r>
          </w:p>
          <w:p w:rsidR="00EE637F" w:rsidRPr="00EE637F" w:rsidRDefault="00EE637F" w:rsidP="00EE637F">
            <w:pPr>
              <w:jc w:val="both"/>
              <w:rPr>
                <w:rFonts w:eastAsia="PMingLiU"/>
                <w:lang w:eastAsia="zh-TW"/>
              </w:rPr>
            </w:pPr>
            <w:r w:rsidRPr="00EE637F">
              <w:rPr>
                <w:rFonts w:eastAsia="PMingLiU"/>
                <w:b/>
                <w:bCs/>
                <w:lang w:eastAsia="zh-TW"/>
              </w:rPr>
              <w:t>ІІ- ра зона – 65,00 лв.</w:t>
            </w:r>
          </w:p>
          <w:p w:rsidR="00EE637F" w:rsidRPr="00EE637F" w:rsidRDefault="00EE637F" w:rsidP="00EE637F">
            <w:pPr>
              <w:jc w:val="center"/>
              <w:rPr>
                <w:rFonts w:eastAsia="PMingLiU"/>
                <w:b/>
                <w:bCs/>
                <w:i/>
                <w:iCs/>
                <w:lang w:val="de-DE" w:eastAsia="zh-TW"/>
              </w:rPr>
            </w:pP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de-DE" w:eastAsia="zh-TW"/>
              </w:rPr>
              <w:t xml:space="preserve">32. </w:t>
            </w:r>
            <w:r w:rsidRPr="00EE637F">
              <w:rPr>
                <w:rFonts w:eastAsia="PMingLiU"/>
                <w:lang w:val="ru-RU" w:eastAsia="zh-TW"/>
              </w:rPr>
              <w:t>Ремонт</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компютри</w:t>
            </w:r>
            <w:r w:rsidRPr="00EE637F">
              <w:rPr>
                <w:rFonts w:eastAsia="PMingLiU"/>
                <w:lang w:val="de-DE" w:eastAsia="zh-TW"/>
              </w:rPr>
              <w:t xml:space="preserve">, </w:t>
            </w:r>
            <w:r w:rsidRPr="00EE637F">
              <w:rPr>
                <w:rFonts w:eastAsia="PMingLiU"/>
                <w:lang w:val="ru-RU" w:eastAsia="zh-TW"/>
              </w:rPr>
              <w:t>компютърна</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друга</w:t>
            </w:r>
            <w:r w:rsidRPr="00EE637F">
              <w:rPr>
                <w:rFonts w:eastAsia="PMingLiU"/>
                <w:lang w:val="de-DE" w:eastAsia="zh-TW"/>
              </w:rPr>
              <w:t xml:space="preserve"> </w:t>
            </w:r>
            <w:r w:rsidRPr="00EE637F">
              <w:rPr>
                <w:rFonts w:eastAsia="PMingLiU"/>
                <w:lang w:val="ru-RU" w:eastAsia="zh-TW"/>
              </w:rPr>
              <w:t>електронна</w:t>
            </w:r>
            <w:r w:rsidRPr="00EE637F">
              <w:rPr>
                <w:rFonts w:eastAsia="PMingLiU"/>
                <w:lang w:val="de-DE" w:eastAsia="zh-TW"/>
              </w:rPr>
              <w:t xml:space="preserve"> </w:t>
            </w:r>
            <w:r w:rsidRPr="00EE637F">
              <w:rPr>
                <w:rFonts w:eastAsia="PMingLiU"/>
                <w:lang w:val="ru-RU" w:eastAsia="zh-TW"/>
              </w:rPr>
              <w:t>офис</w:t>
            </w:r>
            <w:r w:rsidRPr="00EE637F">
              <w:rPr>
                <w:rFonts w:eastAsia="PMingLiU"/>
                <w:lang w:val="de-DE" w:eastAsia="zh-TW"/>
              </w:rPr>
              <w:t xml:space="preserve"> </w:t>
            </w:r>
            <w:r w:rsidRPr="00EE637F">
              <w:rPr>
                <w:rFonts w:eastAsia="PMingLiU"/>
                <w:lang w:val="ru-RU" w:eastAsia="zh-TW"/>
              </w:rPr>
              <w:t>техника</w:t>
            </w:r>
            <w:r w:rsidRPr="00EE637F">
              <w:rPr>
                <w:rFonts w:eastAsia="PMingLiU"/>
                <w:lang w:val="de-DE" w:eastAsia="zh-TW"/>
              </w:rPr>
              <w:t xml:space="preserve"> (</w:t>
            </w:r>
            <w:r w:rsidRPr="00EE637F">
              <w:rPr>
                <w:rFonts w:eastAsia="PMingLiU"/>
                <w:lang w:val="ru-RU" w:eastAsia="zh-TW"/>
              </w:rPr>
              <w:t>копирни</w:t>
            </w:r>
            <w:r w:rsidRPr="00EE637F">
              <w:rPr>
                <w:rFonts w:eastAsia="PMingLiU"/>
                <w:lang w:val="de-DE" w:eastAsia="zh-TW"/>
              </w:rPr>
              <w:t xml:space="preserve"> </w:t>
            </w:r>
            <w:r w:rsidRPr="00EE637F">
              <w:rPr>
                <w:rFonts w:eastAsia="PMingLiU"/>
                <w:lang w:val="ru-RU" w:eastAsia="zh-TW"/>
              </w:rPr>
              <w:t>апарати</w:t>
            </w:r>
            <w:r w:rsidRPr="00EE637F">
              <w:rPr>
                <w:rFonts w:eastAsia="PMingLiU"/>
                <w:lang w:val="de-DE" w:eastAsia="zh-TW"/>
              </w:rPr>
              <w:t xml:space="preserve">, </w:t>
            </w:r>
            <w:r w:rsidRPr="00EE637F">
              <w:rPr>
                <w:rFonts w:eastAsia="PMingLiU"/>
                <w:lang w:val="ru-RU" w:eastAsia="zh-TW"/>
              </w:rPr>
              <w:t>факс</w:t>
            </w:r>
            <w:r w:rsidRPr="00EE637F">
              <w:rPr>
                <w:rFonts w:eastAsia="PMingLiU"/>
                <w:lang w:val="de-DE" w:eastAsia="zh-TW"/>
              </w:rPr>
              <w:t xml:space="preserve"> </w:t>
            </w:r>
            <w:r w:rsidRPr="00EE637F">
              <w:rPr>
                <w:rFonts w:eastAsia="PMingLiU"/>
                <w:lang w:val="ru-RU" w:eastAsia="zh-TW"/>
              </w:rPr>
              <w:t>апарати</w:t>
            </w:r>
            <w:r w:rsidRPr="00EE637F">
              <w:rPr>
                <w:rFonts w:eastAsia="PMingLiU"/>
                <w:lang w:val="de-DE" w:eastAsia="zh-TW"/>
              </w:rPr>
              <w:t xml:space="preserve">, </w:t>
            </w:r>
            <w:r w:rsidRPr="00EE637F">
              <w:rPr>
                <w:rFonts w:eastAsia="PMingLiU"/>
                <w:lang w:val="ru-RU" w:eastAsia="zh-TW"/>
              </w:rPr>
              <w:t>принтери</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други</w:t>
            </w:r>
            <w:r w:rsidRPr="00EE637F">
              <w:rPr>
                <w:rFonts w:eastAsia="PMingLiU"/>
                <w:lang w:val="de-DE" w:eastAsia="zh-TW"/>
              </w:rPr>
              <w:t>)</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lastRenderedPageBreak/>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rsidR="00EE637F" w:rsidRPr="00EE637F" w:rsidRDefault="00EE637F" w:rsidP="00EE637F">
            <w:pPr>
              <w:jc w:val="both"/>
              <w:rPr>
                <w:rFonts w:eastAsia="PMingLiU"/>
                <w:b/>
                <w:bCs/>
                <w:lang w:eastAsia="zh-TW"/>
              </w:rPr>
            </w:pPr>
            <w:r w:rsidRPr="00EE637F">
              <w:rPr>
                <w:rFonts w:eastAsia="PMingLiU"/>
                <w:b/>
                <w:bCs/>
                <w:lang w:eastAsia="zh-TW"/>
              </w:rPr>
              <w:t>І- ва зона –  650,00 лв.</w:t>
            </w:r>
          </w:p>
          <w:p w:rsidR="00EE637F" w:rsidRPr="00EE637F" w:rsidRDefault="00EE637F" w:rsidP="00EE637F">
            <w:pPr>
              <w:jc w:val="both"/>
              <w:rPr>
                <w:rFonts w:eastAsia="PMingLiU"/>
                <w:lang w:eastAsia="zh-TW"/>
              </w:rPr>
            </w:pPr>
            <w:r w:rsidRPr="00EE637F">
              <w:rPr>
                <w:rFonts w:eastAsia="PMingLiU"/>
                <w:b/>
                <w:bCs/>
                <w:lang w:eastAsia="zh-TW"/>
              </w:rPr>
              <w:t>ІІ- ра зона – 325,00 лв.</w:t>
            </w:r>
          </w:p>
          <w:p w:rsidR="00EE637F" w:rsidRPr="00EE637F" w:rsidRDefault="00EE637F" w:rsidP="00EE637F">
            <w:pPr>
              <w:jc w:val="center"/>
              <w:rPr>
                <w:rFonts w:eastAsia="PMingLiU"/>
                <w:b/>
                <w:bCs/>
                <w:i/>
                <w:iCs/>
                <w:lang w:val="de-DE" w:eastAsia="zh-TW"/>
              </w:rPr>
            </w:pPr>
          </w:p>
        </w:tc>
      </w:tr>
      <w:tr w:rsidR="00EE637F" w:rsidRPr="00EE637F" w:rsidTr="00B0442C">
        <w:trPr>
          <w:jc w:val="center"/>
        </w:trPr>
        <w:tc>
          <w:tcPr>
            <w:tcW w:w="9859" w:type="dxa"/>
            <w:gridSpan w:val="5"/>
          </w:tcPr>
          <w:p w:rsidR="00EE637F" w:rsidRPr="00EE637F" w:rsidRDefault="00EE637F" w:rsidP="00EE637F">
            <w:pPr>
              <w:rPr>
                <w:rFonts w:eastAsia="PMingLiU"/>
                <w:lang w:eastAsia="zh-TW"/>
              </w:rPr>
            </w:pPr>
            <w:r w:rsidRPr="00EE637F">
              <w:rPr>
                <w:rFonts w:eastAsia="PMingLiU"/>
                <w:lang w:val="de-DE" w:eastAsia="zh-TW"/>
              </w:rPr>
              <w:lastRenderedPageBreak/>
              <w:t xml:space="preserve">33. </w:t>
            </w:r>
            <w:r w:rsidRPr="00EE637F">
              <w:rPr>
                <w:rFonts w:eastAsia="PMingLiU"/>
                <w:lang w:val="ru-RU" w:eastAsia="zh-TW"/>
              </w:rPr>
              <w:t>Игри</w:t>
            </w:r>
            <w:r w:rsidRPr="00EE637F">
              <w:rPr>
                <w:rFonts w:eastAsia="PMingLiU"/>
                <w:lang w:val="de-DE" w:eastAsia="zh-TW"/>
              </w:rPr>
              <w:t xml:space="preserve"> </w:t>
            </w:r>
            <w:r w:rsidRPr="00EE637F">
              <w:rPr>
                <w:rFonts w:eastAsia="PMingLiU"/>
                <w:lang w:val="ru-RU" w:eastAsia="zh-TW"/>
              </w:rPr>
              <w:t>с</w:t>
            </w:r>
            <w:r w:rsidRPr="00EE637F">
              <w:rPr>
                <w:rFonts w:eastAsia="PMingLiU"/>
                <w:lang w:val="de-DE" w:eastAsia="zh-TW"/>
              </w:rPr>
              <w:t xml:space="preserve"> </w:t>
            </w:r>
            <w:r w:rsidRPr="00EE637F">
              <w:rPr>
                <w:rFonts w:eastAsia="PMingLiU"/>
                <w:lang w:val="ru-RU" w:eastAsia="zh-TW"/>
              </w:rPr>
              <w:t>развлекателен</w:t>
            </w:r>
            <w:r w:rsidRPr="00EE637F">
              <w:rPr>
                <w:rFonts w:eastAsia="PMingLiU"/>
                <w:lang w:val="de-DE" w:eastAsia="zh-TW"/>
              </w:rPr>
              <w:t xml:space="preserve"> </w:t>
            </w:r>
            <w:r w:rsidRPr="00EE637F">
              <w:rPr>
                <w:rFonts w:eastAsia="PMingLiU"/>
                <w:lang w:val="ru-RU" w:eastAsia="zh-TW"/>
              </w:rPr>
              <w:t>или</w:t>
            </w:r>
            <w:r w:rsidRPr="00EE637F">
              <w:rPr>
                <w:rFonts w:eastAsia="PMingLiU"/>
                <w:lang w:val="de-DE" w:eastAsia="zh-TW"/>
              </w:rPr>
              <w:t xml:space="preserve"> </w:t>
            </w:r>
            <w:r w:rsidRPr="00EE637F">
              <w:rPr>
                <w:rFonts w:eastAsia="PMingLiU"/>
                <w:lang w:val="ru-RU" w:eastAsia="zh-TW"/>
              </w:rPr>
              <w:t>спортен</w:t>
            </w:r>
            <w:r w:rsidRPr="00EE637F">
              <w:rPr>
                <w:rFonts w:eastAsia="PMingLiU"/>
                <w:lang w:val="de-DE" w:eastAsia="zh-TW"/>
              </w:rPr>
              <w:t xml:space="preserve"> </w:t>
            </w:r>
            <w:r w:rsidRPr="00EE637F">
              <w:rPr>
                <w:rFonts w:eastAsia="PMingLiU"/>
                <w:lang w:val="ru-RU" w:eastAsia="zh-TW"/>
              </w:rPr>
              <w:t>характер</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брой</w:t>
            </w:r>
            <w:r w:rsidRPr="00EE637F">
              <w:rPr>
                <w:rFonts w:eastAsia="PMingLiU"/>
                <w:lang w:val="de-DE" w:eastAsia="zh-TW"/>
              </w:rPr>
              <w:t xml:space="preserve"> </w:t>
            </w:r>
            <w:r w:rsidRPr="00EE637F">
              <w:rPr>
                <w:rFonts w:eastAsia="PMingLiU"/>
                <w:lang w:val="ru-RU" w:eastAsia="zh-TW"/>
              </w:rPr>
              <w:t>съоръжения</w:t>
            </w:r>
            <w:r w:rsidRPr="00EE637F">
              <w:rPr>
                <w:rFonts w:eastAsia="PMingLiU"/>
                <w:lang w:val="de-DE" w:eastAsia="zh-TW"/>
              </w:rPr>
              <w:t xml:space="preserve">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 xml:space="preserve">, </w:t>
            </w:r>
            <w:r w:rsidRPr="00EE637F">
              <w:rPr>
                <w:rFonts w:eastAsia="PMingLiU"/>
                <w:lang w:val="ru-RU" w:eastAsia="zh-TW"/>
              </w:rPr>
              <w:t>както</w:t>
            </w:r>
            <w:r w:rsidRPr="00EE637F">
              <w:rPr>
                <w:rFonts w:eastAsia="PMingLiU"/>
                <w:lang w:val="de-DE" w:eastAsia="zh-TW"/>
              </w:rPr>
              <w:t xml:space="preserve"> </w:t>
            </w:r>
            <w:r w:rsidRPr="00EE637F">
              <w:rPr>
                <w:rFonts w:eastAsia="PMingLiU"/>
                <w:lang w:val="ru-RU" w:eastAsia="zh-TW"/>
              </w:rPr>
              <w:t>следва</w:t>
            </w:r>
            <w:r w:rsidRPr="00EE637F">
              <w:rPr>
                <w:rFonts w:eastAsia="PMingLiU"/>
                <w:lang w:eastAsia="zh-TW"/>
              </w:rPr>
              <w:t>:</w:t>
            </w:r>
          </w:p>
        </w:tc>
      </w:tr>
      <w:tr w:rsidR="00EE637F" w:rsidRPr="00EE637F" w:rsidTr="00B0442C">
        <w:trPr>
          <w:trHeight w:val="936"/>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ru-RU" w:eastAsia="zh-TW"/>
              </w:rPr>
              <w:t>а</w:t>
            </w:r>
            <w:r w:rsidRPr="00EE637F">
              <w:rPr>
                <w:rFonts w:eastAsia="PMingLiU"/>
                <w:lang w:val="de-DE" w:eastAsia="zh-TW"/>
              </w:rPr>
              <w:t xml:space="preserve">) </w:t>
            </w:r>
            <w:r w:rsidRPr="00EE637F">
              <w:rPr>
                <w:rFonts w:eastAsia="PMingLiU"/>
                <w:lang w:eastAsia="zh-TW"/>
              </w:rPr>
              <w:t xml:space="preserve">За </w:t>
            </w:r>
            <w:r w:rsidRPr="00EE637F">
              <w:rPr>
                <w:rFonts w:eastAsia="PMingLiU"/>
                <w:lang w:val="ru-RU" w:eastAsia="zh-TW"/>
              </w:rPr>
              <w:t>развлекателни</w:t>
            </w:r>
            <w:r w:rsidRPr="00EE637F">
              <w:rPr>
                <w:rFonts w:eastAsia="PMingLiU"/>
                <w:lang w:val="de-DE" w:eastAsia="zh-TW"/>
              </w:rPr>
              <w:t xml:space="preserve"> </w:t>
            </w:r>
            <w:r w:rsidRPr="00EE637F">
              <w:rPr>
                <w:rFonts w:eastAsia="PMingLiU"/>
                <w:lang w:val="ru-RU" w:eastAsia="zh-TW"/>
              </w:rPr>
              <w:t>игрални</w:t>
            </w:r>
            <w:r w:rsidRPr="00EE637F">
              <w:rPr>
                <w:rFonts w:eastAsia="PMingLiU"/>
                <w:lang w:val="de-DE" w:eastAsia="zh-TW"/>
              </w:rPr>
              <w:t xml:space="preserve"> </w:t>
            </w:r>
            <w:r w:rsidRPr="00EE637F">
              <w:rPr>
                <w:rFonts w:eastAsia="PMingLiU"/>
                <w:lang w:val="ru-RU" w:eastAsia="zh-TW"/>
              </w:rPr>
              <w:t>автомати</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други</w:t>
            </w:r>
            <w:r w:rsidRPr="00EE637F">
              <w:rPr>
                <w:rFonts w:eastAsia="PMingLiU"/>
                <w:lang w:val="de-DE" w:eastAsia="zh-TW"/>
              </w:rPr>
              <w:t xml:space="preserve"> </w:t>
            </w:r>
            <w:r w:rsidRPr="00EE637F">
              <w:rPr>
                <w:rFonts w:eastAsia="PMingLiU"/>
                <w:lang w:val="ru-RU" w:eastAsia="zh-TW"/>
              </w:rPr>
              <w:t>игри</w:t>
            </w:r>
            <w:r w:rsidRPr="00EE637F">
              <w:rPr>
                <w:rFonts w:eastAsia="PMingLiU"/>
                <w:lang w:val="de-DE" w:eastAsia="zh-TW"/>
              </w:rPr>
              <w:t xml:space="preserve">, </w:t>
            </w:r>
            <w:r w:rsidRPr="00EE637F">
              <w:rPr>
                <w:rFonts w:eastAsia="PMingLiU"/>
                <w:lang w:val="ru-RU" w:eastAsia="zh-TW"/>
              </w:rPr>
              <w:t>функциониращи</w:t>
            </w:r>
            <w:r w:rsidRPr="00EE637F">
              <w:rPr>
                <w:rFonts w:eastAsia="PMingLiU"/>
                <w:lang w:val="de-DE" w:eastAsia="zh-TW"/>
              </w:rPr>
              <w:t xml:space="preserve"> </w:t>
            </w:r>
            <w:r w:rsidRPr="00EE637F">
              <w:rPr>
                <w:rFonts w:eastAsia="PMingLiU"/>
                <w:lang w:val="ru-RU" w:eastAsia="zh-TW"/>
              </w:rPr>
              <w:t>с</w:t>
            </w:r>
            <w:r w:rsidRPr="00EE637F">
              <w:rPr>
                <w:rFonts w:eastAsia="PMingLiU"/>
                <w:lang w:val="de-DE" w:eastAsia="zh-TW"/>
              </w:rPr>
              <w:t xml:space="preserve"> </w:t>
            </w:r>
            <w:r w:rsidRPr="00EE637F">
              <w:rPr>
                <w:rFonts w:eastAsia="PMingLiU"/>
                <w:lang w:val="ru-RU" w:eastAsia="zh-TW"/>
              </w:rPr>
              <w:t>монета</w:t>
            </w:r>
            <w:r w:rsidRPr="00EE637F">
              <w:rPr>
                <w:rFonts w:eastAsia="PMingLiU"/>
                <w:lang w:val="de-DE" w:eastAsia="zh-TW"/>
              </w:rPr>
              <w:t xml:space="preserve"> </w:t>
            </w:r>
            <w:r w:rsidRPr="00EE637F">
              <w:rPr>
                <w:rFonts w:eastAsia="PMingLiU"/>
                <w:lang w:val="ru-RU" w:eastAsia="zh-TW"/>
              </w:rPr>
              <w:t>или</w:t>
            </w:r>
            <w:r w:rsidRPr="00EE637F">
              <w:rPr>
                <w:rFonts w:eastAsia="PMingLiU"/>
                <w:lang w:val="de-DE" w:eastAsia="zh-TW"/>
              </w:rPr>
              <w:t xml:space="preserve"> </w:t>
            </w:r>
            <w:r w:rsidRPr="00EE637F">
              <w:rPr>
                <w:rFonts w:eastAsia="PMingLiU"/>
                <w:lang w:val="ru-RU" w:eastAsia="zh-TW"/>
              </w:rPr>
              <w:t>жетон</w:t>
            </w:r>
            <w:r w:rsidRPr="00EE637F">
              <w:rPr>
                <w:rFonts w:eastAsia="PMingLiU"/>
                <w:lang w:val="de-DE" w:eastAsia="zh-TW"/>
              </w:rPr>
              <w:t xml:space="preserve">, размера на данъка </w:t>
            </w:r>
            <w:r w:rsidRPr="00EE637F">
              <w:rPr>
                <w:rFonts w:eastAsia="PMingLiU"/>
                <w:lang w:eastAsia="zh-TW"/>
              </w:rPr>
              <w:t xml:space="preserve">за брой съоръжение </w:t>
            </w:r>
            <w:r w:rsidRPr="00EE637F">
              <w:rPr>
                <w:rFonts w:eastAsia="PMingLiU"/>
                <w:lang w:val="de-DE" w:eastAsia="zh-TW"/>
              </w:rPr>
              <w:t xml:space="preserve">е </w:t>
            </w:r>
          </w:p>
          <w:p w:rsidR="00EE637F" w:rsidRPr="00EE637F" w:rsidRDefault="00EE637F" w:rsidP="00EE637F">
            <w:pPr>
              <w:jc w:val="both"/>
              <w:rPr>
                <w:rFonts w:eastAsia="PMingLiU"/>
                <w:b/>
                <w:bCs/>
                <w:lang w:eastAsia="zh-TW"/>
              </w:rPr>
            </w:pPr>
            <w:r w:rsidRPr="00EE637F">
              <w:rPr>
                <w:rFonts w:eastAsia="PMingLiU"/>
                <w:b/>
                <w:bCs/>
                <w:lang w:eastAsia="zh-TW"/>
              </w:rPr>
              <w:t>І- ва зона –  120,00 лв.</w:t>
            </w:r>
          </w:p>
          <w:p w:rsidR="00EE637F" w:rsidRPr="00EE637F" w:rsidRDefault="00EE637F" w:rsidP="00EE637F">
            <w:pPr>
              <w:jc w:val="both"/>
              <w:rPr>
                <w:rFonts w:eastAsia="PMingLiU"/>
                <w:lang w:eastAsia="zh-TW"/>
              </w:rPr>
            </w:pPr>
            <w:r w:rsidRPr="00EE637F">
              <w:rPr>
                <w:rFonts w:eastAsia="PMingLiU"/>
                <w:b/>
                <w:bCs/>
                <w:lang w:eastAsia="zh-TW"/>
              </w:rPr>
              <w:t>ІІ- ра зона – 100,00 лв.</w:t>
            </w:r>
          </w:p>
          <w:p w:rsidR="00EE637F" w:rsidRPr="00EE637F" w:rsidRDefault="00EE637F" w:rsidP="00EE637F">
            <w:pPr>
              <w:jc w:val="center"/>
              <w:rPr>
                <w:rFonts w:eastAsia="PMingLiU"/>
                <w:b/>
                <w:bCs/>
                <w:i/>
                <w:iCs/>
                <w:lang w:val="de-DE" w:eastAsia="zh-TW"/>
              </w:rPr>
            </w:pPr>
          </w:p>
        </w:tc>
      </w:tr>
      <w:tr w:rsidR="00EE637F" w:rsidRPr="00EE637F" w:rsidTr="00B0442C">
        <w:trPr>
          <w:trHeight w:val="1077"/>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ru-RU" w:eastAsia="zh-TW"/>
              </w:rPr>
              <w:t>б</w:t>
            </w:r>
            <w:r w:rsidRPr="00EE637F">
              <w:rPr>
                <w:rFonts w:eastAsia="PMingLiU"/>
                <w:lang w:val="de-DE" w:eastAsia="zh-TW"/>
              </w:rPr>
              <w:t xml:space="preserve">) </w:t>
            </w:r>
            <w:r w:rsidRPr="00EE637F">
              <w:rPr>
                <w:rFonts w:eastAsia="PMingLiU"/>
                <w:lang w:eastAsia="zh-TW"/>
              </w:rPr>
              <w:t xml:space="preserve">За </w:t>
            </w:r>
            <w:r w:rsidRPr="00EE637F">
              <w:rPr>
                <w:rFonts w:eastAsia="PMingLiU"/>
                <w:lang w:val="ru-RU" w:eastAsia="zh-TW"/>
              </w:rPr>
              <w:t>минифутбол</w:t>
            </w:r>
            <w:r w:rsidRPr="00EE637F">
              <w:rPr>
                <w:rFonts w:eastAsia="PMingLiU"/>
                <w:lang w:val="de-DE" w:eastAsia="zh-TW"/>
              </w:rPr>
              <w:t xml:space="preserve">, </w:t>
            </w:r>
            <w:r w:rsidRPr="00EE637F">
              <w:rPr>
                <w:rFonts w:eastAsia="PMingLiU"/>
                <w:lang w:val="ru-RU" w:eastAsia="zh-TW"/>
              </w:rPr>
              <w:t>тенис</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маса</w:t>
            </w:r>
            <w:r w:rsidRPr="00EE637F">
              <w:rPr>
                <w:rFonts w:eastAsia="PMingLiU"/>
                <w:lang w:val="de-DE" w:eastAsia="zh-TW"/>
              </w:rPr>
              <w:t xml:space="preserve">, </w:t>
            </w:r>
            <w:r w:rsidRPr="00EE637F">
              <w:rPr>
                <w:rFonts w:eastAsia="PMingLiU"/>
                <w:lang w:val="ru-RU" w:eastAsia="zh-TW"/>
              </w:rPr>
              <w:t>хвърляне</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стрели</w:t>
            </w:r>
            <w:r w:rsidRPr="00EE637F">
              <w:rPr>
                <w:rFonts w:eastAsia="PMingLiU"/>
                <w:lang w:val="de-DE" w:eastAsia="zh-TW"/>
              </w:rPr>
              <w:t xml:space="preserve">, </w:t>
            </w:r>
            <w:r w:rsidRPr="00EE637F">
              <w:rPr>
                <w:rFonts w:eastAsia="PMingLiU"/>
                <w:lang w:val="ru-RU" w:eastAsia="zh-TW"/>
              </w:rPr>
              <w:t>пейнтбол</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спийдбол</w:t>
            </w:r>
            <w:r w:rsidRPr="00EE637F">
              <w:rPr>
                <w:rFonts w:eastAsia="PMingLiU"/>
                <w:lang w:val="de-DE" w:eastAsia="zh-TW"/>
              </w:rPr>
              <w:t xml:space="preserve">, </w:t>
            </w:r>
            <w:r w:rsidRPr="00EE637F">
              <w:rPr>
                <w:rFonts w:eastAsia="PMingLiU"/>
                <w:lang w:val="ru-RU" w:eastAsia="zh-TW"/>
              </w:rPr>
              <w:t>минибаскетбол</w:t>
            </w:r>
            <w:r w:rsidRPr="00EE637F">
              <w:rPr>
                <w:rFonts w:eastAsia="PMingLiU"/>
                <w:lang w:val="de-DE" w:eastAsia="zh-TW"/>
              </w:rPr>
              <w:t xml:space="preserve">, </w:t>
            </w:r>
            <w:r w:rsidRPr="00EE637F">
              <w:rPr>
                <w:rFonts w:eastAsia="PMingLiU"/>
                <w:lang w:val="ru-RU" w:eastAsia="zh-TW"/>
              </w:rPr>
              <w:t>бридж</w:t>
            </w:r>
            <w:r w:rsidRPr="00EE637F">
              <w:rPr>
                <w:rFonts w:eastAsia="PMingLiU"/>
                <w:lang w:val="de-DE" w:eastAsia="zh-TW"/>
              </w:rPr>
              <w:t xml:space="preserve">, </w:t>
            </w:r>
            <w:r w:rsidRPr="00EE637F">
              <w:rPr>
                <w:rFonts w:eastAsia="PMingLiU"/>
                <w:lang w:val="ru-RU" w:eastAsia="zh-TW"/>
              </w:rPr>
              <w:t>табла</w:t>
            </w:r>
            <w:r w:rsidRPr="00EE637F">
              <w:rPr>
                <w:rFonts w:eastAsia="PMingLiU"/>
                <w:lang w:eastAsia="zh-TW"/>
              </w:rPr>
              <w:t xml:space="preserve">, размера на данъка за брой съоръжение </w:t>
            </w:r>
          </w:p>
          <w:p w:rsidR="00EE637F" w:rsidRPr="00EE637F" w:rsidRDefault="00EE637F" w:rsidP="00EE637F">
            <w:pPr>
              <w:jc w:val="both"/>
              <w:rPr>
                <w:rFonts w:eastAsia="PMingLiU"/>
                <w:b/>
                <w:bCs/>
                <w:lang w:eastAsia="zh-TW"/>
              </w:rPr>
            </w:pPr>
            <w:r w:rsidRPr="00EE637F">
              <w:rPr>
                <w:rFonts w:eastAsia="PMingLiU"/>
                <w:b/>
                <w:bCs/>
                <w:lang w:eastAsia="zh-TW"/>
              </w:rPr>
              <w:t>І- ва зона –  20,00 лв.</w:t>
            </w:r>
          </w:p>
          <w:p w:rsidR="00EE637F" w:rsidRPr="00EE637F" w:rsidRDefault="00EE637F" w:rsidP="00EE637F">
            <w:pPr>
              <w:jc w:val="both"/>
              <w:rPr>
                <w:rFonts w:eastAsia="PMingLiU"/>
                <w:lang w:val="de-DE" w:eastAsia="zh-TW"/>
              </w:rPr>
            </w:pPr>
            <w:r w:rsidRPr="00EE637F">
              <w:rPr>
                <w:rFonts w:eastAsia="PMingLiU"/>
                <w:b/>
                <w:bCs/>
                <w:lang w:eastAsia="zh-TW"/>
              </w:rPr>
              <w:t>ІІ- ра зона – 10,00 лв.</w:t>
            </w:r>
          </w:p>
          <w:p w:rsidR="00EE637F" w:rsidRPr="00EE637F" w:rsidRDefault="00EE637F" w:rsidP="00EE637F">
            <w:pPr>
              <w:jc w:val="center"/>
              <w:rPr>
                <w:rFonts w:eastAsia="PMingLiU"/>
                <w:b/>
                <w:bCs/>
                <w:i/>
                <w:iCs/>
                <w:lang w:val="de-DE" w:eastAsia="zh-TW"/>
              </w:rPr>
            </w:pPr>
          </w:p>
        </w:tc>
      </w:tr>
      <w:tr w:rsidR="00EE637F" w:rsidRPr="00EE637F" w:rsidTr="00B0442C">
        <w:trPr>
          <w:trHeight w:val="889"/>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ru-RU" w:eastAsia="zh-TW"/>
              </w:rPr>
              <w:t>в</w:t>
            </w:r>
            <w:r w:rsidRPr="00EE637F">
              <w:rPr>
                <w:rFonts w:eastAsia="PMingLiU"/>
                <w:lang w:val="de-DE" w:eastAsia="zh-TW"/>
              </w:rPr>
              <w:t xml:space="preserve">) </w:t>
            </w:r>
            <w:r w:rsidRPr="00EE637F">
              <w:rPr>
                <w:rFonts w:eastAsia="PMingLiU"/>
                <w:lang w:eastAsia="zh-TW"/>
              </w:rPr>
              <w:t xml:space="preserve">За </w:t>
            </w:r>
            <w:r w:rsidRPr="00EE637F">
              <w:rPr>
                <w:rFonts w:eastAsia="PMingLiU"/>
                <w:lang w:val="ru-RU" w:eastAsia="zh-TW"/>
              </w:rPr>
              <w:t>зали</w:t>
            </w:r>
            <w:r w:rsidRPr="00EE637F">
              <w:rPr>
                <w:rFonts w:eastAsia="PMingLiU"/>
                <w:lang w:val="de-DE" w:eastAsia="zh-TW"/>
              </w:rPr>
              <w:t xml:space="preserve">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боулинг</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кегелбан</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данъкът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игрален</w:t>
            </w:r>
            <w:r w:rsidRPr="00EE637F">
              <w:rPr>
                <w:rFonts w:eastAsia="PMingLiU"/>
                <w:lang w:val="de-DE" w:eastAsia="zh-TW"/>
              </w:rPr>
              <w:t xml:space="preserve"> </w:t>
            </w:r>
            <w:r w:rsidRPr="00EE637F">
              <w:rPr>
                <w:rFonts w:eastAsia="PMingLiU"/>
                <w:lang w:val="ru-RU" w:eastAsia="zh-TW"/>
              </w:rPr>
              <w:t>коридор</w:t>
            </w:r>
            <w:r w:rsidRPr="00EE637F">
              <w:rPr>
                <w:rFonts w:eastAsia="PMingLiU"/>
                <w:lang w:eastAsia="zh-TW"/>
              </w:rPr>
              <w:t xml:space="preserve"> е в размер </w:t>
            </w:r>
          </w:p>
          <w:p w:rsidR="00EE637F" w:rsidRPr="00EE637F" w:rsidRDefault="00EE637F" w:rsidP="00EE637F">
            <w:pPr>
              <w:jc w:val="both"/>
              <w:rPr>
                <w:rFonts w:eastAsia="PMingLiU"/>
                <w:b/>
                <w:bCs/>
                <w:lang w:eastAsia="zh-TW"/>
              </w:rPr>
            </w:pPr>
            <w:r w:rsidRPr="00EE637F">
              <w:rPr>
                <w:rFonts w:eastAsia="PMingLiU"/>
                <w:b/>
                <w:bCs/>
                <w:lang w:eastAsia="zh-TW"/>
              </w:rPr>
              <w:t>І- ва зона –  100,00 лв.</w:t>
            </w:r>
          </w:p>
          <w:p w:rsidR="00EE637F" w:rsidRPr="00EE637F" w:rsidRDefault="00EE637F" w:rsidP="00EE637F">
            <w:pPr>
              <w:jc w:val="both"/>
              <w:rPr>
                <w:rFonts w:eastAsia="PMingLiU"/>
                <w:b/>
                <w:bCs/>
                <w:lang w:eastAsia="zh-TW"/>
              </w:rPr>
            </w:pPr>
            <w:r w:rsidRPr="00EE637F">
              <w:rPr>
                <w:rFonts w:eastAsia="PMingLiU"/>
                <w:b/>
                <w:bCs/>
                <w:lang w:eastAsia="zh-TW"/>
              </w:rPr>
              <w:t>ІІ- ра зона –  60,00 лв.</w:t>
            </w:r>
          </w:p>
          <w:p w:rsidR="00EE637F" w:rsidRPr="00EE637F" w:rsidRDefault="00EE637F" w:rsidP="00EE637F">
            <w:pPr>
              <w:rPr>
                <w:rFonts w:eastAsia="PMingLiU"/>
                <w:lang w:eastAsia="zh-TW"/>
              </w:rPr>
            </w:pP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билярд</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данъкът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маса</w:t>
            </w:r>
            <w:r w:rsidRPr="00EE637F">
              <w:rPr>
                <w:rFonts w:eastAsia="PMingLiU"/>
                <w:lang w:eastAsia="zh-TW"/>
              </w:rPr>
              <w:t xml:space="preserve"> е в размер </w:t>
            </w:r>
          </w:p>
          <w:p w:rsidR="00EE637F" w:rsidRPr="00EE637F" w:rsidRDefault="00EE637F" w:rsidP="00EE637F">
            <w:pPr>
              <w:jc w:val="both"/>
              <w:rPr>
                <w:rFonts w:eastAsia="PMingLiU"/>
                <w:b/>
                <w:bCs/>
                <w:lang w:eastAsia="zh-TW"/>
              </w:rPr>
            </w:pPr>
            <w:r w:rsidRPr="00EE637F">
              <w:rPr>
                <w:rFonts w:eastAsia="PMingLiU"/>
                <w:b/>
                <w:bCs/>
                <w:lang w:eastAsia="zh-TW"/>
              </w:rPr>
              <w:t>І- ва зона –  100,00 лв.</w:t>
            </w:r>
          </w:p>
          <w:p w:rsidR="00EE637F" w:rsidRPr="00EE637F" w:rsidRDefault="00EE637F" w:rsidP="00EE637F">
            <w:pPr>
              <w:rPr>
                <w:rFonts w:eastAsia="PMingLiU"/>
                <w:b/>
                <w:bCs/>
                <w:lang w:eastAsia="zh-TW"/>
              </w:rPr>
            </w:pPr>
            <w:r w:rsidRPr="00EE637F">
              <w:rPr>
                <w:rFonts w:eastAsia="PMingLiU"/>
                <w:b/>
                <w:bCs/>
                <w:lang w:eastAsia="zh-TW"/>
              </w:rPr>
              <w:t>ІІ- ра зона –  60,00 лв.</w:t>
            </w:r>
          </w:p>
          <w:p w:rsidR="00EE637F" w:rsidRPr="00EE637F" w:rsidRDefault="00EE637F" w:rsidP="00EE637F">
            <w:pPr>
              <w:rPr>
                <w:rFonts w:eastAsia="PMingLiU"/>
                <w:lang w:eastAsia="zh-TW"/>
              </w:rPr>
            </w:pPr>
          </w:p>
          <w:p w:rsidR="00EE637F" w:rsidRPr="00EE637F" w:rsidRDefault="00EE637F" w:rsidP="00EE637F">
            <w:pPr>
              <w:jc w:val="center"/>
              <w:rPr>
                <w:rFonts w:eastAsia="PMingLiU"/>
                <w:b/>
                <w:bCs/>
                <w:i/>
                <w:iCs/>
                <w:lang w:val="de-DE" w:eastAsia="zh-TW"/>
              </w:rPr>
            </w:pP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de-DE" w:eastAsia="zh-TW"/>
              </w:rPr>
              <w:t>34. </w:t>
            </w:r>
            <w:r w:rsidRPr="00EE637F">
              <w:rPr>
                <w:rFonts w:eastAsia="PMingLiU"/>
                <w:lang w:val="ru-RU" w:eastAsia="zh-TW"/>
              </w:rPr>
              <w:t>Фитнес</w:t>
            </w:r>
            <w:r w:rsidRPr="00EE637F">
              <w:rPr>
                <w:rFonts w:eastAsia="PMingLiU"/>
                <w:lang w:val="de-DE" w:eastAsia="zh-TW"/>
              </w:rPr>
              <w:t xml:space="preserve"> </w:t>
            </w:r>
            <w:r w:rsidRPr="00EE637F">
              <w:rPr>
                <w:rFonts w:eastAsia="PMingLiU"/>
                <w:lang w:val="ru-RU" w:eastAsia="zh-TW"/>
              </w:rPr>
              <w:t>центрове</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спортни</w:t>
            </w:r>
            <w:r w:rsidRPr="00EE637F">
              <w:rPr>
                <w:rFonts w:eastAsia="PMingLiU"/>
                <w:lang w:val="de-DE" w:eastAsia="zh-TW"/>
              </w:rPr>
              <w:t xml:space="preserve"> </w:t>
            </w:r>
            <w:r w:rsidRPr="00EE637F">
              <w:rPr>
                <w:rFonts w:eastAsia="PMingLiU"/>
                <w:lang w:val="ru-RU" w:eastAsia="zh-TW"/>
              </w:rPr>
              <w:t>зали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eastAsia="zh-TW"/>
              </w:rPr>
              <w:t>, както следва</w:t>
            </w:r>
            <w:r w:rsidRPr="00EE637F">
              <w:rPr>
                <w:rFonts w:eastAsia="PMingLiU"/>
                <w:lang w:val="de-DE" w:eastAsia="zh-TW"/>
              </w:rPr>
              <w:t>:</w:t>
            </w:r>
          </w:p>
          <w:p w:rsidR="00EE637F" w:rsidRPr="00EE637F" w:rsidRDefault="00EE637F" w:rsidP="00EE637F">
            <w:pPr>
              <w:rPr>
                <w:rFonts w:eastAsia="PMingLiU"/>
                <w:lang w:eastAsia="zh-TW"/>
              </w:rPr>
            </w:pPr>
            <w:r w:rsidRPr="00EE637F">
              <w:rPr>
                <w:rFonts w:eastAsia="PMingLiU"/>
                <w:lang w:eastAsia="zh-TW"/>
              </w:rPr>
              <w:t xml:space="preserve"> - за 1 кв.м.  </w:t>
            </w:r>
          </w:p>
          <w:p w:rsidR="00EE637F" w:rsidRPr="00EE637F" w:rsidRDefault="00EE637F" w:rsidP="00EE637F">
            <w:pPr>
              <w:jc w:val="both"/>
              <w:rPr>
                <w:rFonts w:eastAsia="PMingLiU"/>
                <w:b/>
                <w:bCs/>
                <w:lang w:eastAsia="zh-TW"/>
              </w:rPr>
            </w:pPr>
            <w:r w:rsidRPr="00EE637F">
              <w:rPr>
                <w:rFonts w:eastAsia="PMingLiU"/>
                <w:b/>
                <w:bCs/>
                <w:lang w:eastAsia="zh-TW"/>
              </w:rPr>
              <w:t>І- ва зона –  2,00 лв.</w:t>
            </w:r>
          </w:p>
          <w:p w:rsidR="00EE637F" w:rsidRPr="00EE637F" w:rsidRDefault="00EE637F" w:rsidP="00EE637F">
            <w:pPr>
              <w:rPr>
                <w:rFonts w:eastAsia="PMingLiU"/>
                <w:lang w:eastAsia="zh-TW"/>
              </w:rPr>
            </w:pPr>
            <w:r w:rsidRPr="00EE637F">
              <w:rPr>
                <w:rFonts w:eastAsia="PMingLiU"/>
                <w:b/>
                <w:bCs/>
                <w:lang w:eastAsia="zh-TW"/>
              </w:rPr>
              <w:t>ІІ- ра зона – 2,00 лв.</w:t>
            </w:r>
          </w:p>
          <w:p w:rsidR="00EE637F" w:rsidRPr="00EE637F" w:rsidRDefault="00EE637F" w:rsidP="00EE637F">
            <w:pPr>
              <w:rPr>
                <w:rFonts w:eastAsia="PMingLiU"/>
                <w:lang w:eastAsia="zh-TW"/>
              </w:rPr>
            </w:pPr>
            <w:r w:rsidRPr="00EE637F">
              <w:rPr>
                <w:rFonts w:eastAsia="PMingLiU"/>
                <w:lang w:eastAsia="zh-TW"/>
              </w:rPr>
              <w:t>и за</w:t>
            </w:r>
            <w:r w:rsidRPr="00EE637F">
              <w:rPr>
                <w:rFonts w:eastAsia="PMingLiU"/>
                <w:lang w:val="de-DE" w:eastAsia="zh-TW"/>
              </w:rPr>
              <w:t xml:space="preserve"> </w:t>
            </w:r>
            <w:r w:rsidRPr="00EE637F">
              <w:rPr>
                <w:rFonts w:eastAsia="PMingLiU"/>
                <w:lang w:eastAsia="zh-TW"/>
              </w:rPr>
              <w:t>един</w:t>
            </w:r>
            <w:r w:rsidRPr="00EE637F">
              <w:rPr>
                <w:rFonts w:eastAsia="PMingLiU"/>
                <w:lang w:val="de-DE" w:eastAsia="zh-TW"/>
              </w:rPr>
              <w:t xml:space="preserve"> </w:t>
            </w:r>
            <w:r w:rsidRPr="00EE637F">
              <w:rPr>
                <w:rFonts w:eastAsia="PMingLiU"/>
                <w:lang w:eastAsia="zh-TW"/>
              </w:rPr>
              <w:t>фитнес</w:t>
            </w:r>
            <w:r w:rsidRPr="00EE637F">
              <w:rPr>
                <w:rFonts w:eastAsia="PMingLiU"/>
                <w:lang w:val="de-DE" w:eastAsia="zh-TW"/>
              </w:rPr>
              <w:t xml:space="preserve"> </w:t>
            </w:r>
            <w:r w:rsidRPr="00EE637F">
              <w:rPr>
                <w:rFonts w:eastAsia="PMingLiU"/>
                <w:lang w:eastAsia="zh-TW"/>
              </w:rPr>
              <w:t xml:space="preserve">уред     </w:t>
            </w:r>
          </w:p>
          <w:p w:rsidR="00EE637F" w:rsidRPr="00EE637F" w:rsidRDefault="00EE637F" w:rsidP="00EE637F">
            <w:pPr>
              <w:jc w:val="both"/>
              <w:rPr>
                <w:rFonts w:eastAsia="PMingLiU"/>
                <w:b/>
                <w:bCs/>
                <w:lang w:eastAsia="zh-TW"/>
              </w:rPr>
            </w:pPr>
            <w:r w:rsidRPr="00EE637F">
              <w:rPr>
                <w:rFonts w:eastAsia="PMingLiU"/>
                <w:lang w:eastAsia="zh-TW"/>
              </w:rPr>
              <w:t xml:space="preserve">   </w:t>
            </w:r>
            <w:r w:rsidRPr="00EE637F">
              <w:rPr>
                <w:rFonts w:eastAsia="PMingLiU"/>
                <w:b/>
                <w:bCs/>
                <w:lang w:eastAsia="zh-TW"/>
              </w:rPr>
              <w:t>І- ва зона – 420,00 лв.</w:t>
            </w:r>
          </w:p>
          <w:p w:rsidR="00EE637F" w:rsidRPr="00EE637F" w:rsidRDefault="00EE637F" w:rsidP="00EE637F">
            <w:pPr>
              <w:rPr>
                <w:rFonts w:eastAsia="PMingLiU"/>
                <w:b/>
                <w:bCs/>
                <w:i/>
                <w:iCs/>
                <w:lang w:eastAsia="zh-TW"/>
              </w:rPr>
            </w:pPr>
            <w:r w:rsidRPr="00EE637F">
              <w:rPr>
                <w:rFonts w:eastAsia="PMingLiU"/>
                <w:b/>
                <w:bCs/>
                <w:lang w:eastAsia="zh-TW"/>
              </w:rPr>
              <w:t>ІІ- ра зона –  300,00 лв.</w:t>
            </w:r>
            <w:r w:rsidRPr="00EE637F">
              <w:rPr>
                <w:rFonts w:eastAsia="PMingLiU"/>
                <w:lang w:eastAsia="zh-TW"/>
              </w:rPr>
              <w:t xml:space="preserve">  </w:t>
            </w: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de-DE" w:eastAsia="zh-TW"/>
              </w:rPr>
              <w:t>35. </w:t>
            </w:r>
            <w:r w:rsidRPr="00EE637F">
              <w:rPr>
                <w:rFonts w:eastAsia="PMingLiU"/>
                <w:lang w:val="ru-RU" w:eastAsia="zh-TW"/>
              </w:rPr>
              <w:t>Химическо</w:t>
            </w:r>
            <w:r w:rsidRPr="00EE637F">
              <w:rPr>
                <w:rFonts w:eastAsia="PMingLiU"/>
                <w:lang w:val="de-DE" w:eastAsia="zh-TW"/>
              </w:rPr>
              <w:t xml:space="preserve"> </w:t>
            </w:r>
            <w:r w:rsidRPr="00EE637F">
              <w:rPr>
                <w:rFonts w:eastAsia="PMingLiU"/>
                <w:lang w:val="ru-RU" w:eastAsia="zh-TW"/>
              </w:rPr>
              <w:t>чистене</w:t>
            </w:r>
            <w:r w:rsidRPr="00EE637F">
              <w:rPr>
                <w:rFonts w:eastAsia="PMingLiU"/>
                <w:lang w:val="de-DE" w:eastAsia="zh-TW"/>
              </w:rPr>
              <w:t xml:space="preserve">, </w:t>
            </w:r>
            <w:r w:rsidRPr="00EE637F">
              <w:rPr>
                <w:rFonts w:eastAsia="PMingLiU"/>
                <w:lang w:val="ru-RU" w:eastAsia="zh-TW"/>
              </w:rPr>
              <w:t>пране</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гладене</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брой</w:t>
            </w:r>
            <w:r w:rsidRPr="00EE637F">
              <w:rPr>
                <w:rFonts w:eastAsia="PMingLiU"/>
                <w:lang w:val="de-DE" w:eastAsia="zh-TW"/>
              </w:rPr>
              <w:t xml:space="preserve"> </w:t>
            </w:r>
            <w:r w:rsidRPr="00EE637F">
              <w:rPr>
                <w:rFonts w:eastAsia="PMingLiU"/>
                <w:lang w:val="ru-RU" w:eastAsia="zh-TW"/>
              </w:rPr>
              <w:t>съоръжения</w:t>
            </w:r>
            <w:r w:rsidRPr="00EE637F">
              <w:rPr>
                <w:rFonts w:eastAsia="PMingLiU"/>
                <w:lang w:val="de-DE" w:eastAsia="zh-TW"/>
              </w:rPr>
              <w:t xml:space="preserve">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rsidR="00EE637F" w:rsidRPr="00EE637F" w:rsidRDefault="00EE637F" w:rsidP="00EE637F">
            <w:pPr>
              <w:jc w:val="both"/>
              <w:rPr>
                <w:rFonts w:eastAsia="PMingLiU"/>
                <w:b/>
                <w:bCs/>
                <w:lang w:eastAsia="zh-TW"/>
              </w:rPr>
            </w:pPr>
            <w:r w:rsidRPr="00EE637F">
              <w:rPr>
                <w:rFonts w:eastAsia="PMingLiU"/>
                <w:b/>
                <w:bCs/>
                <w:lang w:eastAsia="zh-TW"/>
              </w:rPr>
              <w:t>І- ва зона –  220,00 лв.</w:t>
            </w:r>
          </w:p>
          <w:p w:rsidR="00EE637F" w:rsidRPr="00EE637F" w:rsidRDefault="00EE637F" w:rsidP="00EE637F">
            <w:pPr>
              <w:jc w:val="both"/>
              <w:rPr>
                <w:rFonts w:eastAsia="PMingLiU"/>
                <w:lang w:eastAsia="zh-TW"/>
              </w:rPr>
            </w:pPr>
            <w:r w:rsidRPr="00EE637F">
              <w:rPr>
                <w:rFonts w:eastAsia="PMingLiU"/>
                <w:b/>
                <w:bCs/>
                <w:lang w:eastAsia="zh-TW"/>
              </w:rPr>
              <w:t>ІІ- ра зона – 133,00 лв.</w:t>
            </w:r>
          </w:p>
          <w:p w:rsidR="00EE637F" w:rsidRPr="00EE637F" w:rsidRDefault="00EE637F" w:rsidP="00EE637F">
            <w:pPr>
              <w:jc w:val="center"/>
              <w:rPr>
                <w:rFonts w:eastAsia="PMingLiU"/>
                <w:b/>
                <w:bCs/>
                <w:i/>
                <w:iCs/>
                <w:lang w:val="de-DE" w:eastAsia="zh-TW"/>
              </w:rPr>
            </w:pPr>
          </w:p>
        </w:tc>
      </w:tr>
      <w:tr w:rsidR="00EE637F" w:rsidRPr="00EE637F" w:rsidTr="00B0442C">
        <w:trPr>
          <w:jc w:val="center"/>
        </w:trPr>
        <w:tc>
          <w:tcPr>
            <w:tcW w:w="9859" w:type="dxa"/>
            <w:gridSpan w:val="5"/>
          </w:tcPr>
          <w:p w:rsidR="00EE637F" w:rsidRPr="00EE637F" w:rsidRDefault="00EE637F" w:rsidP="00EE637F">
            <w:pPr>
              <w:rPr>
                <w:rFonts w:eastAsia="PMingLiU"/>
                <w:lang w:val="de-DE" w:eastAsia="zh-TW"/>
              </w:rPr>
            </w:pPr>
            <w:r w:rsidRPr="00EE637F">
              <w:rPr>
                <w:rFonts w:eastAsia="PMingLiU"/>
                <w:lang w:val="de-DE" w:eastAsia="zh-TW"/>
              </w:rPr>
              <w:t>36. Мелничарски услуги:</w:t>
            </w:r>
          </w:p>
        </w:tc>
      </w:tr>
      <w:tr w:rsidR="00EE637F" w:rsidRPr="00EE637F" w:rsidTr="00B0442C">
        <w:trPr>
          <w:jc w:val="center"/>
        </w:trPr>
        <w:tc>
          <w:tcPr>
            <w:tcW w:w="9859" w:type="dxa"/>
            <w:gridSpan w:val="5"/>
          </w:tcPr>
          <w:p w:rsidR="00EE637F" w:rsidRPr="00EE637F" w:rsidRDefault="00EE637F" w:rsidP="00EE637F">
            <w:pPr>
              <w:rPr>
                <w:rFonts w:eastAsia="PMingLiU"/>
                <w:lang w:eastAsia="zh-TW"/>
              </w:rPr>
            </w:pPr>
            <w:r w:rsidRPr="00EE637F">
              <w:rPr>
                <w:rFonts w:eastAsia="PMingLiU"/>
                <w:lang w:val="ru-RU" w:eastAsia="zh-TW"/>
              </w:rPr>
              <w:t>а</w:t>
            </w:r>
            <w:r w:rsidRPr="00EE637F">
              <w:rPr>
                <w:rFonts w:eastAsia="PMingLiU"/>
                <w:lang w:val="de-DE" w:eastAsia="zh-TW"/>
              </w:rPr>
              <w:t xml:space="preserve">) </w:t>
            </w:r>
            <w:r w:rsidRPr="00EE637F">
              <w:rPr>
                <w:rFonts w:eastAsia="PMingLiU"/>
                <w:lang w:eastAsia="zh-TW"/>
              </w:rPr>
              <w:t xml:space="preserve">За </w:t>
            </w:r>
            <w:r w:rsidRPr="00EE637F">
              <w:rPr>
                <w:rFonts w:eastAsia="PMingLiU"/>
                <w:lang w:val="ru-RU" w:eastAsia="zh-TW"/>
              </w:rPr>
              <w:t>мелници</w:t>
            </w:r>
            <w:r w:rsidRPr="00EE637F">
              <w:rPr>
                <w:rFonts w:eastAsia="PMingLiU"/>
                <w:lang w:val="de-DE" w:eastAsia="zh-TW"/>
              </w:rPr>
              <w:t xml:space="preserve">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брашно</w:t>
            </w:r>
            <w:r w:rsidRPr="00EE637F">
              <w:rPr>
                <w:rFonts w:eastAsia="PMingLiU"/>
                <w:lang w:eastAsia="zh-TW"/>
              </w:rPr>
              <w:t xml:space="preserve"> </w:t>
            </w:r>
            <w:r w:rsidRPr="00EE637F">
              <w:rPr>
                <w:rFonts w:eastAsia="PMingLiU"/>
                <w:lang w:val="de-DE" w:eastAsia="zh-TW"/>
              </w:rPr>
              <w:t>—</w:t>
            </w:r>
            <w:r w:rsidRPr="00EE637F">
              <w:rPr>
                <w:rFonts w:eastAsia="PMingLiU"/>
                <w:color w:val="FFFF00"/>
                <w:lang w:val="de-DE" w:eastAsia="zh-TW"/>
              </w:rPr>
              <w:t>.</w:t>
            </w:r>
            <w:r w:rsidRPr="00EE637F">
              <w:rPr>
                <w:rFonts w:eastAsia="PMingLiU"/>
                <w:lang w:val="de-DE" w:eastAsia="zh-TW"/>
              </w:rPr>
              <w:t xml:space="preserve"> </w:t>
            </w:r>
            <w:r w:rsidRPr="00EE637F">
              <w:rPr>
                <w:rFonts w:eastAsia="PMingLiU"/>
                <w:lang w:eastAsia="zh-TW"/>
              </w:rPr>
              <w:t xml:space="preserve">данъкът се определя в размер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линеен</w:t>
            </w:r>
            <w:r w:rsidRPr="00EE637F">
              <w:rPr>
                <w:rFonts w:eastAsia="PMingLiU"/>
                <w:lang w:val="de-DE" w:eastAsia="zh-TW"/>
              </w:rPr>
              <w:t xml:space="preserve"> </w:t>
            </w:r>
            <w:r w:rsidRPr="00EE637F">
              <w:rPr>
                <w:rFonts w:eastAsia="PMingLiU"/>
                <w:lang w:val="ru-RU" w:eastAsia="zh-TW"/>
              </w:rPr>
              <w:t>сантиметър</w:t>
            </w:r>
            <w:r w:rsidRPr="00EE637F">
              <w:rPr>
                <w:rFonts w:eastAsia="PMingLiU"/>
                <w:lang w:val="de-DE" w:eastAsia="zh-TW"/>
              </w:rPr>
              <w:t xml:space="preserve"> </w:t>
            </w:r>
            <w:r w:rsidRPr="00EE637F">
              <w:rPr>
                <w:rFonts w:eastAsia="PMingLiU"/>
                <w:lang w:val="ru-RU" w:eastAsia="zh-TW"/>
              </w:rPr>
              <w:t>от</w:t>
            </w:r>
            <w:r w:rsidRPr="00EE637F">
              <w:rPr>
                <w:rFonts w:eastAsia="PMingLiU"/>
                <w:lang w:val="de-DE" w:eastAsia="zh-TW"/>
              </w:rPr>
              <w:t xml:space="preserve"> </w:t>
            </w:r>
            <w:r w:rsidRPr="00EE637F">
              <w:rPr>
                <w:rFonts w:eastAsia="PMingLiU"/>
                <w:lang w:val="ru-RU" w:eastAsia="zh-TW"/>
              </w:rPr>
              <w:t>дължината</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млевната</w:t>
            </w:r>
            <w:r w:rsidRPr="00EE637F">
              <w:rPr>
                <w:rFonts w:eastAsia="PMingLiU"/>
                <w:lang w:val="de-DE" w:eastAsia="zh-TW"/>
              </w:rPr>
              <w:t xml:space="preserve"> </w:t>
            </w:r>
            <w:r w:rsidRPr="00EE637F">
              <w:rPr>
                <w:rFonts w:eastAsia="PMingLiU"/>
                <w:lang w:val="ru-RU" w:eastAsia="zh-TW"/>
              </w:rPr>
              <w:t>линия</w:t>
            </w:r>
            <w:r w:rsidRPr="00EE637F">
              <w:rPr>
                <w:rFonts w:eastAsia="PMingLiU"/>
                <w:lang w:val="de-DE" w:eastAsia="zh-TW"/>
              </w:rPr>
              <w:t>.</w:t>
            </w:r>
          </w:p>
          <w:p w:rsidR="00EE637F" w:rsidRPr="00EE637F" w:rsidRDefault="00EE637F" w:rsidP="00EE637F">
            <w:pPr>
              <w:jc w:val="center"/>
              <w:rPr>
                <w:rFonts w:eastAsia="PMingLiU"/>
                <w:b/>
                <w:bCs/>
                <w:lang w:eastAsia="zh-TW"/>
              </w:rPr>
            </w:pPr>
            <w:r w:rsidRPr="00EE637F">
              <w:rPr>
                <w:rFonts w:eastAsia="PMingLiU"/>
                <w:b/>
                <w:bCs/>
                <w:lang w:eastAsia="zh-TW"/>
              </w:rPr>
              <w:t>20,00 лв.</w:t>
            </w: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ru-RU" w:eastAsia="zh-TW"/>
              </w:rPr>
              <w:t>б</w:t>
            </w:r>
            <w:r w:rsidRPr="00EE637F">
              <w:rPr>
                <w:rFonts w:eastAsia="PMingLiU"/>
                <w:lang w:val="de-DE" w:eastAsia="zh-TW"/>
              </w:rPr>
              <w:t xml:space="preserve">) </w:t>
            </w:r>
            <w:r w:rsidRPr="00EE637F">
              <w:rPr>
                <w:rFonts w:eastAsia="PMingLiU"/>
                <w:lang w:eastAsia="zh-TW"/>
              </w:rPr>
              <w:t xml:space="preserve">За </w:t>
            </w:r>
            <w:r w:rsidRPr="00EE637F">
              <w:rPr>
                <w:rFonts w:eastAsia="PMingLiU"/>
                <w:lang w:val="ru-RU" w:eastAsia="zh-TW"/>
              </w:rPr>
              <w:t>мелници</w:t>
            </w:r>
            <w:r w:rsidRPr="00EE637F">
              <w:rPr>
                <w:rFonts w:eastAsia="PMingLiU"/>
                <w:lang w:val="de-DE" w:eastAsia="zh-TW"/>
              </w:rPr>
              <w:t xml:space="preserve">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фураж</w:t>
            </w:r>
            <w:r w:rsidRPr="00EE637F">
              <w:rPr>
                <w:rFonts w:eastAsia="PMingLiU"/>
                <w:lang w:val="de-DE" w:eastAsia="zh-TW"/>
              </w:rPr>
              <w:t xml:space="preserve"> </w:t>
            </w:r>
            <w:r w:rsidRPr="00EE637F">
              <w:rPr>
                <w:rFonts w:eastAsia="PMingLiU"/>
                <w:lang w:val="ru-RU" w:eastAsia="zh-TW"/>
              </w:rPr>
              <w:t>стационарни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данъкът се определя в размер </w:t>
            </w:r>
          </w:p>
          <w:p w:rsidR="00EE637F" w:rsidRPr="00EE637F" w:rsidRDefault="00EE637F" w:rsidP="00EE637F">
            <w:pPr>
              <w:jc w:val="both"/>
              <w:rPr>
                <w:rFonts w:eastAsia="PMingLiU"/>
                <w:b/>
                <w:bCs/>
                <w:lang w:eastAsia="zh-TW"/>
              </w:rPr>
            </w:pPr>
            <w:r w:rsidRPr="00EE637F">
              <w:rPr>
                <w:rFonts w:eastAsia="PMingLiU"/>
                <w:b/>
                <w:bCs/>
                <w:lang w:eastAsia="zh-TW"/>
              </w:rPr>
              <w:t>І- ва зона –  700,00 лв.</w:t>
            </w:r>
          </w:p>
          <w:p w:rsidR="00EE637F" w:rsidRPr="00EE637F" w:rsidRDefault="00EE637F" w:rsidP="00EE637F">
            <w:pPr>
              <w:jc w:val="both"/>
              <w:rPr>
                <w:rFonts w:eastAsia="PMingLiU"/>
                <w:b/>
                <w:bCs/>
                <w:lang w:eastAsia="zh-TW"/>
              </w:rPr>
            </w:pPr>
            <w:r w:rsidRPr="00EE637F">
              <w:rPr>
                <w:rFonts w:eastAsia="PMingLiU"/>
                <w:b/>
                <w:bCs/>
                <w:lang w:eastAsia="zh-TW"/>
              </w:rPr>
              <w:t>ІІ- ра зона – 600,00 лв.</w:t>
            </w:r>
          </w:p>
          <w:p w:rsidR="00EE637F" w:rsidRPr="00EE637F" w:rsidRDefault="00EE637F" w:rsidP="00EE637F">
            <w:pPr>
              <w:jc w:val="center"/>
              <w:rPr>
                <w:rFonts w:eastAsia="PMingLiU"/>
                <w:lang w:eastAsia="zh-TW"/>
              </w:rPr>
            </w:pPr>
          </w:p>
        </w:tc>
      </w:tr>
      <w:tr w:rsidR="00EE637F" w:rsidRPr="00EE637F" w:rsidTr="00B0442C">
        <w:trPr>
          <w:jc w:val="center"/>
        </w:trPr>
        <w:tc>
          <w:tcPr>
            <w:tcW w:w="9859" w:type="dxa"/>
            <w:gridSpan w:val="5"/>
          </w:tcPr>
          <w:p w:rsidR="00EE637F" w:rsidRPr="00EE637F" w:rsidRDefault="00EE637F" w:rsidP="00EE637F">
            <w:pPr>
              <w:rPr>
                <w:rFonts w:eastAsia="PMingLiU"/>
                <w:lang w:val="de-DE" w:eastAsia="zh-TW"/>
              </w:rPr>
            </w:pPr>
            <w:r w:rsidRPr="00EE637F">
              <w:rPr>
                <w:rFonts w:eastAsia="PMingLiU"/>
                <w:lang w:val="de-DE" w:eastAsia="zh-TW"/>
              </w:rPr>
              <w:t xml:space="preserve">37. </w:t>
            </w:r>
            <w:r w:rsidRPr="00EE637F">
              <w:rPr>
                <w:rFonts w:eastAsia="PMingLiU"/>
                <w:lang w:eastAsia="zh-TW"/>
              </w:rPr>
              <w:t>Услуги</w:t>
            </w:r>
            <w:r w:rsidRPr="00EE637F">
              <w:rPr>
                <w:rFonts w:eastAsia="PMingLiU"/>
                <w:lang w:val="de-DE" w:eastAsia="zh-TW"/>
              </w:rPr>
              <w:t xml:space="preserve"> </w:t>
            </w:r>
            <w:r w:rsidRPr="00EE637F">
              <w:rPr>
                <w:rFonts w:eastAsia="PMingLiU"/>
                <w:lang w:eastAsia="zh-TW"/>
              </w:rPr>
              <w:t>с</w:t>
            </w:r>
            <w:r w:rsidRPr="00EE637F">
              <w:rPr>
                <w:rFonts w:eastAsia="PMingLiU"/>
                <w:lang w:val="de-DE" w:eastAsia="zh-TW"/>
              </w:rPr>
              <w:t xml:space="preserve"> </w:t>
            </w:r>
            <w:r w:rsidRPr="00EE637F">
              <w:rPr>
                <w:rFonts w:eastAsia="PMingLiU"/>
                <w:lang w:eastAsia="zh-TW"/>
              </w:rPr>
              <w:t>атрактивен</w:t>
            </w:r>
            <w:r w:rsidRPr="00EE637F">
              <w:rPr>
                <w:rFonts w:eastAsia="PMingLiU"/>
                <w:lang w:val="de-DE" w:eastAsia="zh-TW"/>
              </w:rPr>
              <w:t xml:space="preserve"> </w:t>
            </w:r>
            <w:r w:rsidRPr="00EE637F">
              <w:rPr>
                <w:rFonts w:eastAsia="PMingLiU"/>
                <w:lang w:eastAsia="zh-TW"/>
              </w:rPr>
              <w:t>характер</w:t>
            </w:r>
            <w:r w:rsidRPr="00EE637F">
              <w:rPr>
                <w:rFonts w:eastAsia="PMingLiU"/>
                <w:lang w:val="de-DE" w:eastAsia="zh-TW"/>
              </w:rPr>
              <w:t>:</w:t>
            </w:r>
          </w:p>
        </w:tc>
      </w:tr>
      <w:tr w:rsidR="00EE637F" w:rsidRPr="00EE637F" w:rsidTr="00B0442C">
        <w:trPr>
          <w:jc w:val="center"/>
        </w:trPr>
        <w:tc>
          <w:tcPr>
            <w:tcW w:w="4633" w:type="dxa"/>
            <w:gridSpan w:val="2"/>
            <w:vAlign w:val="center"/>
          </w:tcPr>
          <w:p w:rsidR="00EE637F" w:rsidRPr="00EE637F" w:rsidRDefault="00EE637F" w:rsidP="00EE637F">
            <w:pPr>
              <w:rPr>
                <w:rFonts w:eastAsia="PMingLiU"/>
                <w:lang w:val="de-DE" w:eastAsia="zh-TW"/>
              </w:rPr>
            </w:pPr>
            <w:r w:rsidRPr="00EE637F">
              <w:rPr>
                <w:rFonts w:eastAsia="PMingLiU"/>
                <w:lang w:eastAsia="zh-TW"/>
              </w:rPr>
              <w:t>а</w:t>
            </w:r>
            <w:r w:rsidRPr="00EE637F">
              <w:rPr>
                <w:rFonts w:eastAsia="PMingLiU"/>
                <w:lang w:val="de-DE" w:eastAsia="zh-TW"/>
              </w:rPr>
              <w:t xml:space="preserve">) </w:t>
            </w:r>
            <w:r w:rsidRPr="00EE637F">
              <w:rPr>
                <w:rFonts w:eastAsia="PMingLiU"/>
                <w:lang w:eastAsia="zh-TW"/>
              </w:rPr>
              <w:t>корабчета</w:t>
            </w:r>
          </w:p>
        </w:tc>
        <w:tc>
          <w:tcPr>
            <w:tcW w:w="5226" w:type="dxa"/>
            <w:gridSpan w:val="3"/>
            <w:vAlign w:val="center"/>
          </w:tcPr>
          <w:p w:rsidR="00EE637F" w:rsidRPr="00EE637F" w:rsidRDefault="00EE637F" w:rsidP="00EE637F">
            <w:pPr>
              <w:widowControl w:val="0"/>
              <w:autoSpaceDE w:val="0"/>
              <w:autoSpaceDN w:val="0"/>
              <w:adjustRightInd w:val="0"/>
              <w:jc w:val="center"/>
              <w:rPr>
                <w:rFonts w:eastAsia="PMingLiU"/>
                <w:b/>
                <w:bCs/>
                <w:lang w:eastAsia="zh-TW"/>
              </w:rPr>
            </w:pPr>
            <w:r w:rsidRPr="00EE637F">
              <w:rPr>
                <w:rFonts w:eastAsia="PMingLiU"/>
                <w:b/>
                <w:bCs/>
                <w:lang w:eastAsia="zh-TW"/>
              </w:rPr>
              <w:t>750,00 лв. на брой</w:t>
            </w:r>
          </w:p>
          <w:p w:rsidR="00EE637F" w:rsidRPr="00EE637F" w:rsidRDefault="00EE637F" w:rsidP="00EE637F">
            <w:pPr>
              <w:jc w:val="center"/>
              <w:rPr>
                <w:rFonts w:eastAsia="PMingLiU"/>
                <w:lang w:val="de-DE" w:eastAsia="zh-TW"/>
              </w:rPr>
            </w:pPr>
          </w:p>
        </w:tc>
      </w:tr>
      <w:tr w:rsidR="00EE637F" w:rsidRPr="00EE637F" w:rsidTr="00B0442C">
        <w:trPr>
          <w:jc w:val="center"/>
        </w:trPr>
        <w:tc>
          <w:tcPr>
            <w:tcW w:w="4633" w:type="dxa"/>
            <w:gridSpan w:val="2"/>
            <w:vAlign w:val="center"/>
          </w:tcPr>
          <w:p w:rsidR="00EE637F" w:rsidRPr="00EE637F" w:rsidRDefault="00EE637F" w:rsidP="00EE637F">
            <w:pPr>
              <w:rPr>
                <w:rFonts w:eastAsia="PMingLiU"/>
                <w:lang w:val="de-DE" w:eastAsia="zh-TW"/>
              </w:rPr>
            </w:pPr>
            <w:r w:rsidRPr="00EE637F">
              <w:rPr>
                <w:rFonts w:eastAsia="PMingLiU"/>
                <w:lang w:eastAsia="zh-TW"/>
              </w:rPr>
              <w:t>б</w:t>
            </w:r>
            <w:r w:rsidRPr="00EE637F">
              <w:rPr>
                <w:rFonts w:eastAsia="PMingLiU"/>
                <w:lang w:val="de-DE" w:eastAsia="zh-TW"/>
              </w:rPr>
              <w:t xml:space="preserve">) </w:t>
            </w:r>
            <w:r w:rsidRPr="00EE637F">
              <w:rPr>
                <w:rFonts w:eastAsia="PMingLiU"/>
                <w:lang w:eastAsia="zh-TW"/>
              </w:rPr>
              <w:t>лодки</w:t>
            </w:r>
          </w:p>
        </w:tc>
        <w:tc>
          <w:tcPr>
            <w:tcW w:w="5226" w:type="dxa"/>
            <w:gridSpan w:val="3"/>
            <w:vAlign w:val="center"/>
          </w:tcPr>
          <w:p w:rsidR="00EE637F" w:rsidRPr="00EE637F" w:rsidRDefault="00EE637F" w:rsidP="00EE637F">
            <w:pPr>
              <w:widowControl w:val="0"/>
              <w:autoSpaceDE w:val="0"/>
              <w:autoSpaceDN w:val="0"/>
              <w:adjustRightInd w:val="0"/>
              <w:jc w:val="center"/>
              <w:rPr>
                <w:rFonts w:eastAsia="PMingLiU"/>
                <w:b/>
                <w:bCs/>
                <w:lang w:eastAsia="zh-TW"/>
              </w:rPr>
            </w:pPr>
            <w:r w:rsidRPr="00EE637F">
              <w:rPr>
                <w:rFonts w:eastAsia="PMingLiU"/>
                <w:b/>
                <w:bCs/>
                <w:lang w:eastAsia="zh-TW"/>
              </w:rPr>
              <w:t>450,00 лв. на брой</w:t>
            </w:r>
          </w:p>
          <w:p w:rsidR="00EE637F" w:rsidRPr="00EE637F" w:rsidRDefault="00EE637F" w:rsidP="00EE637F">
            <w:pPr>
              <w:jc w:val="center"/>
              <w:rPr>
                <w:rFonts w:eastAsia="PMingLiU"/>
                <w:lang w:val="de-DE" w:eastAsia="zh-TW"/>
              </w:rPr>
            </w:pPr>
          </w:p>
        </w:tc>
      </w:tr>
      <w:tr w:rsidR="00EE637F" w:rsidRPr="00EE637F" w:rsidTr="00B0442C">
        <w:trPr>
          <w:jc w:val="center"/>
        </w:trPr>
        <w:tc>
          <w:tcPr>
            <w:tcW w:w="4633" w:type="dxa"/>
            <w:gridSpan w:val="2"/>
            <w:vAlign w:val="center"/>
          </w:tcPr>
          <w:p w:rsidR="00EE637F" w:rsidRPr="00EE637F" w:rsidRDefault="00EE637F" w:rsidP="00EE637F">
            <w:pPr>
              <w:rPr>
                <w:rFonts w:eastAsia="PMingLiU"/>
                <w:lang w:val="de-DE" w:eastAsia="zh-TW"/>
              </w:rPr>
            </w:pPr>
            <w:r w:rsidRPr="00EE637F">
              <w:rPr>
                <w:rFonts w:eastAsia="PMingLiU"/>
                <w:lang w:eastAsia="zh-TW"/>
              </w:rPr>
              <w:t>в</w:t>
            </w:r>
            <w:r w:rsidRPr="00EE637F">
              <w:rPr>
                <w:rFonts w:eastAsia="PMingLiU"/>
                <w:lang w:val="de-DE" w:eastAsia="zh-TW"/>
              </w:rPr>
              <w:t xml:space="preserve">) </w:t>
            </w:r>
            <w:r w:rsidRPr="00EE637F">
              <w:rPr>
                <w:rFonts w:eastAsia="PMingLiU"/>
                <w:lang w:eastAsia="zh-TW"/>
              </w:rPr>
              <w:t>яхти</w:t>
            </w:r>
          </w:p>
        </w:tc>
        <w:tc>
          <w:tcPr>
            <w:tcW w:w="5226" w:type="dxa"/>
            <w:gridSpan w:val="3"/>
            <w:vAlign w:val="center"/>
          </w:tcPr>
          <w:p w:rsidR="00EE637F" w:rsidRPr="00EE637F" w:rsidRDefault="00EE637F" w:rsidP="00EE637F">
            <w:pPr>
              <w:widowControl w:val="0"/>
              <w:autoSpaceDE w:val="0"/>
              <w:autoSpaceDN w:val="0"/>
              <w:adjustRightInd w:val="0"/>
              <w:jc w:val="center"/>
              <w:rPr>
                <w:rFonts w:eastAsia="PMingLiU"/>
                <w:b/>
                <w:bCs/>
                <w:lang w:eastAsia="zh-TW"/>
              </w:rPr>
            </w:pPr>
            <w:r w:rsidRPr="00EE637F">
              <w:rPr>
                <w:rFonts w:eastAsia="PMingLiU"/>
                <w:b/>
                <w:bCs/>
                <w:lang w:eastAsia="zh-TW"/>
              </w:rPr>
              <w:t>900,00 лв. на брой</w:t>
            </w:r>
          </w:p>
          <w:p w:rsidR="00EE637F" w:rsidRPr="00EE637F" w:rsidRDefault="00EE637F" w:rsidP="00EE637F">
            <w:pPr>
              <w:jc w:val="center"/>
              <w:rPr>
                <w:rFonts w:eastAsia="PMingLiU"/>
                <w:lang w:val="de-DE" w:eastAsia="zh-TW"/>
              </w:rPr>
            </w:pPr>
          </w:p>
        </w:tc>
      </w:tr>
      <w:tr w:rsidR="00EE637F" w:rsidRPr="00EE637F" w:rsidTr="00B0442C">
        <w:trPr>
          <w:jc w:val="center"/>
        </w:trPr>
        <w:tc>
          <w:tcPr>
            <w:tcW w:w="4633" w:type="dxa"/>
            <w:gridSpan w:val="2"/>
            <w:vAlign w:val="center"/>
          </w:tcPr>
          <w:p w:rsidR="00EE637F" w:rsidRPr="00EE637F" w:rsidRDefault="00EE637F" w:rsidP="00EE637F">
            <w:pPr>
              <w:rPr>
                <w:rFonts w:eastAsia="PMingLiU"/>
                <w:lang w:eastAsia="zh-TW"/>
              </w:rPr>
            </w:pPr>
            <w:r w:rsidRPr="00EE637F">
              <w:rPr>
                <w:rFonts w:eastAsia="PMingLiU"/>
                <w:lang w:eastAsia="zh-TW"/>
              </w:rPr>
              <w:lastRenderedPageBreak/>
              <w:t>г</w:t>
            </w:r>
            <w:r w:rsidRPr="00EE637F">
              <w:rPr>
                <w:rFonts w:eastAsia="PMingLiU"/>
                <w:lang w:val="de-DE" w:eastAsia="zh-TW"/>
              </w:rPr>
              <w:t xml:space="preserve">) </w:t>
            </w:r>
            <w:r w:rsidRPr="00EE637F">
              <w:rPr>
                <w:rFonts w:eastAsia="PMingLiU"/>
                <w:lang w:eastAsia="zh-TW"/>
              </w:rPr>
              <w:t>джетове</w:t>
            </w:r>
          </w:p>
        </w:tc>
        <w:tc>
          <w:tcPr>
            <w:tcW w:w="5226" w:type="dxa"/>
            <w:gridSpan w:val="3"/>
            <w:vAlign w:val="center"/>
          </w:tcPr>
          <w:p w:rsidR="00EE637F" w:rsidRPr="00EE637F" w:rsidRDefault="00EE637F" w:rsidP="00EE637F">
            <w:pPr>
              <w:widowControl w:val="0"/>
              <w:autoSpaceDE w:val="0"/>
              <w:autoSpaceDN w:val="0"/>
              <w:adjustRightInd w:val="0"/>
              <w:jc w:val="center"/>
              <w:rPr>
                <w:rFonts w:eastAsia="PMingLiU"/>
                <w:b/>
                <w:bCs/>
                <w:lang w:eastAsia="zh-TW"/>
              </w:rPr>
            </w:pPr>
            <w:r w:rsidRPr="00EE637F">
              <w:rPr>
                <w:rFonts w:eastAsia="PMingLiU"/>
                <w:b/>
                <w:bCs/>
                <w:lang w:eastAsia="zh-TW"/>
              </w:rPr>
              <w:t>900,00 лв. на брой</w:t>
            </w:r>
          </w:p>
          <w:p w:rsidR="00EE637F" w:rsidRPr="00EE637F" w:rsidRDefault="00EE637F" w:rsidP="00EE637F">
            <w:pPr>
              <w:jc w:val="center"/>
              <w:rPr>
                <w:rFonts w:eastAsia="PMingLiU"/>
                <w:b/>
                <w:bCs/>
                <w:i/>
                <w:iCs/>
                <w:lang w:eastAsia="zh-TW"/>
              </w:rPr>
            </w:pPr>
          </w:p>
        </w:tc>
      </w:tr>
      <w:tr w:rsidR="00EE637F" w:rsidRPr="00EE637F" w:rsidTr="00B0442C">
        <w:trPr>
          <w:jc w:val="center"/>
        </w:trPr>
        <w:tc>
          <w:tcPr>
            <w:tcW w:w="4633" w:type="dxa"/>
            <w:gridSpan w:val="2"/>
            <w:vAlign w:val="center"/>
          </w:tcPr>
          <w:p w:rsidR="00EE637F" w:rsidRPr="00EE637F" w:rsidRDefault="00EE637F" w:rsidP="00EE637F">
            <w:pPr>
              <w:rPr>
                <w:rFonts w:eastAsia="PMingLiU"/>
                <w:lang w:eastAsia="zh-TW"/>
              </w:rPr>
            </w:pPr>
            <w:r w:rsidRPr="00EE637F">
              <w:rPr>
                <w:rFonts w:eastAsia="PMingLiU"/>
                <w:lang w:eastAsia="zh-TW"/>
              </w:rPr>
              <w:t>д</w:t>
            </w:r>
            <w:r w:rsidRPr="00EE637F">
              <w:rPr>
                <w:rFonts w:eastAsia="PMingLiU"/>
                <w:lang w:val="de-DE" w:eastAsia="zh-TW"/>
              </w:rPr>
              <w:t xml:space="preserve">) </w:t>
            </w:r>
            <w:r w:rsidRPr="00EE637F">
              <w:rPr>
                <w:rFonts w:eastAsia="PMingLiU"/>
                <w:lang w:eastAsia="zh-TW"/>
              </w:rPr>
              <w:t>влакчета</w:t>
            </w:r>
          </w:p>
        </w:tc>
        <w:tc>
          <w:tcPr>
            <w:tcW w:w="5226" w:type="dxa"/>
            <w:gridSpan w:val="3"/>
            <w:vAlign w:val="center"/>
          </w:tcPr>
          <w:p w:rsidR="00EE637F" w:rsidRPr="00EE637F" w:rsidRDefault="00EE637F" w:rsidP="00EE637F">
            <w:pPr>
              <w:widowControl w:val="0"/>
              <w:autoSpaceDE w:val="0"/>
              <w:autoSpaceDN w:val="0"/>
              <w:adjustRightInd w:val="0"/>
              <w:jc w:val="center"/>
              <w:rPr>
                <w:rFonts w:eastAsia="PMingLiU" w:cs="Arial"/>
                <w:b/>
                <w:bCs/>
                <w:lang w:eastAsia="zh-TW"/>
              </w:rPr>
            </w:pPr>
            <w:r w:rsidRPr="00EE637F">
              <w:rPr>
                <w:rFonts w:eastAsia="PMingLiU"/>
                <w:b/>
                <w:bCs/>
                <w:lang w:eastAsia="zh-TW"/>
              </w:rPr>
              <w:t>30,00 лв. на място</w:t>
            </w:r>
          </w:p>
          <w:p w:rsidR="00EE637F" w:rsidRPr="00EE637F" w:rsidRDefault="00EE637F" w:rsidP="00EE637F">
            <w:pPr>
              <w:jc w:val="center"/>
              <w:rPr>
                <w:rFonts w:eastAsia="PMingLiU"/>
                <w:lang w:val="de-DE" w:eastAsia="zh-TW"/>
              </w:rPr>
            </w:pPr>
          </w:p>
        </w:tc>
      </w:tr>
      <w:tr w:rsidR="00EE637F" w:rsidRPr="00EE637F" w:rsidTr="00B0442C">
        <w:trPr>
          <w:jc w:val="center"/>
        </w:trPr>
        <w:tc>
          <w:tcPr>
            <w:tcW w:w="4633" w:type="dxa"/>
            <w:gridSpan w:val="2"/>
            <w:vAlign w:val="center"/>
          </w:tcPr>
          <w:p w:rsidR="00EE637F" w:rsidRPr="00EE637F" w:rsidRDefault="00EE637F" w:rsidP="00EE637F">
            <w:pPr>
              <w:rPr>
                <w:rFonts w:eastAsia="PMingLiU"/>
                <w:lang w:val="de-DE" w:eastAsia="zh-TW"/>
              </w:rPr>
            </w:pPr>
            <w:r w:rsidRPr="00EE637F">
              <w:rPr>
                <w:rFonts w:eastAsia="PMingLiU"/>
                <w:lang w:eastAsia="zh-TW"/>
              </w:rPr>
              <w:t>е</w:t>
            </w:r>
            <w:r w:rsidRPr="00EE637F">
              <w:rPr>
                <w:rFonts w:eastAsia="PMingLiU"/>
                <w:lang w:val="de-DE" w:eastAsia="zh-TW"/>
              </w:rPr>
              <w:t>) файтони</w:t>
            </w:r>
          </w:p>
        </w:tc>
        <w:tc>
          <w:tcPr>
            <w:tcW w:w="5226" w:type="dxa"/>
            <w:gridSpan w:val="3"/>
            <w:vAlign w:val="center"/>
          </w:tcPr>
          <w:p w:rsidR="00EE637F" w:rsidRPr="00EE637F" w:rsidRDefault="00EE637F" w:rsidP="00EE637F">
            <w:pPr>
              <w:widowControl w:val="0"/>
              <w:autoSpaceDE w:val="0"/>
              <w:autoSpaceDN w:val="0"/>
              <w:adjustRightInd w:val="0"/>
              <w:jc w:val="center"/>
              <w:rPr>
                <w:rFonts w:eastAsia="PMingLiU" w:cs="Arial"/>
                <w:b/>
                <w:bCs/>
                <w:lang w:eastAsia="zh-TW"/>
              </w:rPr>
            </w:pPr>
            <w:r w:rsidRPr="00EE637F">
              <w:rPr>
                <w:rFonts w:eastAsia="PMingLiU"/>
                <w:b/>
                <w:bCs/>
                <w:lang w:eastAsia="zh-TW"/>
              </w:rPr>
              <w:t>75,00 лв. на място</w:t>
            </w:r>
          </w:p>
          <w:p w:rsidR="00EE637F" w:rsidRPr="00EE637F" w:rsidRDefault="00EE637F" w:rsidP="00EE637F">
            <w:pPr>
              <w:jc w:val="center"/>
              <w:rPr>
                <w:rFonts w:eastAsia="PMingLiU"/>
                <w:lang w:eastAsia="zh-TW"/>
              </w:rPr>
            </w:pPr>
          </w:p>
          <w:p w:rsidR="00EE637F" w:rsidRPr="00EE637F" w:rsidRDefault="00EE637F" w:rsidP="00EE637F">
            <w:pPr>
              <w:jc w:val="center"/>
              <w:rPr>
                <w:rFonts w:eastAsia="PMingLiU"/>
                <w:lang w:eastAsia="zh-TW"/>
              </w:rPr>
            </w:pPr>
          </w:p>
        </w:tc>
      </w:tr>
      <w:tr w:rsidR="00EE637F" w:rsidRPr="00EE637F" w:rsidTr="00B0442C">
        <w:trPr>
          <w:jc w:val="center"/>
        </w:trPr>
        <w:tc>
          <w:tcPr>
            <w:tcW w:w="4633" w:type="dxa"/>
            <w:gridSpan w:val="2"/>
            <w:vAlign w:val="center"/>
          </w:tcPr>
          <w:p w:rsidR="00EE637F" w:rsidRPr="00EE637F" w:rsidRDefault="00EE637F" w:rsidP="00EE637F">
            <w:pPr>
              <w:rPr>
                <w:rFonts w:eastAsia="PMingLiU"/>
                <w:lang w:val="de-DE" w:eastAsia="zh-TW"/>
              </w:rPr>
            </w:pPr>
            <w:r w:rsidRPr="00EE637F">
              <w:rPr>
                <w:rFonts w:eastAsia="PMingLiU"/>
                <w:lang w:val="ru-RU" w:eastAsia="zh-TW"/>
              </w:rPr>
              <w:t>ж</w:t>
            </w:r>
            <w:r w:rsidRPr="00EE637F">
              <w:rPr>
                <w:rFonts w:eastAsia="PMingLiU"/>
                <w:lang w:val="de-DE" w:eastAsia="zh-TW"/>
              </w:rPr>
              <w:t xml:space="preserve">) </w:t>
            </w:r>
            <w:r w:rsidRPr="00EE637F">
              <w:rPr>
                <w:rFonts w:eastAsia="PMingLiU"/>
                <w:lang w:val="ru-RU" w:eastAsia="zh-TW"/>
              </w:rPr>
              <w:t>водни</w:t>
            </w:r>
            <w:r w:rsidRPr="00EE637F">
              <w:rPr>
                <w:rFonts w:eastAsia="PMingLiU"/>
                <w:lang w:val="de-DE" w:eastAsia="zh-TW"/>
              </w:rPr>
              <w:t xml:space="preserve"> </w:t>
            </w:r>
            <w:r w:rsidRPr="00EE637F">
              <w:rPr>
                <w:rFonts w:eastAsia="PMingLiU"/>
                <w:lang w:val="ru-RU" w:eastAsia="zh-TW"/>
              </w:rPr>
              <w:t>ски</w:t>
            </w:r>
            <w:r w:rsidRPr="00EE637F">
              <w:rPr>
                <w:rFonts w:eastAsia="PMingLiU"/>
                <w:lang w:val="de-DE" w:eastAsia="zh-TW"/>
              </w:rPr>
              <w:t xml:space="preserve">, </w:t>
            </w:r>
            <w:r w:rsidRPr="00EE637F">
              <w:rPr>
                <w:rFonts w:eastAsia="PMingLiU"/>
                <w:lang w:val="ru-RU" w:eastAsia="zh-TW"/>
              </w:rPr>
              <w:t>водни</w:t>
            </w:r>
            <w:r w:rsidRPr="00EE637F">
              <w:rPr>
                <w:rFonts w:eastAsia="PMingLiU"/>
                <w:lang w:val="de-DE" w:eastAsia="zh-TW"/>
              </w:rPr>
              <w:t xml:space="preserve"> </w:t>
            </w:r>
            <w:r w:rsidRPr="00EE637F">
              <w:rPr>
                <w:rFonts w:eastAsia="PMingLiU"/>
                <w:lang w:val="ru-RU" w:eastAsia="zh-TW"/>
              </w:rPr>
              <w:t>планери</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сърфове</w:t>
            </w:r>
            <w:r w:rsidRPr="00EE637F">
              <w:rPr>
                <w:rFonts w:eastAsia="PMingLiU"/>
                <w:lang w:val="de-DE" w:eastAsia="zh-TW"/>
              </w:rPr>
              <w:t xml:space="preserve">, </w:t>
            </w:r>
            <w:r w:rsidRPr="00EE637F">
              <w:rPr>
                <w:rFonts w:eastAsia="PMingLiU"/>
                <w:lang w:val="ru-RU" w:eastAsia="zh-TW"/>
              </w:rPr>
              <w:t>водни</w:t>
            </w:r>
            <w:r w:rsidRPr="00EE637F">
              <w:rPr>
                <w:rFonts w:eastAsia="PMingLiU"/>
                <w:lang w:val="de-DE" w:eastAsia="zh-TW"/>
              </w:rPr>
              <w:t xml:space="preserve"> </w:t>
            </w:r>
            <w:r w:rsidRPr="00EE637F">
              <w:rPr>
                <w:rFonts w:eastAsia="PMingLiU"/>
                <w:lang w:val="ru-RU" w:eastAsia="zh-TW"/>
              </w:rPr>
              <w:t>колела</w:t>
            </w:r>
            <w:r w:rsidRPr="00EE637F">
              <w:rPr>
                <w:rFonts w:eastAsia="PMingLiU"/>
                <w:lang w:val="de-DE" w:eastAsia="zh-TW"/>
              </w:rPr>
              <w:t xml:space="preserve">, </w:t>
            </w:r>
            <w:r w:rsidRPr="00EE637F">
              <w:rPr>
                <w:rFonts w:eastAsia="PMingLiU"/>
                <w:lang w:val="ru-RU" w:eastAsia="zh-TW"/>
              </w:rPr>
              <w:t>включително</w:t>
            </w:r>
            <w:r w:rsidRPr="00EE637F">
              <w:rPr>
                <w:rFonts w:eastAsia="PMingLiU"/>
                <w:lang w:val="de-DE" w:eastAsia="zh-TW"/>
              </w:rPr>
              <w:t xml:space="preserve"> </w:t>
            </w:r>
            <w:r w:rsidRPr="00EE637F">
              <w:rPr>
                <w:rFonts w:eastAsia="PMingLiU"/>
                <w:lang w:val="ru-RU" w:eastAsia="zh-TW"/>
              </w:rPr>
              <w:t>надуваеми</w:t>
            </w:r>
            <w:r w:rsidRPr="00EE637F">
              <w:rPr>
                <w:rFonts w:eastAsia="PMingLiU"/>
                <w:lang w:val="de-DE" w:eastAsia="zh-TW"/>
              </w:rPr>
              <w:t xml:space="preserve">, </w:t>
            </w:r>
            <w:r w:rsidRPr="00EE637F">
              <w:rPr>
                <w:rFonts w:eastAsia="PMingLiU"/>
                <w:lang w:val="ru-RU" w:eastAsia="zh-TW"/>
              </w:rPr>
              <w:t>водни</w:t>
            </w:r>
            <w:r w:rsidRPr="00EE637F">
              <w:rPr>
                <w:rFonts w:eastAsia="PMingLiU"/>
                <w:lang w:val="de-DE" w:eastAsia="zh-TW"/>
              </w:rPr>
              <w:t xml:space="preserve"> </w:t>
            </w:r>
            <w:r w:rsidRPr="00EE637F">
              <w:rPr>
                <w:rFonts w:eastAsia="PMingLiU"/>
                <w:lang w:val="ru-RU" w:eastAsia="zh-TW"/>
              </w:rPr>
              <w:t>увеселения</w:t>
            </w:r>
          </w:p>
        </w:tc>
        <w:tc>
          <w:tcPr>
            <w:tcW w:w="5226" w:type="dxa"/>
            <w:gridSpan w:val="3"/>
            <w:vAlign w:val="center"/>
          </w:tcPr>
          <w:p w:rsidR="00EE637F" w:rsidRPr="00EE637F" w:rsidRDefault="00EE637F" w:rsidP="00EE637F">
            <w:pPr>
              <w:widowControl w:val="0"/>
              <w:autoSpaceDE w:val="0"/>
              <w:autoSpaceDN w:val="0"/>
              <w:adjustRightInd w:val="0"/>
              <w:jc w:val="center"/>
              <w:rPr>
                <w:rFonts w:eastAsia="PMingLiU" w:cs="Arial"/>
                <w:b/>
                <w:bCs/>
                <w:lang w:eastAsia="zh-TW"/>
              </w:rPr>
            </w:pPr>
            <w:r w:rsidRPr="00EE637F">
              <w:rPr>
                <w:rFonts w:eastAsia="PMingLiU"/>
                <w:b/>
                <w:bCs/>
                <w:lang w:eastAsia="zh-TW"/>
              </w:rPr>
              <w:t>150,00 лв. на брой оборудване</w:t>
            </w:r>
          </w:p>
          <w:p w:rsidR="00EE637F" w:rsidRPr="00EE637F" w:rsidRDefault="00EE637F" w:rsidP="00EE637F">
            <w:pPr>
              <w:widowControl w:val="0"/>
              <w:autoSpaceDE w:val="0"/>
              <w:autoSpaceDN w:val="0"/>
              <w:adjustRightInd w:val="0"/>
              <w:jc w:val="center"/>
              <w:rPr>
                <w:rFonts w:eastAsia="PMingLiU" w:cs="Arial"/>
                <w:lang w:eastAsia="zh-TW"/>
              </w:rPr>
            </w:pPr>
          </w:p>
        </w:tc>
      </w:tr>
      <w:tr w:rsidR="00EE637F" w:rsidRPr="00EE637F" w:rsidTr="00B0442C">
        <w:trPr>
          <w:jc w:val="center"/>
        </w:trPr>
        <w:tc>
          <w:tcPr>
            <w:tcW w:w="4633" w:type="dxa"/>
            <w:gridSpan w:val="2"/>
            <w:vAlign w:val="center"/>
          </w:tcPr>
          <w:p w:rsidR="00EE637F" w:rsidRPr="00EE637F" w:rsidRDefault="00EE637F" w:rsidP="00EE637F">
            <w:pPr>
              <w:rPr>
                <w:rFonts w:eastAsia="PMingLiU"/>
                <w:lang w:val="de-DE" w:eastAsia="zh-TW"/>
              </w:rPr>
            </w:pPr>
            <w:r w:rsidRPr="00EE637F">
              <w:rPr>
                <w:rFonts w:eastAsia="PMingLiU"/>
                <w:lang w:val="ru-RU" w:eastAsia="zh-TW"/>
              </w:rPr>
              <w:t>з</w:t>
            </w:r>
            <w:r w:rsidRPr="00EE637F">
              <w:rPr>
                <w:rFonts w:eastAsia="PMingLiU"/>
                <w:lang w:val="de-DE" w:eastAsia="zh-TW"/>
              </w:rPr>
              <w:t xml:space="preserve">) </w:t>
            </w:r>
            <w:r w:rsidRPr="00EE637F">
              <w:rPr>
                <w:rFonts w:eastAsia="PMingLiU"/>
                <w:lang w:val="ru-RU" w:eastAsia="zh-TW"/>
              </w:rPr>
              <w:t>зимни</w:t>
            </w:r>
            <w:r w:rsidRPr="00EE637F">
              <w:rPr>
                <w:rFonts w:eastAsia="PMingLiU"/>
                <w:lang w:val="de-DE" w:eastAsia="zh-TW"/>
              </w:rPr>
              <w:t xml:space="preserve"> </w:t>
            </w:r>
            <w:r w:rsidRPr="00EE637F">
              <w:rPr>
                <w:rFonts w:eastAsia="PMingLiU"/>
                <w:lang w:val="ru-RU" w:eastAsia="zh-TW"/>
              </w:rPr>
              <w:t>ски</w:t>
            </w:r>
            <w:r w:rsidRPr="00EE637F">
              <w:rPr>
                <w:rFonts w:eastAsia="PMingLiU"/>
                <w:lang w:val="de-DE" w:eastAsia="zh-TW"/>
              </w:rPr>
              <w:t xml:space="preserve"> (</w:t>
            </w:r>
            <w:r w:rsidRPr="00EE637F">
              <w:rPr>
                <w:rFonts w:eastAsia="PMingLiU"/>
                <w:lang w:val="ru-RU" w:eastAsia="zh-TW"/>
              </w:rPr>
              <w:t>включително</w:t>
            </w:r>
            <w:r w:rsidRPr="00EE637F">
              <w:rPr>
                <w:rFonts w:eastAsia="PMingLiU"/>
                <w:lang w:val="de-DE" w:eastAsia="zh-TW"/>
              </w:rPr>
              <w:t xml:space="preserve"> </w:t>
            </w:r>
            <w:r w:rsidRPr="00EE637F">
              <w:rPr>
                <w:rFonts w:eastAsia="PMingLiU"/>
                <w:lang w:val="ru-RU" w:eastAsia="zh-TW"/>
              </w:rPr>
              <w:t>ски</w:t>
            </w:r>
            <w:r w:rsidRPr="00EE637F">
              <w:rPr>
                <w:rFonts w:eastAsia="PMingLiU"/>
                <w:lang w:val="de-DE" w:eastAsia="zh-TW"/>
              </w:rPr>
              <w:t>-</w:t>
            </w:r>
            <w:r w:rsidRPr="00EE637F">
              <w:rPr>
                <w:rFonts w:eastAsia="PMingLiU"/>
                <w:lang w:val="ru-RU" w:eastAsia="zh-TW"/>
              </w:rPr>
              <w:t>екипировка</w:t>
            </w:r>
            <w:r w:rsidRPr="00EE637F">
              <w:rPr>
                <w:rFonts w:eastAsia="PMingLiU"/>
                <w:lang w:val="de-DE" w:eastAsia="zh-TW"/>
              </w:rPr>
              <w:t xml:space="preserve">), </w:t>
            </w:r>
            <w:r w:rsidRPr="00EE637F">
              <w:rPr>
                <w:rFonts w:eastAsia="PMingLiU"/>
                <w:lang w:val="ru-RU" w:eastAsia="zh-TW"/>
              </w:rPr>
              <w:t>зимни</w:t>
            </w:r>
            <w:r w:rsidRPr="00EE637F">
              <w:rPr>
                <w:rFonts w:eastAsia="PMingLiU"/>
                <w:lang w:val="de-DE" w:eastAsia="zh-TW"/>
              </w:rPr>
              <w:t xml:space="preserve"> </w:t>
            </w:r>
            <w:r w:rsidRPr="00EE637F">
              <w:rPr>
                <w:rFonts w:eastAsia="PMingLiU"/>
                <w:lang w:val="ru-RU" w:eastAsia="zh-TW"/>
              </w:rPr>
              <w:t>кънки</w:t>
            </w:r>
            <w:r w:rsidRPr="00EE637F">
              <w:rPr>
                <w:rFonts w:eastAsia="PMingLiU"/>
                <w:lang w:val="de-DE" w:eastAsia="zh-TW"/>
              </w:rPr>
              <w:t xml:space="preserve">, </w:t>
            </w:r>
            <w:r w:rsidRPr="00EE637F">
              <w:rPr>
                <w:rFonts w:eastAsia="PMingLiU"/>
                <w:lang w:val="ru-RU" w:eastAsia="zh-TW"/>
              </w:rPr>
              <w:t>сноубордове</w:t>
            </w:r>
            <w:r w:rsidRPr="00EE637F">
              <w:rPr>
                <w:rFonts w:eastAsia="PMingLiU"/>
                <w:lang w:val="de-DE" w:eastAsia="zh-TW"/>
              </w:rPr>
              <w:t xml:space="preserve">, </w:t>
            </w:r>
            <w:r w:rsidRPr="00EE637F">
              <w:rPr>
                <w:rFonts w:eastAsia="PMingLiU"/>
                <w:lang w:val="ru-RU" w:eastAsia="zh-TW"/>
              </w:rPr>
              <w:t>шейни</w:t>
            </w:r>
          </w:p>
        </w:tc>
        <w:tc>
          <w:tcPr>
            <w:tcW w:w="5226" w:type="dxa"/>
            <w:gridSpan w:val="3"/>
            <w:vAlign w:val="center"/>
          </w:tcPr>
          <w:p w:rsidR="00EE637F" w:rsidRPr="00EE637F" w:rsidRDefault="00EE637F" w:rsidP="00EE637F">
            <w:pPr>
              <w:widowControl w:val="0"/>
              <w:autoSpaceDE w:val="0"/>
              <w:autoSpaceDN w:val="0"/>
              <w:adjustRightInd w:val="0"/>
              <w:jc w:val="center"/>
              <w:rPr>
                <w:rFonts w:eastAsia="PMingLiU" w:cs="Arial"/>
                <w:b/>
                <w:bCs/>
                <w:lang w:eastAsia="zh-TW"/>
              </w:rPr>
            </w:pPr>
            <w:r w:rsidRPr="00EE637F">
              <w:rPr>
                <w:rFonts w:eastAsia="PMingLiU"/>
                <w:b/>
                <w:bCs/>
                <w:lang w:eastAsia="zh-TW"/>
              </w:rPr>
              <w:t>150,00 лв. на брой оборудване</w:t>
            </w:r>
          </w:p>
          <w:p w:rsidR="00EE637F" w:rsidRPr="00EE637F" w:rsidRDefault="00EE637F" w:rsidP="00EE637F">
            <w:pPr>
              <w:widowControl w:val="0"/>
              <w:autoSpaceDE w:val="0"/>
              <w:autoSpaceDN w:val="0"/>
              <w:adjustRightInd w:val="0"/>
              <w:jc w:val="center"/>
              <w:rPr>
                <w:rFonts w:eastAsia="PMingLiU" w:cs="Arial"/>
                <w:b/>
                <w:bCs/>
                <w:i/>
                <w:iCs/>
                <w:lang w:eastAsia="zh-TW"/>
              </w:rPr>
            </w:pPr>
          </w:p>
        </w:tc>
      </w:tr>
      <w:tr w:rsidR="00EE637F" w:rsidRPr="00EE637F" w:rsidTr="00B0442C">
        <w:trPr>
          <w:jc w:val="center"/>
        </w:trPr>
        <w:tc>
          <w:tcPr>
            <w:tcW w:w="4633" w:type="dxa"/>
            <w:gridSpan w:val="2"/>
            <w:vAlign w:val="center"/>
          </w:tcPr>
          <w:p w:rsidR="00EE637F" w:rsidRPr="00EE637F" w:rsidRDefault="00EE637F" w:rsidP="00EE637F">
            <w:pPr>
              <w:rPr>
                <w:rFonts w:eastAsia="PMingLiU"/>
                <w:lang w:val="de-DE" w:eastAsia="zh-TW"/>
              </w:rPr>
            </w:pP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въртележки</w:t>
            </w:r>
            <w:r w:rsidRPr="00EE637F">
              <w:rPr>
                <w:rFonts w:eastAsia="PMingLiU"/>
                <w:lang w:val="de-DE" w:eastAsia="zh-TW"/>
              </w:rPr>
              <w:t xml:space="preserve">, </w:t>
            </w:r>
            <w:r w:rsidRPr="00EE637F">
              <w:rPr>
                <w:rFonts w:eastAsia="PMingLiU"/>
                <w:lang w:val="ru-RU" w:eastAsia="zh-TW"/>
              </w:rPr>
              <w:t>виенски</w:t>
            </w:r>
            <w:r w:rsidRPr="00EE637F">
              <w:rPr>
                <w:rFonts w:eastAsia="PMingLiU"/>
                <w:lang w:val="de-DE" w:eastAsia="zh-TW"/>
              </w:rPr>
              <w:t xml:space="preserve"> </w:t>
            </w:r>
            <w:r w:rsidRPr="00EE637F">
              <w:rPr>
                <w:rFonts w:eastAsia="PMingLiU"/>
                <w:lang w:val="ru-RU" w:eastAsia="zh-TW"/>
              </w:rPr>
              <w:t>колела</w:t>
            </w:r>
            <w:r w:rsidRPr="00EE637F">
              <w:rPr>
                <w:rFonts w:eastAsia="PMingLiU"/>
                <w:lang w:val="de-DE" w:eastAsia="zh-TW"/>
              </w:rPr>
              <w:t xml:space="preserve">, </w:t>
            </w:r>
            <w:r w:rsidRPr="00EE637F">
              <w:rPr>
                <w:rFonts w:eastAsia="PMingLiU"/>
                <w:lang w:val="ru-RU" w:eastAsia="zh-TW"/>
              </w:rPr>
              <w:t>блъскащи</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колички</w:t>
            </w:r>
            <w:r w:rsidRPr="00EE637F">
              <w:rPr>
                <w:rFonts w:eastAsia="PMingLiU"/>
                <w:lang w:val="de-DE" w:eastAsia="zh-TW"/>
              </w:rPr>
              <w:t xml:space="preserve">, </w:t>
            </w:r>
            <w:r w:rsidRPr="00EE637F">
              <w:rPr>
                <w:rFonts w:eastAsia="PMingLiU"/>
                <w:lang w:val="ru-RU" w:eastAsia="zh-TW"/>
              </w:rPr>
              <w:t>велосипеди</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рикши</w:t>
            </w:r>
          </w:p>
        </w:tc>
        <w:tc>
          <w:tcPr>
            <w:tcW w:w="5226" w:type="dxa"/>
            <w:gridSpan w:val="3"/>
            <w:vAlign w:val="center"/>
          </w:tcPr>
          <w:p w:rsidR="00EE637F" w:rsidRPr="00EE637F" w:rsidRDefault="00EE637F" w:rsidP="00EE637F">
            <w:pPr>
              <w:widowControl w:val="0"/>
              <w:autoSpaceDE w:val="0"/>
              <w:autoSpaceDN w:val="0"/>
              <w:adjustRightInd w:val="0"/>
              <w:jc w:val="center"/>
              <w:rPr>
                <w:rFonts w:eastAsia="PMingLiU" w:cs="Arial"/>
                <w:b/>
                <w:bCs/>
                <w:lang w:eastAsia="zh-TW"/>
              </w:rPr>
            </w:pPr>
            <w:r w:rsidRPr="00EE637F">
              <w:rPr>
                <w:rFonts w:eastAsia="PMingLiU"/>
                <w:b/>
                <w:bCs/>
                <w:lang w:eastAsia="zh-TW"/>
              </w:rPr>
              <w:t>150,00 лв. на място</w:t>
            </w:r>
          </w:p>
          <w:p w:rsidR="00EE637F" w:rsidRPr="00EE637F" w:rsidRDefault="00EE637F" w:rsidP="00EE637F">
            <w:pPr>
              <w:widowControl w:val="0"/>
              <w:autoSpaceDE w:val="0"/>
              <w:autoSpaceDN w:val="0"/>
              <w:adjustRightInd w:val="0"/>
              <w:jc w:val="center"/>
              <w:rPr>
                <w:rFonts w:eastAsia="PMingLiU" w:cs="Arial"/>
                <w:lang w:eastAsia="zh-TW"/>
              </w:rPr>
            </w:pPr>
          </w:p>
        </w:tc>
      </w:tr>
      <w:tr w:rsidR="00EE637F" w:rsidRPr="00EE637F" w:rsidTr="00B0442C">
        <w:trPr>
          <w:jc w:val="center"/>
        </w:trPr>
        <w:tc>
          <w:tcPr>
            <w:tcW w:w="4633" w:type="dxa"/>
            <w:gridSpan w:val="2"/>
            <w:vAlign w:val="center"/>
          </w:tcPr>
          <w:p w:rsidR="00EE637F" w:rsidRPr="00EE637F" w:rsidRDefault="00EE637F" w:rsidP="00EE637F">
            <w:pPr>
              <w:rPr>
                <w:rFonts w:eastAsia="PMingLiU"/>
                <w:lang w:eastAsia="zh-TW"/>
              </w:rPr>
            </w:pPr>
            <w:r w:rsidRPr="00EE637F">
              <w:rPr>
                <w:rFonts w:eastAsia="PMingLiU"/>
                <w:lang w:val="ru-RU" w:eastAsia="zh-TW"/>
              </w:rPr>
              <w:t>к</w:t>
            </w:r>
            <w:r w:rsidRPr="00EE637F">
              <w:rPr>
                <w:rFonts w:eastAsia="PMingLiU"/>
                <w:lang w:val="de-DE" w:eastAsia="zh-TW"/>
              </w:rPr>
              <w:t xml:space="preserve">) </w:t>
            </w:r>
            <w:r w:rsidRPr="00EE637F">
              <w:rPr>
                <w:rFonts w:eastAsia="PMingLiU"/>
                <w:lang w:val="ru-RU" w:eastAsia="zh-TW"/>
              </w:rPr>
              <w:t>детски</w:t>
            </w:r>
            <w:r w:rsidRPr="00EE637F">
              <w:rPr>
                <w:rFonts w:eastAsia="PMingLiU"/>
                <w:lang w:val="de-DE" w:eastAsia="zh-TW"/>
              </w:rPr>
              <w:t xml:space="preserve"> </w:t>
            </w:r>
            <w:r w:rsidRPr="00EE637F">
              <w:rPr>
                <w:rFonts w:eastAsia="PMingLiU"/>
                <w:lang w:val="ru-RU" w:eastAsia="zh-TW"/>
              </w:rPr>
              <w:t>колички</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моторчета</w:t>
            </w:r>
          </w:p>
        </w:tc>
        <w:tc>
          <w:tcPr>
            <w:tcW w:w="5226" w:type="dxa"/>
            <w:gridSpan w:val="3"/>
            <w:vAlign w:val="center"/>
          </w:tcPr>
          <w:p w:rsidR="00EE637F" w:rsidRPr="00EE637F" w:rsidRDefault="00EE637F" w:rsidP="00EE637F">
            <w:pPr>
              <w:widowControl w:val="0"/>
              <w:autoSpaceDE w:val="0"/>
              <w:autoSpaceDN w:val="0"/>
              <w:adjustRightInd w:val="0"/>
              <w:jc w:val="center"/>
              <w:rPr>
                <w:rFonts w:eastAsia="PMingLiU"/>
                <w:b/>
                <w:bCs/>
                <w:lang w:eastAsia="zh-TW"/>
              </w:rPr>
            </w:pPr>
            <w:r w:rsidRPr="00EE637F">
              <w:rPr>
                <w:rFonts w:eastAsia="PMingLiU"/>
                <w:b/>
                <w:bCs/>
                <w:lang w:eastAsia="zh-TW"/>
              </w:rPr>
              <w:t>150,00 лв. на брой</w:t>
            </w:r>
          </w:p>
          <w:p w:rsidR="00EE637F" w:rsidRPr="00EE637F" w:rsidRDefault="00EE637F" w:rsidP="00EE637F">
            <w:pPr>
              <w:jc w:val="center"/>
              <w:rPr>
                <w:rFonts w:eastAsia="PMingLiU"/>
                <w:b/>
                <w:bCs/>
                <w:i/>
                <w:iCs/>
                <w:lang w:eastAsia="zh-TW"/>
              </w:rPr>
            </w:pPr>
          </w:p>
        </w:tc>
      </w:tr>
      <w:tr w:rsidR="00EE637F" w:rsidRPr="00EE637F" w:rsidTr="00B0442C">
        <w:trPr>
          <w:jc w:val="center"/>
        </w:trPr>
        <w:tc>
          <w:tcPr>
            <w:tcW w:w="4633" w:type="dxa"/>
            <w:gridSpan w:val="2"/>
            <w:vAlign w:val="center"/>
          </w:tcPr>
          <w:p w:rsidR="00EE637F" w:rsidRPr="00EE637F" w:rsidRDefault="00EE637F" w:rsidP="00EE637F">
            <w:pPr>
              <w:rPr>
                <w:rFonts w:eastAsia="PMingLiU"/>
                <w:lang w:val="de-DE" w:eastAsia="zh-TW"/>
              </w:rPr>
            </w:pPr>
            <w:r w:rsidRPr="00EE637F">
              <w:rPr>
                <w:rFonts w:eastAsia="PMingLiU"/>
                <w:lang w:val="de-DE" w:eastAsia="zh-TW"/>
              </w:rPr>
              <w:t>л) стрелбища</w:t>
            </w:r>
          </w:p>
        </w:tc>
        <w:tc>
          <w:tcPr>
            <w:tcW w:w="5226" w:type="dxa"/>
            <w:gridSpan w:val="3"/>
            <w:vAlign w:val="center"/>
          </w:tcPr>
          <w:p w:rsidR="00EE637F" w:rsidRPr="00EE637F" w:rsidRDefault="00EE637F" w:rsidP="00EE637F">
            <w:pPr>
              <w:widowControl w:val="0"/>
              <w:autoSpaceDE w:val="0"/>
              <w:autoSpaceDN w:val="0"/>
              <w:adjustRightInd w:val="0"/>
              <w:jc w:val="center"/>
              <w:rPr>
                <w:rFonts w:eastAsia="PMingLiU"/>
                <w:b/>
                <w:bCs/>
                <w:lang w:eastAsia="zh-TW"/>
              </w:rPr>
            </w:pPr>
            <w:r w:rsidRPr="00EE637F">
              <w:rPr>
                <w:rFonts w:eastAsia="PMingLiU"/>
                <w:b/>
                <w:bCs/>
                <w:lang w:eastAsia="zh-TW"/>
              </w:rPr>
              <w:t>300,00 лв. на брой</w:t>
            </w:r>
          </w:p>
          <w:p w:rsidR="00EE637F" w:rsidRPr="00EE637F" w:rsidRDefault="00EE637F" w:rsidP="00EE637F">
            <w:pPr>
              <w:jc w:val="center"/>
              <w:rPr>
                <w:rFonts w:eastAsia="PMingLiU"/>
                <w:b/>
                <w:bCs/>
                <w:i/>
                <w:iCs/>
                <w:lang w:eastAsia="zh-TW"/>
              </w:rPr>
            </w:pPr>
          </w:p>
        </w:tc>
      </w:tr>
      <w:tr w:rsidR="00EE637F" w:rsidRPr="00EE637F" w:rsidTr="00B0442C">
        <w:trPr>
          <w:trHeight w:val="709"/>
          <w:jc w:val="center"/>
        </w:trPr>
        <w:tc>
          <w:tcPr>
            <w:tcW w:w="9859" w:type="dxa"/>
            <w:gridSpan w:val="5"/>
          </w:tcPr>
          <w:p w:rsidR="00EE637F" w:rsidRPr="00EE637F" w:rsidRDefault="00EE637F" w:rsidP="00EE637F">
            <w:pPr>
              <w:rPr>
                <w:rFonts w:eastAsia="PMingLiU"/>
                <w:lang w:eastAsia="zh-TW"/>
              </w:rPr>
            </w:pPr>
            <w:r w:rsidRPr="00EE637F">
              <w:rPr>
                <w:rFonts w:eastAsia="PMingLiU"/>
                <w:lang w:val="de-DE" w:eastAsia="zh-TW"/>
              </w:rPr>
              <w:t xml:space="preserve">38. </w:t>
            </w:r>
            <w:r w:rsidRPr="00EE637F">
              <w:rPr>
                <w:rFonts w:eastAsia="PMingLiU"/>
                <w:lang w:val="ru-RU" w:eastAsia="zh-TW"/>
              </w:rPr>
              <w:t>Обучение</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водачи</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моторни</w:t>
            </w:r>
            <w:r w:rsidRPr="00EE637F">
              <w:rPr>
                <w:rFonts w:eastAsia="PMingLiU"/>
                <w:lang w:val="de-DE" w:eastAsia="zh-TW"/>
              </w:rPr>
              <w:t xml:space="preserve"> </w:t>
            </w:r>
            <w:r w:rsidRPr="00EE637F">
              <w:rPr>
                <w:rFonts w:eastAsia="PMingLiU"/>
                <w:lang w:val="ru-RU" w:eastAsia="zh-TW"/>
              </w:rPr>
              <w:t>превозни</w:t>
            </w:r>
            <w:r w:rsidRPr="00EE637F">
              <w:rPr>
                <w:rFonts w:eastAsia="PMingLiU"/>
                <w:lang w:val="de-DE" w:eastAsia="zh-TW"/>
              </w:rPr>
              <w:t xml:space="preserve"> </w:t>
            </w:r>
            <w:r w:rsidRPr="00EE637F">
              <w:rPr>
                <w:rFonts w:eastAsia="PMingLiU"/>
                <w:lang w:val="ru-RU" w:eastAsia="zh-TW"/>
              </w:rPr>
              <w:t>средства</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брой</w:t>
            </w:r>
            <w:r w:rsidRPr="00EE637F">
              <w:rPr>
                <w:rFonts w:eastAsia="PMingLiU"/>
                <w:lang w:val="de-DE" w:eastAsia="zh-TW"/>
              </w:rPr>
              <w:t xml:space="preserve"> </w:t>
            </w:r>
            <w:r w:rsidRPr="00EE637F">
              <w:rPr>
                <w:rFonts w:eastAsia="PMingLiU"/>
                <w:lang w:val="ru-RU" w:eastAsia="zh-TW"/>
              </w:rPr>
              <w:t>моторно</w:t>
            </w:r>
            <w:r w:rsidRPr="00EE637F">
              <w:rPr>
                <w:rFonts w:eastAsia="PMingLiU"/>
                <w:lang w:val="de-DE" w:eastAsia="zh-TW"/>
              </w:rPr>
              <w:t xml:space="preserve"> </w:t>
            </w:r>
            <w:r w:rsidRPr="00EE637F">
              <w:rPr>
                <w:rFonts w:eastAsia="PMingLiU"/>
                <w:lang w:val="ru-RU" w:eastAsia="zh-TW"/>
              </w:rPr>
              <w:t>превозно</w:t>
            </w:r>
            <w:r w:rsidRPr="00EE637F">
              <w:rPr>
                <w:rFonts w:eastAsia="PMingLiU"/>
                <w:lang w:val="de-DE" w:eastAsia="zh-TW"/>
              </w:rPr>
              <w:t xml:space="preserve"> </w:t>
            </w:r>
            <w:r w:rsidRPr="00EE637F">
              <w:rPr>
                <w:rFonts w:eastAsia="PMingLiU"/>
                <w:lang w:val="ru-RU" w:eastAsia="zh-TW"/>
              </w:rPr>
              <w:t>средство</w:t>
            </w:r>
            <w:r w:rsidRPr="00EE637F">
              <w:rPr>
                <w:rFonts w:eastAsia="PMingLiU"/>
                <w:lang w:val="de-DE" w:eastAsia="zh-TW"/>
              </w:rPr>
              <w:t xml:space="preserve"> </w:t>
            </w:r>
            <w:r w:rsidRPr="00EE637F">
              <w:rPr>
                <w:rFonts w:eastAsia="PMingLiU"/>
                <w:lang w:val="ru-RU" w:eastAsia="zh-TW"/>
              </w:rPr>
              <w:t>в</w:t>
            </w:r>
            <w:r w:rsidRPr="00EE637F">
              <w:rPr>
                <w:rFonts w:eastAsia="PMingLiU"/>
                <w:lang w:val="de-DE" w:eastAsia="zh-TW"/>
              </w:rPr>
              <w:t xml:space="preserve"> </w:t>
            </w:r>
            <w:r w:rsidRPr="00EE637F">
              <w:rPr>
                <w:rFonts w:eastAsia="PMingLiU"/>
                <w:lang w:val="ru-RU" w:eastAsia="zh-TW"/>
              </w:rPr>
              <w:t>следните</w:t>
            </w:r>
            <w:r w:rsidRPr="00EE637F">
              <w:rPr>
                <w:rFonts w:eastAsia="PMingLiU"/>
                <w:lang w:val="de-DE" w:eastAsia="zh-TW"/>
              </w:rPr>
              <w:t xml:space="preserve"> </w:t>
            </w:r>
            <w:r w:rsidRPr="00EE637F">
              <w:rPr>
                <w:rFonts w:eastAsia="PMingLiU"/>
                <w:lang w:val="ru-RU" w:eastAsia="zh-TW"/>
              </w:rPr>
              <w:t>размери</w:t>
            </w:r>
            <w:r w:rsidRPr="00EE637F">
              <w:rPr>
                <w:rFonts w:eastAsia="PMingLiU"/>
                <w:lang w:val="de-DE" w:eastAsia="zh-TW"/>
              </w:rPr>
              <w:t>:</w:t>
            </w:r>
          </w:p>
        </w:tc>
      </w:tr>
      <w:tr w:rsidR="00EE637F" w:rsidRPr="00EE637F" w:rsidTr="00B0442C">
        <w:trPr>
          <w:jc w:val="center"/>
        </w:trPr>
        <w:tc>
          <w:tcPr>
            <w:tcW w:w="4633" w:type="dxa"/>
            <w:gridSpan w:val="2"/>
            <w:vAlign w:val="center"/>
          </w:tcPr>
          <w:p w:rsidR="00EE637F" w:rsidRPr="00EE637F" w:rsidRDefault="00EE637F" w:rsidP="00EE637F">
            <w:pPr>
              <w:rPr>
                <w:rFonts w:eastAsia="PMingLiU"/>
                <w:lang w:eastAsia="zh-TW"/>
              </w:rPr>
            </w:pPr>
            <w:r w:rsidRPr="00EE637F">
              <w:rPr>
                <w:rFonts w:eastAsia="PMingLiU"/>
                <w:lang w:val="de-DE" w:eastAsia="zh-TW"/>
              </w:rPr>
              <w:t>а) мотопеди, мотоциклети</w:t>
            </w:r>
          </w:p>
        </w:tc>
        <w:tc>
          <w:tcPr>
            <w:tcW w:w="5226" w:type="dxa"/>
            <w:gridSpan w:val="3"/>
            <w:vAlign w:val="center"/>
          </w:tcPr>
          <w:p w:rsidR="00EE637F" w:rsidRPr="00EE637F" w:rsidRDefault="00EE637F" w:rsidP="00EE637F">
            <w:pPr>
              <w:widowControl w:val="0"/>
              <w:autoSpaceDE w:val="0"/>
              <w:autoSpaceDN w:val="0"/>
              <w:adjustRightInd w:val="0"/>
              <w:jc w:val="center"/>
              <w:rPr>
                <w:rFonts w:eastAsia="PMingLiU" w:cs="Arial"/>
                <w:b/>
                <w:bCs/>
                <w:lang w:eastAsia="zh-TW"/>
              </w:rPr>
            </w:pPr>
            <w:r w:rsidRPr="00EE637F">
              <w:rPr>
                <w:rFonts w:eastAsia="PMingLiU"/>
                <w:b/>
                <w:bCs/>
                <w:lang w:eastAsia="zh-TW"/>
              </w:rPr>
              <w:t xml:space="preserve">238,00 лв. </w:t>
            </w:r>
          </w:p>
          <w:p w:rsidR="00EE637F" w:rsidRPr="00EE637F" w:rsidRDefault="00EE637F" w:rsidP="00EE637F">
            <w:pPr>
              <w:jc w:val="center"/>
              <w:rPr>
                <w:rFonts w:eastAsia="PMingLiU"/>
                <w:b/>
                <w:bCs/>
                <w:i/>
                <w:iCs/>
                <w:lang w:val="de-DE" w:eastAsia="zh-TW"/>
              </w:rPr>
            </w:pPr>
          </w:p>
        </w:tc>
      </w:tr>
      <w:tr w:rsidR="00EE637F" w:rsidRPr="00EE637F" w:rsidTr="00B0442C">
        <w:trPr>
          <w:trHeight w:val="835"/>
          <w:jc w:val="center"/>
        </w:trPr>
        <w:tc>
          <w:tcPr>
            <w:tcW w:w="4633" w:type="dxa"/>
            <w:gridSpan w:val="2"/>
            <w:vAlign w:val="center"/>
          </w:tcPr>
          <w:p w:rsidR="00EE637F" w:rsidRPr="00EE637F" w:rsidRDefault="00EE637F" w:rsidP="00EE637F">
            <w:pPr>
              <w:rPr>
                <w:rFonts w:eastAsia="PMingLiU"/>
                <w:lang w:val="de-DE" w:eastAsia="zh-TW"/>
              </w:rPr>
            </w:pPr>
            <w:r w:rsidRPr="00EE637F">
              <w:rPr>
                <w:rFonts w:eastAsia="PMingLiU"/>
                <w:lang w:val="de-DE" w:eastAsia="zh-TW"/>
              </w:rPr>
              <w:t>б) други МПС</w:t>
            </w:r>
          </w:p>
        </w:tc>
        <w:tc>
          <w:tcPr>
            <w:tcW w:w="5226" w:type="dxa"/>
            <w:gridSpan w:val="3"/>
            <w:vAlign w:val="center"/>
          </w:tcPr>
          <w:p w:rsidR="00EE637F" w:rsidRPr="00EE637F" w:rsidRDefault="00EE637F" w:rsidP="00EE637F">
            <w:pPr>
              <w:widowControl w:val="0"/>
              <w:autoSpaceDE w:val="0"/>
              <w:autoSpaceDN w:val="0"/>
              <w:adjustRightInd w:val="0"/>
              <w:jc w:val="center"/>
              <w:rPr>
                <w:rFonts w:eastAsia="PMingLiU" w:cs="Arial"/>
                <w:b/>
                <w:bCs/>
                <w:lang w:eastAsia="zh-TW"/>
              </w:rPr>
            </w:pPr>
            <w:r w:rsidRPr="00EE637F">
              <w:rPr>
                <w:rFonts w:eastAsia="PMingLiU"/>
                <w:b/>
                <w:bCs/>
                <w:lang w:eastAsia="zh-TW"/>
              </w:rPr>
              <w:t xml:space="preserve">475,00 лв. </w:t>
            </w:r>
          </w:p>
          <w:p w:rsidR="00EE637F" w:rsidRPr="00EE637F" w:rsidRDefault="00EE637F" w:rsidP="00EE637F">
            <w:pPr>
              <w:jc w:val="center"/>
              <w:rPr>
                <w:rFonts w:eastAsia="PMingLiU"/>
                <w:b/>
                <w:bCs/>
                <w:i/>
                <w:iCs/>
                <w:lang w:val="de-DE" w:eastAsia="zh-TW"/>
              </w:rPr>
            </w:pPr>
          </w:p>
        </w:tc>
      </w:tr>
      <w:tr w:rsidR="00EE637F" w:rsidRPr="00EE637F" w:rsidTr="00B0442C">
        <w:trPr>
          <w:jc w:val="center"/>
        </w:trPr>
        <w:tc>
          <w:tcPr>
            <w:tcW w:w="9859" w:type="dxa"/>
            <w:gridSpan w:val="5"/>
          </w:tcPr>
          <w:p w:rsidR="00EE637F" w:rsidRPr="00EE637F" w:rsidRDefault="00EE637F" w:rsidP="00EE637F">
            <w:pPr>
              <w:jc w:val="both"/>
              <w:rPr>
                <w:rFonts w:eastAsia="PMingLiU"/>
                <w:lang w:eastAsia="zh-TW"/>
              </w:rPr>
            </w:pPr>
            <w:r w:rsidRPr="00EE637F">
              <w:rPr>
                <w:rFonts w:eastAsia="PMingLiU"/>
                <w:lang w:val="de-DE" w:eastAsia="zh-TW"/>
              </w:rPr>
              <w:t xml:space="preserve">39. </w:t>
            </w:r>
            <w:r w:rsidRPr="00EE637F">
              <w:rPr>
                <w:rFonts w:eastAsia="PMingLiU"/>
                <w:lang w:val="ru-RU" w:eastAsia="zh-TW"/>
              </w:rPr>
              <w:t>Услуги</w:t>
            </w:r>
            <w:r w:rsidRPr="00EE637F">
              <w:rPr>
                <w:rFonts w:eastAsia="PMingLiU"/>
                <w:lang w:val="de-DE" w:eastAsia="zh-TW"/>
              </w:rPr>
              <w:t xml:space="preserve"> “</w:t>
            </w:r>
            <w:r w:rsidRPr="00EE637F">
              <w:rPr>
                <w:rFonts w:eastAsia="PMingLiU"/>
                <w:lang w:val="ru-RU" w:eastAsia="zh-TW"/>
              </w:rPr>
              <w:t>Пътна</w:t>
            </w:r>
            <w:r w:rsidRPr="00EE637F">
              <w:rPr>
                <w:rFonts w:eastAsia="PMingLiU"/>
                <w:lang w:val="de-DE" w:eastAsia="zh-TW"/>
              </w:rPr>
              <w:t xml:space="preserve"> </w:t>
            </w:r>
            <w:r w:rsidRPr="00EE637F">
              <w:rPr>
                <w:rFonts w:eastAsia="PMingLiU"/>
                <w:lang w:val="ru-RU" w:eastAsia="zh-TW"/>
              </w:rPr>
              <w:t>помощ</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пътни</w:t>
            </w:r>
            <w:r w:rsidRPr="00EE637F">
              <w:rPr>
                <w:rFonts w:eastAsia="PMingLiU"/>
                <w:lang w:val="de-DE" w:eastAsia="zh-TW"/>
              </w:rPr>
              <w:t xml:space="preserve"> </w:t>
            </w:r>
            <w:r w:rsidRPr="00EE637F">
              <w:rPr>
                <w:rFonts w:eastAsia="PMingLiU"/>
                <w:lang w:val="ru-RU" w:eastAsia="zh-TW"/>
              </w:rPr>
              <w:t>превозни</w:t>
            </w:r>
            <w:r w:rsidRPr="00EE637F">
              <w:rPr>
                <w:rFonts w:eastAsia="PMingLiU"/>
                <w:lang w:val="de-DE" w:eastAsia="zh-TW"/>
              </w:rPr>
              <w:t xml:space="preserve"> </w:t>
            </w:r>
            <w:r w:rsidRPr="00EE637F">
              <w:rPr>
                <w:rFonts w:eastAsia="PMingLiU"/>
                <w:lang w:val="ru-RU" w:eastAsia="zh-TW"/>
              </w:rPr>
              <w:t>средства</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данъкът се определя в размер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брой</w:t>
            </w:r>
            <w:r w:rsidRPr="00EE637F">
              <w:rPr>
                <w:rFonts w:eastAsia="PMingLiU"/>
                <w:lang w:val="de-DE" w:eastAsia="zh-TW"/>
              </w:rPr>
              <w:t xml:space="preserve"> </w:t>
            </w:r>
            <w:r w:rsidRPr="00EE637F">
              <w:rPr>
                <w:rFonts w:eastAsia="PMingLiU"/>
                <w:lang w:val="ru-RU" w:eastAsia="zh-TW"/>
              </w:rPr>
              <w:t>моторно</w:t>
            </w:r>
            <w:r w:rsidRPr="00EE637F">
              <w:rPr>
                <w:rFonts w:eastAsia="PMingLiU"/>
                <w:lang w:val="de-DE" w:eastAsia="zh-TW"/>
              </w:rPr>
              <w:t xml:space="preserve"> </w:t>
            </w:r>
            <w:r w:rsidRPr="00EE637F">
              <w:rPr>
                <w:rFonts w:eastAsia="PMingLiU"/>
                <w:lang w:val="ru-RU" w:eastAsia="zh-TW"/>
              </w:rPr>
              <w:t>превозно</w:t>
            </w:r>
            <w:r w:rsidRPr="00EE637F">
              <w:rPr>
                <w:rFonts w:eastAsia="PMingLiU"/>
                <w:lang w:val="de-DE" w:eastAsia="zh-TW"/>
              </w:rPr>
              <w:t xml:space="preserve"> </w:t>
            </w:r>
            <w:r w:rsidRPr="00EE637F">
              <w:rPr>
                <w:rFonts w:eastAsia="PMingLiU"/>
                <w:lang w:val="ru-RU" w:eastAsia="zh-TW"/>
              </w:rPr>
              <w:t>средство</w:t>
            </w:r>
            <w:r w:rsidRPr="00EE637F">
              <w:rPr>
                <w:rFonts w:eastAsia="PMingLiU"/>
                <w:lang w:val="de-DE" w:eastAsia="zh-TW"/>
              </w:rPr>
              <w:t xml:space="preserve">. </w:t>
            </w:r>
          </w:p>
          <w:p w:rsidR="00EE637F" w:rsidRPr="00EE637F" w:rsidRDefault="00EE637F" w:rsidP="00EE637F">
            <w:pPr>
              <w:widowControl w:val="0"/>
              <w:autoSpaceDE w:val="0"/>
              <w:autoSpaceDN w:val="0"/>
              <w:adjustRightInd w:val="0"/>
              <w:jc w:val="center"/>
              <w:rPr>
                <w:rFonts w:eastAsia="PMingLiU"/>
                <w:b/>
                <w:bCs/>
                <w:lang w:eastAsia="zh-TW"/>
              </w:rPr>
            </w:pPr>
            <w:r w:rsidRPr="00EE637F">
              <w:rPr>
                <w:rFonts w:eastAsia="PMingLiU"/>
                <w:b/>
                <w:bCs/>
                <w:lang w:eastAsia="zh-TW"/>
              </w:rPr>
              <w:t>2000,00 лв. на брой</w:t>
            </w:r>
          </w:p>
          <w:p w:rsidR="00EE637F" w:rsidRPr="00EE637F" w:rsidRDefault="00EE637F" w:rsidP="00EE637F">
            <w:pPr>
              <w:jc w:val="center"/>
              <w:rPr>
                <w:rFonts w:eastAsia="PMingLiU"/>
                <w:lang w:val="de-DE" w:eastAsia="zh-TW"/>
              </w:rPr>
            </w:pPr>
          </w:p>
        </w:tc>
      </w:tr>
      <w:tr w:rsidR="00EE637F" w:rsidRPr="00EE637F" w:rsidTr="00B0442C">
        <w:trPr>
          <w:jc w:val="center"/>
        </w:trPr>
        <w:tc>
          <w:tcPr>
            <w:tcW w:w="9859" w:type="dxa"/>
            <w:gridSpan w:val="5"/>
          </w:tcPr>
          <w:p w:rsidR="00EE637F" w:rsidRPr="00EE637F" w:rsidRDefault="00EE637F" w:rsidP="00EE637F">
            <w:pPr>
              <w:jc w:val="both"/>
              <w:rPr>
                <w:rFonts w:eastAsia="PMingLiU"/>
                <w:lang w:val="de-DE" w:eastAsia="zh-TW"/>
              </w:rPr>
            </w:pPr>
            <w:r w:rsidRPr="00EE637F">
              <w:rPr>
                <w:rFonts w:eastAsia="PMingLiU"/>
                <w:lang w:val="de-DE" w:eastAsia="zh-TW"/>
              </w:rPr>
              <w:t xml:space="preserve">40. </w:t>
            </w:r>
            <w:r w:rsidRPr="00EE637F">
              <w:rPr>
                <w:rFonts w:eastAsia="PMingLiU"/>
                <w:lang w:val="ru-RU" w:eastAsia="zh-TW"/>
              </w:rPr>
              <w:t>Услуги</w:t>
            </w:r>
            <w:r w:rsidRPr="00EE637F">
              <w:rPr>
                <w:rFonts w:eastAsia="PMingLiU"/>
                <w:lang w:val="de-DE" w:eastAsia="zh-TW"/>
              </w:rPr>
              <w:t xml:space="preserve"> </w:t>
            </w:r>
            <w:r w:rsidRPr="00EE637F">
              <w:rPr>
                <w:rFonts w:eastAsia="PMingLiU"/>
                <w:lang w:val="ru-RU" w:eastAsia="zh-TW"/>
              </w:rPr>
              <w:t>със</w:t>
            </w:r>
            <w:r w:rsidRPr="00EE637F">
              <w:rPr>
                <w:rFonts w:eastAsia="PMingLiU"/>
                <w:lang w:val="de-DE" w:eastAsia="zh-TW"/>
              </w:rPr>
              <w:t xml:space="preserve"> </w:t>
            </w:r>
            <w:r w:rsidRPr="00EE637F">
              <w:rPr>
                <w:rFonts w:eastAsia="PMingLiU"/>
                <w:lang w:val="ru-RU" w:eastAsia="zh-TW"/>
              </w:rPr>
              <w:t>земеделска</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горска</w:t>
            </w:r>
            <w:r w:rsidRPr="00EE637F">
              <w:rPr>
                <w:rFonts w:eastAsia="PMingLiU"/>
                <w:lang w:val="de-DE" w:eastAsia="zh-TW"/>
              </w:rPr>
              <w:t xml:space="preserve"> </w:t>
            </w:r>
            <w:r w:rsidRPr="00EE637F">
              <w:rPr>
                <w:rFonts w:eastAsia="PMingLiU"/>
                <w:lang w:val="ru-RU" w:eastAsia="zh-TW"/>
              </w:rPr>
              <w:t>техника</w:t>
            </w:r>
            <w:r w:rsidRPr="00EE637F">
              <w:rPr>
                <w:rFonts w:eastAsia="PMingLiU"/>
                <w:lang w:val="de-DE" w:eastAsia="zh-TW"/>
              </w:rPr>
              <w:t>—</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брой</w:t>
            </w:r>
            <w:r w:rsidRPr="00EE637F">
              <w:rPr>
                <w:rFonts w:eastAsia="PMingLiU"/>
                <w:lang w:val="de-DE" w:eastAsia="zh-TW"/>
              </w:rPr>
              <w:t xml:space="preserve"> </w:t>
            </w:r>
            <w:r w:rsidRPr="00EE637F">
              <w:rPr>
                <w:rFonts w:eastAsia="PMingLiU"/>
                <w:lang w:val="ru-RU" w:eastAsia="zh-TW"/>
              </w:rPr>
              <w:t>техника</w:t>
            </w:r>
            <w:r w:rsidRPr="00EE637F">
              <w:rPr>
                <w:rFonts w:eastAsia="PMingLiU"/>
                <w:lang w:val="de-DE" w:eastAsia="zh-TW"/>
              </w:rPr>
              <w:t xml:space="preserve">, </w:t>
            </w:r>
            <w:r w:rsidRPr="00EE637F">
              <w:rPr>
                <w:rFonts w:eastAsia="PMingLiU"/>
                <w:lang w:val="ru-RU" w:eastAsia="zh-TW"/>
              </w:rPr>
              <w:t>както</w:t>
            </w:r>
            <w:r w:rsidRPr="00EE637F">
              <w:rPr>
                <w:rFonts w:eastAsia="PMingLiU"/>
                <w:lang w:val="de-DE" w:eastAsia="zh-TW"/>
              </w:rPr>
              <w:t xml:space="preserve"> </w:t>
            </w:r>
            <w:r w:rsidRPr="00EE637F">
              <w:rPr>
                <w:rFonts w:eastAsia="PMingLiU"/>
                <w:lang w:val="ru-RU" w:eastAsia="zh-TW"/>
              </w:rPr>
              <w:t>следва</w:t>
            </w:r>
            <w:r w:rsidRPr="00EE637F">
              <w:rPr>
                <w:rFonts w:eastAsia="PMingLiU"/>
                <w:lang w:val="de-DE" w:eastAsia="zh-TW"/>
              </w:rPr>
              <w:t>:</w:t>
            </w:r>
          </w:p>
        </w:tc>
      </w:tr>
      <w:tr w:rsidR="00EE637F" w:rsidRPr="00EE637F" w:rsidTr="00B0442C">
        <w:trPr>
          <w:jc w:val="center"/>
        </w:trPr>
        <w:tc>
          <w:tcPr>
            <w:tcW w:w="9859" w:type="dxa"/>
            <w:gridSpan w:val="5"/>
          </w:tcPr>
          <w:p w:rsidR="00EE637F" w:rsidRPr="00EE637F" w:rsidRDefault="00EE637F" w:rsidP="00EE637F">
            <w:pPr>
              <w:widowControl w:val="0"/>
              <w:autoSpaceDE w:val="0"/>
              <w:autoSpaceDN w:val="0"/>
              <w:adjustRightInd w:val="0"/>
              <w:rPr>
                <w:rFonts w:eastAsia="PMingLiU"/>
                <w:b/>
                <w:bCs/>
                <w:lang w:eastAsia="zh-TW"/>
              </w:rPr>
            </w:pPr>
            <w:r w:rsidRPr="00EE637F">
              <w:rPr>
                <w:rFonts w:eastAsia="PMingLiU"/>
                <w:lang w:eastAsia="zh-TW"/>
              </w:rPr>
              <w:t>а</w:t>
            </w:r>
            <w:r w:rsidRPr="00EE637F">
              <w:rPr>
                <w:rFonts w:eastAsia="PMingLiU"/>
                <w:lang w:val="de-DE" w:eastAsia="zh-TW"/>
              </w:rPr>
              <w:t xml:space="preserve">) </w:t>
            </w:r>
            <w:r w:rsidRPr="00EE637F">
              <w:rPr>
                <w:rFonts w:eastAsia="PMingLiU"/>
                <w:lang w:eastAsia="zh-TW"/>
              </w:rPr>
              <w:t xml:space="preserve">комбайн </w:t>
            </w:r>
            <w:r w:rsidRPr="00EE637F">
              <w:rPr>
                <w:rFonts w:eastAsia="PMingLiU"/>
                <w:b/>
                <w:lang w:val="de-DE" w:eastAsia="zh-TW"/>
              </w:rPr>
              <w:t xml:space="preserve">— </w:t>
            </w:r>
            <w:r w:rsidRPr="00EE637F">
              <w:rPr>
                <w:rFonts w:eastAsia="PMingLiU"/>
                <w:b/>
                <w:lang w:eastAsia="zh-TW"/>
              </w:rPr>
              <w:t xml:space="preserve">                                          33</w:t>
            </w:r>
            <w:r w:rsidRPr="00EE637F">
              <w:rPr>
                <w:rFonts w:eastAsia="PMingLiU"/>
                <w:b/>
                <w:bCs/>
                <w:lang w:eastAsia="zh-TW"/>
              </w:rPr>
              <w:t>0,00 лв. на брой</w:t>
            </w:r>
          </w:p>
          <w:p w:rsidR="00EE637F" w:rsidRPr="00EE637F" w:rsidRDefault="00EE637F" w:rsidP="00EE637F">
            <w:pPr>
              <w:ind w:firstLine="1440"/>
              <w:rPr>
                <w:rFonts w:eastAsia="PMingLiU"/>
                <w:lang w:eastAsia="zh-TW"/>
              </w:rPr>
            </w:pPr>
          </w:p>
          <w:p w:rsidR="00EE637F" w:rsidRPr="00EE637F" w:rsidRDefault="00EE637F" w:rsidP="00EE637F">
            <w:pPr>
              <w:ind w:firstLine="1800"/>
              <w:jc w:val="both"/>
              <w:rPr>
                <w:rFonts w:eastAsia="PMingLiU"/>
                <w:lang w:val="de-DE" w:eastAsia="zh-TW"/>
              </w:rPr>
            </w:pPr>
          </w:p>
        </w:tc>
      </w:tr>
      <w:tr w:rsidR="00EE637F" w:rsidRPr="00EE637F" w:rsidTr="00B0442C">
        <w:trPr>
          <w:jc w:val="center"/>
        </w:trPr>
        <w:tc>
          <w:tcPr>
            <w:tcW w:w="9859" w:type="dxa"/>
            <w:gridSpan w:val="5"/>
          </w:tcPr>
          <w:p w:rsidR="00EE637F" w:rsidRPr="00EE637F" w:rsidRDefault="00EE637F" w:rsidP="00EE637F">
            <w:pPr>
              <w:widowControl w:val="0"/>
              <w:autoSpaceDE w:val="0"/>
              <w:autoSpaceDN w:val="0"/>
              <w:adjustRightInd w:val="0"/>
              <w:jc w:val="center"/>
              <w:rPr>
                <w:rFonts w:eastAsia="PMingLiU"/>
                <w:b/>
                <w:bCs/>
                <w:lang w:eastAsia="zh-TW"/>
              </w:rPr>
            </w:pPr>
            <w:r w:rsidRPr="00EE637F">
              <w:rPr>
                <w:rFonts w:eastAsia="PMingLiU"/>
                <w:lang w:eastAsia="zh-TW"/>
              </w:rPr>
              <w:t>б</w:t>
            </w:r>
            <w:r w:rsidRPr="00EE637F">
              <w:rPr>
                <w:rFonts w:eastAsia="PMingLiU"/>
                <w:lang w:val="de-DE" w:eastAsia="zh-TW"/>
              </w:rPr>
              <w:t xml:space="preserve">) </w:t>
            </w:r>
            <w:r w:rsidRPr="00EE637F">
              <w:rPr>
                <w:rFonts w:eastAsia="PMingLiU"/>
                <w:lang w:eastAsia="zh-TW"/>
              </w:rPr>
              <w:t>трактори</w:t>
            </w:r>
            <w:r w:rsidRPr="00EE637F">
              <w:rPr>
                <w:rFonts w:eastAsia="PMingLiU"/>
                <w:lang w:val="de-DE" w:eastAsia="zh-TW"/>
              </w:rPr>
              <w:t xml:space="preserve">, </w:t>
            </w:r>
            <w:r w:rsidRPr="00EE637F">
              <w:rPr>
                <w:rFonts w:eastAsia="PMingLiU"/>
                <w:lang w:eastAsia="zh-TW"/>
              </w:rPr>
              <w:t>тракторни</w:t>
            </w:r>
            <w:r w:rsidRPr="00EE637F">
              <w:rPr>
                <w:rFonts w:eastAsia="PMingLiU"/>
                <w:lang w:val="de-DE" w:eastAsia="zh-TW"/>
              </w:rPr>
              <w:t xml:space="preserve"> </w:t>
            </w:r>
            <w:r w:rsidRPr="00EE637F">
              <w:rPr>
                <w:rFonts w:eastAsia="PMingLiU"/>
                <w:lang w:eastAsia="zh-TW"/>
              </w:rPr>
              <w:t>ремаркета</w:t>
            </w:r>
            <w:r w:rsidRPr="00EE637F">
              <w:rPr>
                <w:rFonts w:eastAsia="PMingLiU"/>
                <w:lang w:val="de-DE" w:eastAsia="zh-TW"/>
              </w:rPr>
              <w:t xml:space="preserve">, </w:t>
            </w:r>
            <w:r w:rsidRPr="00EE637F">
              <w:rPr>
                <w:rFonts w:eastAsia="PMingLiU"/>
                <w:lang w:eastAsia="zh-TW"/>
              </w:rPr>
              <w:t>самоходни</w:t>
            </w:r>
            <w:r w:rsidRPr="00EE637F">
              <w:rPr>
                <w:rFonts w:eastAsia="PMingLiU"/>
                <w:lang w:val="de-DE" w:eastAsia="zh-TW"/>
              </w:rPr>
              <w:t xml:space="preserve"> </w:t>
            </w:r>
            <w:r w:rsidRPr="00EE637F">
              <w:rPr>
                <w:rFonts w:eastAsia="PMingLiU"/>
                <w:lang w:eastAsia="zh-TW"/>
              </w:rPr>
              <w:t>шасита</w:t>
            </w:r>
            <w:r w:rsidRPr="00EE637F">
              <w:rPr>
                <w:rFonts w:eastAsia="PMingLiU"/>
                <w:lang w:val="de-DE" w:eastAsia="zh-TW"/>
              </w:rPr>
              <w:t xml:space="preserve"> </w:t>
            </w:r>
            <w:r w:rsidRPr="00EE637F">
              <w:rPr>
                <w:rFonts w:eastAsia="PMingLiU"/>
                <w:lang w:eastAsia="zh-TW"/>
              </w:rPr>
              <w:t>и</w:t>
            </w:r>
            <w:r w:rsidRPr="00EE637F">
              <w:rPr>
                <w:rFonts w:eastAsia="PMingLiU"/>
                <w:lang w:val="de-DE" w:eastAsia="zh-TW"/>
              </w:rPr>
              <w:t xml:space="preserve"> </w:t>
            </w:r>
            <w:r w:rsidRPr="00EE637F">
              <w:rPr>
                <w:rFonts w:eastAsia="PMingLiU"/>
                <w:lang w:eastAsia="zh-TW"/>
              </w:rPr>
              <w:t>други</w:t>
            </w:r>
            <w:r w:rsidRPr="00EE637F">
              <w:rPr>
                <w:rFonts w:eastAsia="PMingLiU"/>
                <w:lang w:val="de-DE" w:eastAsia="zh-TW"/>
              </w:rPr>
              <w:t xml:space="preserve"> </w:t>
            </w:r>
            <w:r w:rsidRPr="00EE637F">
              <w:rPr>
                <w:rFonts w:eastAsia="PMingLiU"/>
                <w:lang w:eastAsia="zh-TW"/>
              </w:rPr>
              <w:t>самоходни</w:t>
            </w:r>
            <w:r w:rsidRPr="00EE637F">
              <w:rPr>
                <w:rFonts w:eastAsia="PMingLiU"/>
                <w:lang w:val="de-DE" w:eastAsia="zh-TW"/>
              </w:rPr>
              <w:t xml:space="preserve"> </w:t>
            </w:r>
            <w:r w:rsidRPr="00EE637F">
              <w:rPr>
                <w:rFonts w:eastAsia="PMingLiU"/>
                <w:lang w:eastAsia="zh-TW"/>
              </w:rPr>
              <w:t xml:space="preserve">      и</w:t>
            </w:r>
            <w:r w:rsidRPr="00EE637F">
              <w:rPr>
                <w:rFonts w:eastAsia="PMingLiU"/>
                <w:lang w:val="de-DE" w:eastAsia="zh-TW"/>
              </w:rPr>
              <w:t xml:space="preserve"> </w:t>
            </w:r>
            <w:r w:rsidRPr="00EE637F">
              <w:rPr>
                <w:rFonts w:eastAsia="PMingLiU"/>
                <w:lang w:eastAsia="zh-TW"/>
              </w:rPr>
              <w:t>самодвижещи</w:t>
            </w:r>
            <w:r w:rsidRPr="00EE637F">
              <w:rPr>
                <w:rFonts w:eastAsia="PMingLiU"/>
                <w:lang w:val="de-DE" w:eastAsia="zh-TW"/>
              </w:rPr>
              <w:t xml:space="preserve"> </w:t>
            </w:r>
            <w:r w:rsidRPr="00EE637F">
              <w:rPr>
                <w:rFonts w:eastAsia="PMingLiU"/>
                <w:lang w:eastAsia="zh-TW"/>
              </w:rPr>
              <w:t>се</w:t>
            </w:r>
            <w:r w:rsidRPr="00EE637F">
              <w:rPr>
                <w:rFonts w:eastAsia="PMingLiU"/>
                <w:lang w:val="de-DE" w:eastAsia="zh-TW"/>
              </w:rPr>
              <w:t xml:space="preserve"> </w:t>
            </w:r>
            <w:r w:rsidRPr="00EE637F">
              <w:rPr>
                <w:rFonts w:eastAsia="PMingLiU"/>
                <w:lang w:eastAsia="zh-TW"/>
              </w:rPr>
              <w:t xml:space="preserve">машини </w:t>
            </w:r>
            <w:r w:rsidRPr="00EE637F">
              <w:rPr>
                <w:rFonts w:eastAsia="PMingLiU"/>
                <w:lang w:val="de-DE" w:eastAsia="zh-TW"/>
              </w:rPr>
              <w:t xml:space="preserve">— </w:t>
            </w:r>
            <w:r w:rsidRPr="00EE637F">
              <w:rPr>
                <w:rFonts w:eastAsia="PMingLiU"/>
                <w:lang w:eastAsia="zh-TW"/>
              </w:rPr>
              <w:t xml:space="preserve"> </w:t>
            </w:r>
            <w:r w:rsidRPr="00EE637F">
              <w:rPr>
                <w:rFonts w:eastAsia="PMingLiU"/>
                <w:b/>
                <w:bCs/>
                <w:lang w:eastAsia="zh-TW"/>
              </w:rPr>
              <w:t>110,00 лв. на брой</w:t>
            </w:r>
          </w:p>
          <w:p w:rsidR="00EE637F" w:rsidRPr="00EE637F" w:rsidRDefault="00EE637F" w:rsidP="00EE637F">
            <w:pPr>
              <w:ind w:left="1440"/>
              <w:jc w:val="both"/>
              <w:rPr>
                <w:rFonts w:eastAsia="PMingLiU"/>
                <w:lang w:eastAsia="zh-TW"/>
              </w:rPr>
            </w:pPr>
          </w:p>
          <w:p w:rsidR="00EE637F" w:rsidRPr="00EE637F" w:rsidRDefault="00EE637F" w:rsidP="00EE637F">
            <w:pPr>
              <w:ind w:firstLine="1800"/>
              <w:rPr>
                <w:rFonts w:eastAsia="PMingLiU"/>
                <w:b/>
                <w:bCs/>
                <w:i/>
                <w:iCs/>
                <w:lang w:val="de-DE" w:eastAsia="zh-TW"/>
              </w:rPr>
            </w:pPr>
          </w:p>
        </w:tc>
      </w:tr>
      <w:tr w:rsidR="00EE637F" w:rsidRPr="00EE637F" w:rsidTr="00B0442C">
        <w:trPr>
          <w:jc w:val="center"/>
        </w:trPr>
        <w:tc>
          <w:tcPr>
            <w:tcW w:w="9859" w:type="dxa"/>
            <w:gridSpan w:val="5"/>
          </w:tcPr>
          <w:p w:rsidR="00EE637F" w:rsidRPr="00EE637F" w:rsidRDefault="00EE637F" w:rsidP="00EE637F">
            <w:pPr>
              <w:widowControl w:val="0"/>
              <w:autoSpaceDE w:val="0"/>
              <w:autoSpaceDN w:val="0"/>
              <w:adjustRightInd w:val="0"/>
              <w:rPr>
                <w:rFonts w:eastAsia="PMingLiU"/>
                <w:b/>
                <w:bCs/>
                <w:lang w:eastAsia="zh-TW"/>
              </w:rPr>
            </w:pPr>
            <w:r w:rsidRPr="00EE637F">
              <w:rPr>
                <w:rFonts w:eastAsia="PMingLiU"/>
                <w:lang w:eastAsia="zh-TW"/>
              </w:rPr>
              <w:t>в</w:t>
            </w:r>
            <w:r w:rsidRPr="00EE637F">
              <w:rPr>
                <w:rFonts w:eastAsia="PMingLiU"/>
                <w:lang w:val="de-DE" w:eastAsia="zh-TW"/>
              </w:rPr>
              <w:t xml:space="preserve">) </w:t>
            </w:r>
            <w:r w:rsidRPr="00EE637F">
              <w:rPr>
                <w:rFonts w:eastAsia="PMingLiU"/>
                <w:lang w:eastAsia="zh-TW"/>
              </w:rPr>
              <w:t>прикачни</w:t>
            </w:r>
            <w:r w:rsidRPr="00EE637F">
              <w:rPr>
                <w:rFonts w:eastAsia="PMingLiU"/>
                <w:lang w:val="de-DE" w:eastAsia="zh-TW"/>
              </w:rPr>
              <w:t xml:space="preserve">, </w:t>
            </w:r>
            <w:r w:rsidRPr="00EE637F">
              <w:rPr>
                <w:rFonts w:eastAsia="PMingLiU"/>
                <w:lang w:eastAsia="zh-TW"/>
              </w:rPr>
              <w:t>навесни</w:t>
            </w:r>
            <w:r w:rsidRPr="00EE637F">
              <w:rPr>
                <w:rFonts w:eastAsia="PMingLiU"/>
                <w:lang w:val="de-DE" w:eastAsia="zh-TW"/>
              </w:rPr>
              <w:t xml:space="preserve"> </w:t>
            </w:r>
            <w:r w:rsidRPr="00EE637F">
              <w:rPr>
                <w:rFonts w:eastAsia="PMingLiU"/>
                <w:lang w:eastAsia="zh-TW"/>
              </w:rPr>
              <w:t>и</w:t>
            </w:r>
            <w:r w:rsidRPr="00EE637F">
              <w:rPr>
                <w:rFonts w:eastAsia="PMingLiU"/>
                <w:lang w:val="de-DE" w:eastAsia="zh-TW"/>
              </w:rPr>
              <w:t xml:space="preserve"> </w:t>
            </w:r>
            <w:r w:rsidRPr="00EE637F">
              <w:rPr>
                <w:rFonts w:eastAsia="PMingLiU"/>
                <w:lang w:eastAsia="zh-TW"/>
              </w:rPr>
              <w:t>стационарни</w:t>
            </w:r>
            <w:r w:rsidRPr="00EE637F">
              <w:rPr>
                <w:rFonts w:eastAsia="PMingLiU"/>
                <w:lang w:val="de-DE" w:eastAsia="zh-TW"/>
              </w:rPr>
              <w:t xml:space="preserve"> </w:t>
            </w:r>
            <w:r w:rsidRPr="00EE637F">
              <w:rPr>
                <w:rFonts w:eastAsia="PMingLiU"/>
                <w:lang w:eastAsia="zh-TW"/>
              </w:rPr>
              <w:t xml:space="preserve">машини </w:t>
            </w:r>
            <w:r w:rsidRPr="00EE637F">
              <w:rPr>
                <w:rFonts w:eastAsia="PMingLiU"/>
                <w:lang w:val="de-DE" w:eastAsia="zh-TW"/>
              </w:rPr>
              <w:t>—</w:t>
            </w:r>
            <w:r w:rsidRPr="00EE637F">
              <w:rPr>
                <w:rFonts w:eastAsia="PMingLiU"/>
                <w:lang w:eastAsia="zh-TW"/>
              </w:rPr>
              <w:t xml:space="preserve">   11</w:t>
            </w:r>
            <w:r w:rsidRPr="00EE637F">
              <w:rPr>
                <w:rFonts w:eastAsia="PMingLiU"/>
                <w:b/>
                <w:bCs/>
                <w:lang w:eastAsia="zh-TW"/>
              </w:rPr>
              <w:t>,00 лв. на брой</w:t>
            </w:r>
          </w:p>
          <w:p w:rsidR="00EE637F" w:rsidRPr="00EE637F" w:rsidRDefault="00EE637F" w:rsidP="00EE637F">
            <w:pPr>
              <w:ind w:firstLine="1440"/>
              <w:jc w:val="both"/>
              <w:rPr>
                <w:rFonts w:eastAsia="PMingLiU"/>
                <w:lang w:eastAsia="zh-TW"/>
              </w:rPr>
            </w:pPr>
          </w:p>
          <w:p w:rsidR="00EE637F" w:rsidRPr="00EE637F" w:rsidRDefault="00EE637F" w:rsidP="00EE637F">
            <w:pPr>
              <w:ind w:firstLine="1800"/>
              <w:jc w:val="both"/>
              <w:rPr>
                <w:rFonts w:eastAsia="PMingLiU"/>
                <w:lang w:val="de-DE" w:eastAsia="zh-TW"/>
              </w:rPr>
            </w:pPr>
          </w:p>
        </w:tc>
      </w:tr>
    </w:tbl>
    <w:p w:rsidR="00EE637F" w:rsidRPr="00EE637F" w:rsidRDefault="00EE637F" w:rsidP="00EE637F"/>
    <w:p w:rsidR="00000784" w:rsidRDefault="00000784" w:rsidP="00000784">
      <w:pPr>
        <w:jc w:val="right"/>
      </w:pPr>
    </w:p>
    <w:p w:rsidR="00000784" w:rsidRDefault="00000784" w:rsidP="00000784">
      <w:pPr>
        <w:jc w:val="right"/>
      </w:pPr>
    </w:p>
    <w:p w:rsidR="00000784" w:rsidRDefault="00000784" w:rsidP="00000784">
      <w:pPr>
        <w:jc w:val="right"/>
      </w:pPr>
    </w:p>
    <w:p w:rsidR="00000784" w:rsidRDefault="00000784" w:rsidP="00000784">
      <w:pPr>
        <w:jc w:val="right"/>
      </w:pPr>
    </w:p>
    <w:p w:rsidR="00000784" w:rsidRDefault="00000784" w:rsidP="00000784">
      <w:pPr>
        <w:jc w:val="right"/>
      </w:pPr>
    </w:p>
    <w:p w:rsidR="00000784" w:rsidRDefault="00000784" w:rsidP="00000784">
      <w:pPr>
        <w:jc w:val="right"/>
      </w:pPr>
    </w:p>
    <w:p w:rsidR="00000784" w:rsidRDefault="00000784" w:rsidP="00000784">
      <w:pPr>
        <w:jc w:val="right"/>
      </w:pPr>
    </w:p>
    <w:p w:rsidR="00000784" w:rsidRDefault="00000784" w:rsidP="00000784">
      <w:pPr>
        <w:jc w:val="right"/>
      </w:pPr>
    </w:p>
    <w:sectPr w:rsidR="00000784" w:rsidSect="00000784">
      <w:footerReference w:type="default" r:id="rId14"/>
      <w:pgSz w:w="11906" w:h="16838"/>
      <w:pgMar w:top="1134" w:right="851" w:bottom="567" w:left="141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EE5" w:rsidRDefault="00D20EE5" w:rsidP="00C85B31">
      <w:r>
        <w:separator/>
      </w:r>
    </w:p>
  </w:endnote>
  <w:endnote w:type="continuationSeparator" w:id="0">
    <w:p w:rsidR="00D20EE5" w:rsidRDefault="00D20EE5" w:rsidP="00C8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689775"/>
      <w:docPartObj>
        <w:docPartGallery w:val="Page Numbers (Bottom of Page)"/>
        <w:docPartUnique/>
      </w:docPartObj>
    </w:sdtPr>
    <w:sdtEndPr/>
    <w:sdtContent>
      <w:p w:rsidR="004E3F54" w:rsidRDefault="004E3F54">
        <w:pPr>
          <w:pStyle w:val="af1"/>
          <w:jc w:val="right"/>
        </w:pPr>
        <w:r>
          <w:fldChar w:fldCharType="begin"/>
        </w:r>
        <w:r>
          <w:instrText>PAGE   \* MERGEFORMAT</w:instrText>
        </w:r>
        <w:r>
          <w:fldChar w:fldCharType="separate"/>
        </w:r>
        <w:r w:rsidR="002D5138" w:rsidRPr="002D5138">
          <w:rPr>
            <w:noProof/>
            <w:lang w:val="bg-BG"/>
          </w:rPr>
          <w:t>6</w:t>
        </w:r>
        <w:r>
          <w:fldChar w:fldCharType="end"/>
        </w:r>
      </w:p>
    </w:sdtContent>
  </w:sdt>
  <w:p w:rsidR="004E3F54" w:rsidRDefault="004E3F5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EE5" w:rsidRDefault="00D20EE5" w:rsidP="00C85B31">
      <w:r>
        <w:separator/>
      </w:r>
    </w:p>
  </w:footnote>
  <w:footnote w:type="continuationSeparator" w:id="0">
    <w:p w:rsidR="00D20EE5" w:rsidRDefault="00D20EE5" w:rsidP="00C85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0F9F"/>
    <w:multiLevelType w:val="hybridMultilevel"/>
    <w:tmpl w:val="9EB04288"/>
    <w:lvl w:ilvl="0" w:tplc="67CA1680">
      <w:start w:val="2"/>
      <w:numFmt w:val="bullet"/>
      <w:lvlText w:val="—"/>
      <w:lvlJc w:val="left"/>
      <w:pPr>
        <w:tabs>
          <w:tab w:val="num" w:pos="720"/>
        </w:tabs>
        <w:ind w:left="720" w:hanging="360"/>
      </w:pPr>
      <w:rPr>
        <w:rFonts w:ascii="Times New Roman" w:eastAsia="PMingLiU"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326660B"/>
    <w:multiLevelType w:val="singleLevel"/>
    <w:tmpl w:val="00DE905C"/>
    <w:lvl w:ilvl="0">
      <w:start w:val="5"/>
      <w:numFmt w:val="bullet"/>
      <w:lvlText w:val="-"/>
      <w:lvlJc w:val="left"/>
      <w:pPr>
        <w:tabs>
          <w:tab w:val="num" w:pos="1776"/>
        </w:tabs>
        <w:ind w:left="1776" w:hanging="360"/>
      </w:pPr>
      <w:rPr>
        <w:rFonts w:hint="default"/>
      </w:rPr>
    </w:lvl>
  </w:abstractNum>
  <w:abstractNum w:abstractNumId="2">
    <w:nsid w:val="3B4623D4"/>
    <w:multiLevelType w:val="hybridMultilevel"/>
    <w:tmpl w:val="764809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418F5742"/>
    <w:multiLevelType w:val="hybridMultilevel"/>
    <w:tmpl w:val="6F463948"/>
    <w:lvl w:ilvl="0" w:tplc="04020001">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527E694B"/>
    <w:multiLevelType w:val="hybridMultilevel"/>
    <w:tmpl w:val="2DAED4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67F10DE"/>
    <w:multiLevelType w:val="hybridMultilevel"/>
    <w:tmpl w:val="49968D40"/>
    <w:lvl w:ilvl="0" w:tplc="BBF640D2">
      <w:start w:val="1"/>
      <w:numFmt w:val="decimal"/>
      <w:lvlText w:val="%1."/>
      <w:lvlJc w:val="left"/>
      <w:pPr>
        <w:tabs>
          <w:tab w:val="num" w:pos="1758"/>
        </w:tabs>
        <w:ind w:left="1758" w:hanging="105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6">
    <w:nsid w:val="571B71E0"/>
    <w:multiLevelType w:val="hybridMultilevel"/>
    <w:tmpl w:val="2DAED4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746472AA"/>
    <w:multiLevelType w:val="hybridMultilevel"/>
    <w:tmpl w:val="6F72D1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6A6"/>
    <w:rsid w:val="00000784"/>
    <w:rsid w:val="0000741A"/>
    <w:rsid w:val="00017D1B"/>
    <w:rsid w:val="00023F9B"/>
    <w:rsid w:val="000374A6"/>
    <w:rsid w:val="000401F7"/>
    <w:rsid w:val="00042A78"/>
    <w:rsid w:val="000501F9"/>
    <w:rsid w:val="00055A9E"/>
    <w:rsid w:val="0006365D"/>
    <w:rsid w:val="00067E2A"/>
    <w:rsid w:val="000813A1"/>
    <w:rsid w:val="000839FB"/>
    <w:rsid w:val="000941E2"/>
    <w:rsid w:val="000959D5"/>
    <w:rsid w:val="000A22D1"/>
    <w:rsid w:val="000A2C6A"/>
    <w:rsid w:val="000A319F"/>
    <w:rsid w:val="000A56AB"/>
    <w:rsid w:val="000A57D7"/>
    <w:rsid w:val="000A777E"/>
    <w:rsid w:val="000B747D"/>
    <w:rsid w:val="000C1656"/>
    <w:rsid w:val="000C2E34"/>
    <w:rsid w:val="000C367E"/>
    <w:rsid w:val="000D4AB5"/>
    <w:rsid w:val="000D5B9E"/>
    <w:rsid w:val="000E1219"/>
    <w:rsid w:val="000E615A"/>
    <w:rsid w:val="000F304A"/>
    <w:rsid w:val="000F3D92"/>
    <w:rsid w:val="00100864"/>
    <w:rsid w:val="00115271"/>
    <w:rsid w:val="00120627"/>
    <w:rsid w:val="00121BB3"/>
    <w:rsid w:val="00132109"/>
    <w:rsid w:val="0013688E"/>
    <w:rsid w:val="0014302B"/>
    <w:rsid w:val="00157D78"/>
    <w:rsid w:val="00163AF0"/>
    <w:rsid w:val="00166C56"/>
    <w:rsid w:val="0017167C"/>
    <w:rsid w:val="001716E1"/>
    <w:rsid w:val="001726C5"/>
    <w:rsid w:val="00183516"/>
    <w:rsid w:val="001A0657"/>
    <w:rsid w:val="001A2959"/>
    <w:rsid w:val="001A40B5"/>
    <w:rsid w:val="001A51E7"/>
    <w:rsid w:val="001A6D9E"/>
    <w:rsid w:val="001B558D"/>
    <w:rsid w:val="001B695D"/>
    <w:rsid w:val="001C4EB8"/>
    <w:rsid w:val="001D1D19"/>
    <w:rsid w:val="001D719E"/>
    <w:rsid w:val="001D7FA4"/>
    <w:rsid w:val="001E7737"/>
    <w:rsid w:val="001F0A3D"/>
    <w:rsid w:val="001F7E06"/>
    <w:rsid w:val="00204702"/>
    <w:rsid w:val="00207AF4"/>
    <w:rsid w:val="002126BB"/>
    <w:rsid w:val="00214152"/>
    <w:rsid w:val="00233B77"/>
    <w:rsid w:val="0024315E"/>
    <w:rsid w:val="00245D45"/>
    <w:rsid w:val="0025104F"/>
    <w:rsid w:val="00255469"/>
    <w:rsid w:val="00264254"/>
    <w:rsid w:val="00286FFF"/>
    <w:rsid w:val="002A7506"/>
    <w:rsid w:val="002B2464"/>
    <w:rsid w:val="002B5F8B"/>
    <w:rsid w:val="002C02F7"/>
    <w:rsid w:val="002C57F6"/>
    <w:rsid w:val="002C5A7E"/>
    <w:rsid w:val="002C7EEF"/>
    <w:rsid w:val="002D33D9"/>
    <w:rsid w:val="002D5138"/>
    <w:rsid w:val="002E1826"/>
    <w:rsid w:val="002E1E08"/>
    <w:rsid w:val="002F2682"/>
    <w:rsid w:val="002F41C8"/>
    <w:rsid w:val="002F52D0"/>
    <w:rsid w:val="002F7327"/>
    <w:rsid w:val="00304808"/>
    <w:rsid w:val="00310108"/>
    <w:rsid w:val="00311477"/>
    <w:rsid w:val="00311907"/>
    <w:rsid w:val="0031267B"/>
    <w:rsid w:val="00325C00"/>
    <w:rsid w:val="00330D95"/>
    <w:rsid w:val="00331400"/>
    <w:rsid w:val="00333580"/>
    <w:rsid w:val="00346083"/>
    <w:rsid w:val="0036213F"/>
    <w:rsid w:val="00365820"/>
    <w:rsid w:val="00371F91"/>
    <w:rsid w:val="003748AC"/>
    <w:rsid w:val="0038015C"/>
    <w:rsid w:val="00385848"/>
    <w:rsid w:val="00397E6D"/>
    <w:rsid w:val="003A1979"/>
    <w:rsid w:val="003A1F93"/>
    <w:rsid w:val="003A6AFD"/>
    <w:rsid w:val="003B18AA"/>
    <w:rsid w:val="003E61B1"/>
    <w:rsid w:val="003F595A"/>
    <w:rsid w:val="0040271C"/>
    <w:rsid w:val="004065EC"/>
    <w:rsid w:val="004234D4"/>
    <w:rsid w:val="004273CA"/>
    <w:rsid w:val="0043521E"/>
    <w:rsid w:val="004357D1"/>
    <w:rsid w:val="00451800"/>
    <w:rsid w:val="0046026E"/>
    <w:rsid w:val="00463CBC"/>
    <w:rsid w:val="00482488"/>
    <w:rsid w:val="004904FF"/>
    <w:rsid w:val="00492726"/>
    <w:rsid w:val="004941DB"/>
    <w:rsid w:val="004945D9"/>
    <w:rsid w:val="00496DEC"/>
    <w:rsid w:val="004A71EA"/>
    <w:rsid w:val="004B2C53"/>
    <w:rsid w:val="004C048F"/>
    <w:rsid w:val="004C3305"/>
    <w:rsid w:val="004C7290"/>
    <w:rsid w:val="004D3E22"/>
    <w:rsid w:val="004D5D99"/>
    <w:rsid w:val="004D7B76"/>
    <w:rsid w:val="004D7B87"/>
    <w:rsid w:val="004E3F54"/>
    <w:rsid w:val="004E6E5B"/>
    <w:rsid w:val="00501AA2"/>
    <w:rsid w:val="00503D0B"/>
    <w:rsid w:val="005043E2"/>
    <w:rsid w:val="00507272"/>
    <w:rsid w:val="00512866"/>
    <w:rsid w:val="00515C79"/>
    <w:rsid w:val="00515D2E"/>
    <w:rsid w:val="00524BF6"/>
    <w:rsid w:val="00532889"/>
    <w:rsid w:val="00533827"/>
    <w:rsid w:val="00533D07"/>
    <w:rsid w:val="00533D83"/>
    <w:rsid w:val="00534DC0"/>
    <w:rsid w:val="005367C4"/>
    <w:rsid w:val="005422F0"/>
    <w:rsid w:val="00552532"/>
    <w:rsid w:val="00571ED4"/>
    <w:rsid w:val="00582F66"/>
    <w:rsid w:val="00585EE7"/>
    <w:rsid w:val="00587539"/>
    <w:rsid w:val="00594400"/>
    <w:rsid w:val="005A4FB8"/>
    <w:rsid w:val="005B3571"/>
    <w:rsid w:val="005B6315"/>
    <w:rsid w:val="005D1EC5"/>
    <w:rsid w:val="005D2379"/>
    <w:rsid w:val="005E2B71"/>
    <w:rsid w:val="005E31E3"/>
    <w:rsid w:val="005E3E01"/>
    <w:rsid w:val="005E723A"/>
    <w:rsid w:val="005E79BB"/>
    <w:rsid w:val="005F4EFB"/>
    <w:rsid w:val="005F5F18"/>
    <w:rsid w:val="006178E5"/>
    <w:rsid w:val="006249CD"/>
    <w:rsid w:val="00624F18"/>
    <w:rsid w:val="00625F0D"/>
    <w:rsid w:val="006521D3"/>
    <w:rsid w:val="00660CAA"/>
    <w:rsid w:val="00662F16"/>
    <w:rsid w:val="006668BF"/>
    <w:rsid w:val="00667DAE"/>
    <w:rsid w:val="00672196"/>
    <w:rsid w:val="00673B98"/>
    <w:rsid w:val="00674AF7"/>
    <w:rsid w:val="00675377"/>
    <w:rsid w:val="0068265B"/>
    <w:rsid w:val="00682C1B"/>
    <w:rsid w:val="00685960"/>
    <w:rsid w:val="00687217"/>
    <w:rsid w:val="006910FF"/>
    <w:rsid w:val="006B2557"/>
    <w:rsid w:val="006B51A9"/>
    <w:rsid w:val="006C6B66"/>
    <w:rsid w:val="006D0059"/>
    <w:rsid w:val="006D00A4"/>
    <w:rsid w:val="006D3E7A"/>
    <w:rsid w:val="006E02F8"/>
    <w:rsid w:val="006E3312"/>
    <w:rsid w:val="006E7471"/>
    <w:rsid w:val="006F4D49"/>
    <w:rsid w:val="0070292D"/>
    <w:rsid w:val="00704C32"/>
    <w:rsid w:val="00707CC8"/>
    <w:rsid w:val="00713F77"/>
    <w:rsid w:val="00720400"/>
    <w:rsid w:val="007268B8"/>
    <w:rsid w:val="00730391"/>
    <w:rsid w:val="00734206"/>
    <w:rsid w:val="00735488"/>
    <w:rsid w:val="00742590"/>
    <w:rsid w:val="00750DD8"/>
    <w:rsid w:val="0075579B"/>
    <w:rsid w:val="00761EA4"/>
    <w:rsid w:val="00761F5C"/>
    <w:rsid w:val="00762C5E"/>
    <w:rsid w:val="00765A07"/>
    <w:rsid w:val="007718BF"/>
    <w:rsid w:val="00771F8F"/>
    <w:rsid w:val="007736C4"/>
    <w:rsid w:val="007837A0"/>
    <w:rsid w:val="00790812"/>
    <w:rsid w:val="007A0924"/>
    <w:rsid w:val="007A650D"/>
    <w:rsid w:val="007B1323"/>
    <w:rsid w:val="007B7709"/>
    <w:rsid w:val="007C4F05"/>
    <w:rsid w:val="007D3DC5"/>
    <w:rsid w:val="007D62F9"/>
    <w:rsid w:val="007E6417"/>
    <w:rsid w:val="00802D6F"/>
    <w:rsid w:val="00803013"/>
    <w:rsid w:val="008037E9"/>
    <w:rsid w:val="00816433"/>
    <w:rsid w:val="00816F26"/>
    <w:rsid w:val="00817E86"/>
    <w:rsid w:val="008232F4"/>
    <w:rsid w:val="0082528B"/>
    <w:rsid w:val="008273A4"/>
    <w:rsid w:val="008334DA"/>
    <w:rsid w:val="00842012"/>
    <w:rsid w:val="0084352F"/>
    <w:rsid w:val="00850CCA"/>
    <w:rsid w:val="0085460C"/>
    <w:rsid w:val="00855DC9"/>
    <w:rsid w:val="00857EA6"/>
    <w:rsid w:val="008759F3"/>
    <w:rsid w:val="00877351"/>
    <w:rsid w:val="00882EF1"/>
    <w:rsid w:val="008837D0"/>
    <w:rsid w:val="008A37DA"/>
    <w:rsid w:val="008A5D52"/>
    <w:rsid w:val="008B403A"/>
    <w:rsid w:val="008C219C"/>
    <w:rsid w:val="008C512C"/>
    <w:rsid w:val="008C78DC"/>
    <w:rsid w:val="008C78E6"/>
    <w:rsid w:val="008D017A"/>
    <w:rsid w:val="008D5AA4"/>
    <w:rsid w:val="008D6B20"/>
    <w:rsid w:val="008E03CC"/>
    <w:rsid w:val="008E4A6F"/>
    <w:rsid w:val="008E4D1F"/>
    <w:rsid w:val="008F1D98"/>
    <w:rsid w:val="0090082D"/>
    <w:rsid w:val="00901363"/>
    <w:rsid w:val="00901A82"/>
    <w:rsid w:val="00924993"/>
    <w:rsid w:val="00934C84"/>
    <w:rsid w:val="00940AF9"/>
    <w:rsid w:val="00941D00"/>
    <w:rsid w:val="00952200"/>
    <w:rsid w:val="009624D6"/>
    <w:rsid w:val="0096650D"/>
    <w:rsid w:val="00970C3F"/>
    <w:rsid w:val="009844CF"/>
    <w:rsid w:val="00985507"/>
    <w:rsid w:val="009946ED"/>
    <w:rsid w:val="009A406E"/>
    <w:rsid w:val="009D1C22"/>
    <w:rsid w:val="009D2F7C"/>
    <w:rsid w:val="009D3AEA"/>
    <w:rsid w:val="009E1EFD"/>
    <w:rsid w:val="009E4752"/>
    <w:rsid w:val="009E5AA4"/>
    <w:rsid w:val="009E62C1"/>
    <w:rsid w:val="009F2CE6"/>
    <w:rsid w:val="009F76A6"/>
    <w:rsid w:val="00A05C18"/>
    <w:rsid w:val="00A07970"/>
    <w:rsid w:val="00A11A36"/>
    <w:rsid w:val="00A16606"/>
    <w:rsid w:val="00A311DB"/>
    <w:rsid w:val="00A341DD"/>
    <w:rsid w:val="00A42690"/>
    <w:rsid w:val="00A47D49"/>
    <w:rsid w:val="00A571F1"/>
    <w:rsid w:val="00A57C80"/>
    <w:rsid w:val="00A57D08"/>
    <w:rsid w:val="00A61E3C"/>
    <w:rsid w:val="00A63158"/>
    <w:rsid w:val="00A67E06"/>
    <w:rsid w:val="00A7088C"/>
    <w:rsid w:val="00A71D69"/>
    <w:rsid w:val="00A9065A"/>
    <w:rsid w:val="00A945D0"/>
    <w:rsid w:val="00A95202"/>
    <w:rsid w:val="00A979A3"/>
    <w:rsid w:val="00AA43D7"/>
    <w:rsid w:val="00AB017F"/>
    <w:rsid w:val="00AB0798"/>
    <w:rsid w:val="00AC1472"/>
    <w:rsid w:val="00AC7477"/>
    <w:rsid w:val="00AD073D"/>
    <w:rsid w:val="00AF068D"/>
    <w:rsid w:val="00AF6025"/>
    <w:rsid w:val="00B02E3B"/>
    <w:rsid w:val="00B0442C"/>
    <w:rsid w:val="00B12CDE"/>
    <w:rsid w:val="00B1350D"/>
    <w:rsid w:val="00B16A96"/>
    <w:rsid w:val="00B2000E"/>
    <w:rsid w:val="00B208B7"/>
    <w:rsid w:val="00B269A0"/>
    <w:rsid w:val="00B30292"/>
    <w:rsid w:val="00B35820"/>
    <w:rsid w:val="00B40D2B"/>
    <w:rsid w:val="00B6640A"/>
    <w:rsid w:val="00B674DB"/>
    <w:rsid w:val="00B676A3"/>
    <w:rsid w:val="00B74DF1"/>
    <w:rsid w:val="00B765BF"/>
    <w:rsid w:val="00B85B5A"/>
    <w:rsid w:val="00B909D9"/>
    <w:rsid w:val="00BA7F07"/>
    <w:rsid w:val="00BB5564"/>
    <w:rsid w:val="00BC16E0"/>
    <w:rsid w:val="00BC5D82"/>
    <w:rsid w:val="00BC6AA1"/>
    <w:rsid w:val="00BD2F8A"/>
    <w:rsid w:val="00BD508C"/>
    <w:rsid w:val="00BD5C33"/>
    <w:rsid w:val="00BF040B"/>
    <w:rsid w:val="00BF0AEB"/>
    <w:rsid w:val="00C046E1"/>
    <w:rsid w:val="00C05783"/>
    <w:rsid w:val="00C11BD3"/>
    <w:rsid w:val="00C1407E"/>
    <w:rsid w:val="00C22E62"/>
    <w:rsid w:val="00C31688"/>
    <w:rsid w:val="00C36C07"/>
    <w:rsid w:val="00C36C3D"/>
    <w:rsid w:val="00C438A8"/>
    <w:rsid w:val="00C45040"/>
    <w:rsid w:val="00C4613E"/>
    <w:rsid w:val="00C6661C"/>
    <w:rsid w:val="00C821B6"/>
    <w:rsid w:val="00C85B31"/>
    <w:rsid w:val="00C874EB"/>
    <w:rsid w:val="00C877A1"/>
    <w:rsid w:val="00C91F4E"/>
    <w:rsid w:val="00C92073"/>
    <w:rsid w:val="00C924F9"/>
    <w:rsid w:val="00C9548F"/>
    <w:rsid w:val="00CA17D2"/>
    <w:rsid w:val="00CB0CC0"/>
    <w:rsid w:val="00CC7A7B"/>
    <w:rsid w:val="00D0230B"/>
    <w:rsid w:val="00D06DEC"/>
    <w:rsid w:val="00D1016A"/>
    <w:rsid w:val="00D20EE5"/>
    <w:rsid w:val="00D235C8"/>
    <w:rsid w:val="00D322C3"/>
    <w:rsid w:val="00D50048"/>
    <w:rsid w:val="00D51B4C"/>
    <w:rsid w:val="00D540E7"/>
    <w:rsid w:val="00D56431"/>
    <w:rsid w:val="00D62D5A"/>
    <w:rsid w:val="00D8145E"/>
    <w:rsid w:val="00D87FBB"/>
    <w:rsid w:val="00DA0C63"/>
    <w:rsid w:val="00DA4187"/>
    <w:rsid w:val="00DA5507"/>
    <w:rsid w:val="00DA5AD0"/>
    <w:rsid w:val="00DA707E"/>
    <w:rsid w:val="00DB1F6E"/>
    <w:rsid w:val="00DB591A"/>
    <w:rsid w:val="00DD3CC7"/>
    <w:rsid w:val="00DD4D8D"/>
    <w:rsid w:val="00DD68DC"/>
    <w:rsid w:val="00DE291C"/>
    <w:rsid w:val="00DF566E"/>
    <w:rsid w:val="00E01C80"/>
    <w:rsid w:val="00E1338F"/>
    <w:rsid w:val="00E158C4"/>
    <w:rsid w:val="00E16B55"/>
    <w:rsid w:val="00E16D51"/>
    <w:rsid w:val="00E223C0"/>
    <w:rsid w:val="00E2797C"/>
    <w:rsid w:val="00E312D4"/>
    <w:rsid w:val="00E3231A"/>
    <w:rsid w:val="00E41C51"/>
    <w:rsid w:val="00E43144"/>
    <w:rsid w:val="00E46C71"/>
    <w:rsid w:val="00E46F0B"/>
    <w:rsid w:val="00E57976"/>
    <w:rsid w:val="00E57C0B"/>
    <w:rsid w:val="00E670CB"/>
    <w:rsid w:val="00E705E1"/>
    <w:rsid w:val="00E72131"/>
    <w:rsid w:val="00E7340C"/>
    <w:rsid w:val="00E77418"/>
    <w:rsid w:val="00E86F8B"/>
    <w:rsid w:val="00EA1C78"/>
    <w:rsid w:val="00EA36B0"/>
    <w:rsid w:val="00EA3C61"/>
    <w:rsid w:val="00EA53B9"/>
    <w:rsid w:val="00EA5CC2"/>
    <w:rsid w:val="00EA7656"/>
    <w:rsid w:val="00EB0797"/>
    <w:rsid w:val="00EB0847"/>
    <w:rsid w:val="00EB2F62"/>
    <w:rsid w:val="00EB5B00"/>
    <w:rsid w:val="00EC2958"/>
    <w:rsid w:val="00EC59CA"/>
    <w:rsid w:val="00EC6815"/>
    <w:rsid w:val="00ED1FF5"/>
    <w:rsid w:val="00EE2351"/>
    <w:rsid w:val="00EE637F"/>
    <w:rsid w:val="00EE6767"/>
    <w:rsid w:val="00EF7610"/>
    <w:rsid w:val="00EF765A"/>
    <w:rsid w:val="00F05904"/>
    <w:rsid w:val="00F07221"/>
    <w:rsid w:val="00F12079"/>
    <w:rsid w:val="00F145B6"/>
    <w:rsid w:val="00F21BE8"/>
    <w:rsid w:val="00F310C7"/>
    <w:rsid w:val="00F3543B"/>
    <w:rsid w:val="00F41F26"/>
    <w:rsid w:val="00F43B8C"/>
    <w:rsid w:val="00F450F4"/>
    <w:rsid w:val="00F47E8A"/>
    <w:rsid w:val="00F510D0"/>
    <w:rsid w:val="00F535D3"/>
    <w:rsid w:val="00F55728"/>
    <w:rsid w:val="00F56E43"/>
    <w:rsid w:val="00F600DD"/>
    <w:rsid w:val="00F662E3"/>
    <w:rsid w:val="00F67C7F"/>
    <w:rsid w:val="00F74A53"/>
    <w:rsid w:val="00F75B1E"/>
    <w:rsid w:val="00F77731"/>
    <w:rsid w:val="00F80478"/>
    <w:rsid w:val="00F81491"/>
    <w:rsid w:val="00F90B02"/>
    <w:rsid w:val="00F9166D"/>
    <w:rsid w:val="00FB28D1"/>
    <w:rsid w:val="00FC0125"/>
    <w:rsid w:val="00FC15C5"/>
    <w:rsid w:val="00FC7876"/>
    <w:rsid w:val="00FC7CCA"/>
    <w:rsid w:val="00FD293F"/>
    <w:rsid w:val="00FD6F11"/>
    <w:rsid w:val="00FE1D2C"/>
    <w:rsid w:val="00FE38DC"/>
    <w:rsid w:val="00FF5A9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6A6"/>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9"/>
    <w:qFormat/>
    <w:rsid w:val="00F67C7F"/>
    <w:pPr>
      <w:keepNext/>
      <w:widowControl w:val="0"/>
      <w:tabs>
        <w:tab w:val="left" w:pos="1065"/>
      </w:tabs>
      <w:autoSpaceDE w:val="0"/>
      <w:autoSpaceDN w:val="0"/>
      <w:adjustRightInd w:val="0"/>
      <w:outlineLvl w:val="0"/>
    </w:pPr>
    <w:rPr>
      <w:rFonts w:ascii="Arial" w:hAnsi="Arial" w:cs="Arial"/>
      <w:b/>
      <w:bCs/>
      <w:sz w:val="20"/>
      <w:szCs w:val="20"/>
      <w:lang w:eastAsia="en-US"/>
    </w:rPr>
  </w:style>
  <w:style w:type="paragraph" w:styleId="2">
    <w:name w:val="heading 2"/>
    <w:basedOn w:val="a"/>
    <w:next w:val="a"/>
    <w:link w:val="20"/>
    <w:uiPriority w:val="99"/>
    <w:qFormat/>
    <w:rsid w:val="00F67C7F"/>
    <w:pPr>
      <w:keepNext/>
      <w:widowControl w:val="0"/>
      <w:autoSpaceDE w:val="0"/>
      <w:autoSpaceDN w:val="0"/>
      <w:adjustRightInd w:val="0"/>
      <w:jc w:val="center"/>
      <w:outlineLvl w:val="1"/>
    </w:pPr>
    <w:rPr>
      <w:rFonts w:ascii="Arial" w:hAnsi="Arial" w:cs="Arial"/>
      <w:b/>
      <w:bCs/>
      <w:sz w:val="36"/>
      <w:szCs w:val="36"/>
      <w:lang w:eastAsia="en-US"/>
    </w:rPr>
  </w:style>
  <w:style w:type="paragraph" w:styleId="3">
    <w:name w:val="heading 3"/>
    <w:basedOn w:val="a"/>
    <w:next w:val="a"/>
    <w:link w:val="30"/>
    <w:uiPriority w:val="99"/>
    <w:qFormat/>
    <w:rsid w:val="005E2B71"/>
    <w:pPr>
      <w:keepNext/>
      <w:widowControl w:val="0"/>
      <w:autoSpaceDE w:val="0"/>
      <w:autoSpaceDN w:val="0"/>
      <w:adjustRightInd w:val="0"/>
      <w:outlineLvl w:val="2"/>
    </w:pPr>
    <w:rPr>
      <w:rFonts w:eastAsia="PMingLiU"/>
      <w:lang w:val="ru-RU" w:eastAsia="zh-TW"/>
    </w:rPr>
  </w:style>
  <w:style w:type="paragraph" w:styleId="4">
    <w:name w:val="heading 4"/>
    <w:basedOn w:val="a"/>
    <w:next w:val="a"/>
    <w:link w:val="40"/>
    <w:uiPriority w:val="99"/>
    <w:qFormat/>
    <w:rsid w:val="00F67C7F"/>
    <w:pPr>
      <w:keepNext/>
      <w:widowControl w:val="0"/>
      <w:pBdr>
        <w:top w:val="single" w:sz="4" w:space="1" w:color="auto"/>
        <w:left w:val="single" w:sz="4" w:space="4" w:color="auto"/>
        <w:bottom w:val="single" w:sz="4" w:space="1" w:color="auto"/>
        <w:right w:val="single" w:sz="4" w:space="4" w:color="auto"/>
      </w:pBdr>
      <w:autoSpaceDE w:val="0"/>
      <w:autoSpaceDN w:val="0"/>
      <w:adjustRightInd w:val="0"/>
      <w:ind w:firstLine="480"/>
      <w:jc w:val="both"/>
      <w:outlineLvl w:val="3"/>
    </w:pPr>
    <w:rPr>
      <w:rFonts w:ascii="Arial" w:hAnsi="Arial" w:cs="Arial"/>
      <w:b/>
      <w:bCs/>
      <w:i/>
      <w:iCs/>
      <w:lang w:eastAsia="en-US"/>
    </w:rPr>
  </w:style>
  <w:style w:type="paragraph" w:styleId="5">
    <w:name w:val="heading 5"/>
    <w:basedOn w:val="a"/>
    <w:next w:val="a"/>
    <w:link w:val="50"/>
    <w:uiPriority w:val="99"/>
    <w:unhideWhenUsed/>
    <w:qFormat/>
    <w:rsid w:val="00F67C7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rsid w:val="009F76A6"/>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a3">
    <w:name w:val="Hyperlink"/>
    <w:unhideWhenUsed/>
    <w:rsid w:val="009F76A6"/>
    <w:rPr>
      <w:color w:val="0000FF"/>
      <w:u w:val="single"/>
    </w:rPr>
  </w:style>
  <w:style w:type="paragraph" w:styleId="a4">
    <w:name w:val="List Paragraph"/>
    <w:basedOn w:val="a"/>
    <w:uiPriority w:val="34"/>
    <w:qFormat/>
    <w:rsid w:val="00245D45"/>
    <w:pPr>
      <w:ind w:left="720"/>
      <w:contextualSpacing/>
    </w:pPr>
  </w:style>
  <w:style w:type="paragraph" w:styleId="a5">
    <w:name w:val="Balloon Text"/>
    <w:basedOn w:val="a"/>
    <w:link w:val="a6"/>
    <w:uiPriority w:val="99"/>
    <w:semiHidden/>
    <w:unhideWhenUsed/>
    <w:rsid w:val="00B16A96"/>
    <w:rPr>
      <w:rFonts w:ascii="Tahoma" w:hAnsi="Tahoma" w:cs="Tahoma"/>
      <w:sz w:val="16"/>
      <w:szCs w:val="16"/>
    </w:rPr>
  </w:style>
  <w:style w:type="character" w:customStyle="1" w:styleId="a6">
    <w:name w:val="Изнесен текст Знак"/>
    <w:basedOn w:val="a0"/>
    <w:link w:val="a5"/>
    <w:uiPriority w:val="99"/>
    <w:semiHidden/>
    <w:rsid w:val="00B16A96"/>
    <w:rPr>
      <w:rFonts w:ascii="Tahoma" w:eastAsia="Times New Roman" w:hAnsi="Tahoma" w:cs="Tahoma"/>
      <w:sz w:val="16"/>
      <w:szCs w:val="16"/>
      <w:lang w:eastAsia="bg-BG"/>
    </w:rPr>
  </w:style>
  <w:style w:type="table" w:styleId="a7">
    <w:name w:val="Table Grid"/>
    <w:basedOn w:val="a1"/>
    <w:rsid w:val="00C9548F"/>
    <w:pPr>
      <w:spacing w:after="0" w:line="240" w:lineRule="auto"/>
    </w:pPr>
    <w:rPr>
      <w:rFonts w:ascii="Times New Roman" w:eastAsia="Times New Roman" w:hAnsi="Times New Roman" w:cs="Times New Roman"/>
      <w:sz w:val="20"/>
      <w:szCs w:val="20"/>
      <w:lang w:eastAsia="bg-B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uiPriority w:val="99"/>
    <w:qFormat/>
    <w:rsid w:val="00C9548F"/>
    <w:pPr>
      <w:spacing w:after="0" w:line="240" w:lineRule="auto"/>
    </w:pPr>
    <w:rPr>
      <w:rFonts w:ascii="Calibri" w:eastAsia="Calibri" w:hAnsi="Calibri" w:cs="Times New Roman"/>
      <w:lang w:val="en-US"/>
    </w:rPr>
  </w:style>
  <w:style w:type="paragraph" w:customStyle="1" w:styleId="Default">
    <w:name w:val="Default"/>
    <w:rsid w:val="009624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9">
    <w:name w:val="Стил"/>
    <w:basedOn w:val="a"/>
    <w:uiPriority w:val="99"/>
    <w:rsid w:val="00E16D51"/>
    <w:pPr>
      <w:tabs>
        <w:tab w:val="left" w:pos="709"/>
      </w:tabs>
    </w:pPr>
    <w:rPr>
      <w:rFonts w:ascii="Tahoma" w:hAnsi="Tahoma" w:cs="Tahoma"/>
      <w:lang w:val="pl-PL" w:eastAsia="pl-PL"/>
    </w:rPr>
  </w:style>
  <w:style w:type="paragraph" w:styleId="aa">
    <w:name w:val="Body Text Indent"/>
    <w:basedOn w:val="a"/>
    <w:link w:val="ab"/>
    <w:uiPriority w:val="99"/>
    <w:rsid w:val="007A650D"/>
    <w:pPr>
      <w:widowControl w:val="0"/>
      <w:tabs>
        <w:tab w:val="left" w:pos="1065"/>
      </w:tabs>
      <w:autoSpaceDE w:val="0"/>
      <w:autoSpaceDN w:val="0"/>
      <w:adjustRightInd w:val="0"/>
      <w:ind w:firstLine="1080"/>
    </w:pPr>
    <w:rPr>
      <w:lang w:eastAsia="en-US"/>
    </w:rPr>
  </w:style>
  <w:style w:type="character" w:customStyle="1" w:styleId="ab">
    <w:name w:val="Основен текст с отстъп Знак"/>
    <w:basedOn w:val="a0"/>
    <w:link w:val="aa"/>
    <w:uiPriority w:val="99"/>
    <w:rsid w:val="007A650D"/>
    <w:rPr>
      <w:rFonts w:ascii="Times New Roman" w:eastAsia="Times New Roman" w:hAnsi="Times New Roman" w:cs="Times New Roman"/>
      <w:sz w:val="24"/>
      <w:szCs w:val="24"/>
    </w:rPr>
  </w:style>
  <w:style w:type="character" w:customStyle="1" w:styleId="30">
    <w:name w:val="Заглавие 3 Знак"/>
    <w:basedOn w:val="a0"/>
    <w:link w:val="3"/>
    <w:uiPriority w:val="99"/>
    <w:rsid w:val="005E2B71"/>
    <w:rPr>
      <w:rFonts w:ascii="Times New Roman" w:eastAsia="PMingLiU" w:hAnsi="Times New Roman" w:cs="Times New Roman"/>
      <w:sz w:val="24"/>
      <w:szCs w:val="24"/>
      <w:lang w:val="ru-RU" w:eastAsia="zh-TW"/>
    </w:rPr>
  </w:style>
  <w:style w:type="paragraph" w:styleId="21">
    <w:name w:val="Body Text Indent 2"/>
    <w:basedOn w:val="a"/>
    <w:link w:val="22"/>
    <w:uiPriority w:val="99"/>
    <w:unhideWhenUsed/>
    <w:rsid w:val="00DB591A"/>
    <w:pPr>
      <w:spacing w:after="120" w:line="480" w:lineRule="auto"/>
      <w:ind w:left="283"/>
    </w:pPr>
  </w:style>
  <w:style w:type="character" w:customStyle="1" w:styleId="22">
    <w:name w:val="Основен текст с отстъп 2 Знак"/>
    <w:basedOn w:val="a0"/>
    <w:link w:val="21"/>
    <w:uiPriority w:val="99"/>
    <w:rsid w:val="00DB591A"/>
    <w:rPr>
      <w:rFonts w:ascii="Times New Roman" w:eastAsia="Times New Roman" w:hAnsi="Times New Roman" w:cs="Times New Roman"/>
      <w:sz w:val="24"/>
      <w:szCs w:val="24"/>
      <w:lang w:eastAsia="bg-BG"/>
    </w:rPr>
  </w:style>
  <w:style w:type="paragraph" w:customStyle="1" w:styleId="firstline">
    <w:name w:val="firstline"/>
    <w:basedOn w:val="a"/>
    <w:rsid w:val="007B1323"/>
    <w:pPr>
      <w:spacing w:line="240" w:lineRule="atLeast"/>
      <w:ind w:firstLine="640"/>
      <w:jc w:val="both"/>
    </w:pPr>
    <w:rPr>
      <w:color w:val="000000"/>
    </w:rPr>
  </w:style>
  <w:style w:type="paragraph" w:customStyle="1" w:styleId="11">
    <w:name w:val="Без разредка1"/>
    <w:uiPriority w:val="1"/>
    <w:qFormat/>
    <w:rsid w:val="00000784"/>
    <w:pPr>
      <w:spacing w:after="0" w:line="240" w:lineRule="auto"/>
    </w:pPr>
    <w:rPr>
      <w:rFonts w:ascii="Calibri" w:eastAsia="Calibri" w:hAnsi="Calibri" w:cs="Times New Roman"/>
      <w:lang w:val="en-US"/>
    </w:rPr>
  </w:style>
  <w:style w:type="paragraph" w:styleId="ac">
    <w:name w:val="Body Text"/>
    <w:basedOn w:val="a"/>
    <w:link w:val="ad"/>
    <w:uiPriority w:val="99"/>
    <w:unhideWhenUsed/>
    <w:rsid w:val="00EB0847"/>
    <w:pPr>
      <w:spacing w:after="120"/>
    </w:pPr>
  </w:style>
  <w:style w:type="character" w:customStyle="1" w:styleId="ad">
    <w:name w:val="Основен текст Знак"/>
    <w:basedOn w:val="a0"/>
    <w:link w:val="ac"/>
    <w:uiPriority w:val="99"/>
    <w:rsid w:val="00EB0847"/>
    <w:rPr>
      <w:rFonts w:ascii="Times New Roman" w:eastAsia="Times New Roman" w:hAnsi="Times New Roman" w:cs="Times New Roman"/>
      <w:sz w:val="24"/>
      <w:szCs w:val="24"/>
      <w:lang w:eastAsia="bg-BG"/>
    </w:rPr>
  </w:style>
  <w:style w:type="character" w:customStyle="1" w:styleId="50">
    <w:name w:val="Заглавие 5 Знак"/>
    <w:basedOn w:val="a0"/>
    <w:link w:val="5"/>
    <w:uiPriority w:val="99"/>
    <w:rsid w:val="00F67C7F"/>
    <w:rPr>
      <w:rFonts w:asciiTheme="majorHAnsi" w:eastAsiaTheme="majorEastAsia" w:hAnsiTheme="majorHAnsi" w:cstheme="majorBidi"/>
      <w:color w:val="243F60" w:themeColor="accent1" w:themeShade="7F"/>
      <w:sz w:val="24"/>
      <w:szCs w:val="24"/>
      <w:lang w:eastAsia="bg-BG"/>
    </w:rPr>
  </w:style>
  <w:style w:type="character" w:customStyle="1" w:styleId="10">
    <w:name w:val="Заглавие 1 Знак"/>
    <w:basedOn w:val="a0"/>
    <w:link w:val="1"/>
    <w:uiPriority w:val="99"/>
    <w:rsid w:val="00F67C7F"/>
    <w:rPr>
      <w:rFonts w:ascii="Arial" w:eastAsia="Times New Roman" w:hAnsi="Arial" w:cs="Arial"/>
      <w:b/>
      <w:bCs/>
      <w:sz w:val="20"/>
      <w:szCs w:val="20"/>
    </w:rPr>
  </w:style>
  <w:style w:type="character" w:customStyle="1" w:styleId="20">
    <w:name w:val="Заглавие 2 Знак"/>
    <w:basedOn w:val="a0"/>
    <w:link w:val="2"/>
    <w:uiPriority w:val="99"/>
    <w:rsid w:val="00F67C7F"/>
    <w:rPr>
      <w:rFonts w:ascii="Arial" w:eastAsia="Times New Roman" w:hAnsi="Arial" w:cs="Arial"/>
      <w:b/>
      <w:bCs/>
      <w:sz w:val="36"/>
      <w:szCs w:val="36"/>
    </w:rPr>
  </w:style>
  <w:style w:type="character" w:customStyle="1" w:styleId="40">
    <w:name w:val="Заглавие 4 Знак"/>
    <w:basedOn w:val="a0"/>
    <w:link w:val="4"/>
    <w:uiPriority w:val="99"/>
    <w:rsid w:val="00F67C7F"/>
    <w:rPr>
      <w:rFonts w:ascii="Arial" w:eastAsia="Times New Roman" w:hAnsi="Arial" w:cs="Arial"/>
      <w:b/>
      <w:bCs/>
      <w:i/>
      <w:iCs/>
      <w:sz w:val="24"/>
      <w:szCs w:val="24"/>
    </w:rPr>
  </w:style>
  <w:style w:type="paragraph" w:styleId="23">
    <w:name w:val="Body Text 2"/>
    <w:basedOn w:val="a"/>
    <w:link w:val="24"/>
    <w:uiPriority w:val="99"/>
    <w:rsid w:val="00F67C7F"/>
    <w:pPr>
      <w:widowControl w:val="0"/>
      <w:tabs>
        <w:tab w:val="left" w:pos="1065"/>
      </w:tabs>
      <w:autoSpaceDE w:val="0"/>
      <w:autoSpaceDN w:val="0"/>
      <w:adjustRightInd w:val="0"/>
    </w:pPr>
    <w:rPr>
      <w:rFonts w:ascii="Arial" w:hAnsi="Arial" w:cs="Arial"/>
      <w:lang w:eastAsia="en-US"/>
    </w:rPr>
  </w:style>
  <w:style w:type="character" w:customStyle="1" w:styleId="24">
    <w:name w:val="Основен текст 2 Знак"/>
    <w:basedOn w:val="a0"/>
    <w:link w:val="23"/>
    <w:uiPriority w:val="99"/>
    <w:rsid w:val="00F67C7F"/>
    <w:rPr>
      <w:rFonts w:ascii="Arial" w:eastAsia="Times New Roman" w:hAnsi="Arial" w:cs="Arial"/>
      <w:sz w:val="24"/>
      <w:szCs w:val="24"/>
    </w:rPr>
  </w:style>
  <w:style w:type="paragraph" w:customStyle="1" w:styleId="ae">
    <w:name w:val="Относно"/>
    <w:basedOn w:val="a"/>
    <w:uiPriority w:val="99"/>
    <w:rsid w:val="00F67C7F"/>
    <w:pPr>
      <w:spacing w:before="120"/>
      <w:ind w:left="1440" w:hanging="1440"/>
      <w:jc w:val="both"/>
    </w:pPr>
    <w:rPr>
      <w:rFonts w:ascii="Arial" w:hAnsi="Arial" w:cs="Arial"/>
      <w:b/>
      <w:bCs/>
      <w:lang w:eastAsia="en-US"/>
    </w:rPr>
  </w:style>
  <w:style w:type="paragraph" w:styleId="31">
    <w:name w:val="Body Text Indent 3"/>
    <w:basedOn w:val="a"/>
    <w:link w:val="32"/>
    <w:uiPriority w:val="99"/>
    <w:rsid w:val="00F67C7F"/>
    <w:pPr>
      <w:widowControl w:val="0"/>
      <w:autoSpaceDE w:val="0"/>
      <w:autoSpaceDN w:val="0"/>
      <w:adjustRightInd w:val="0"/>
      <w:ind w:firstLine="900"/>
      <w:jc w:val="both"/>
    </w:pPr>
    <w:rPr>
      <w:rFonts w:eastAsia="PMingLiU"/>
      <w:b/>
      <w:bCs/>
      <w:color w:val="000000"/>
      <w:lang w:val="en-US" w:eastAsia="zh-TW"/>
    </w:rPr>
  </w:style>
  <w:style w:type="character" w:customStyle="1" w:styleId="32">
    <w:name w:val="Основен текст с отстъп 3 Знак"/>
    <w:basedOn w:val="a0"/>
    <w:link w:val="31"/>
    <w:uiPriority w:val="99"/>
    <w:rsid w:val="00F67C7F"/>
    <w:rPr>
      <w:rFonts w:ascii="Times New Roman" w:eastAsia="PMingLiU" w:hAnsi="Times New Roman" w:cs="Times New Roman"/>
      <w:b/>
      <w:bCs/>
      <w:color w:val="000000"/>
      <w:sz w:val="24"/>
      <w:szCs w:val="24"/>
      <w:lang w:val="en-US" w:eastAsia="zh-TW"/>
    </w:rPr>
  </w:style>
  <w:style w:type="paragraph" w:styleId="33">
    <w:name w:val="Body Text 3"/>
    <w:basedOn w:val="a"/>
    <w:link w:val="34"/>
    <w:uiPriority w:val="99"/>
    <w:rsid w:val="00F67C7F"/>
    <w:pPr>
      <w:widowControl w:val="0"/>
      <w:tabs>
        <w:tab w:val="left" w:pos="1065"/>
      </w:tabs>
      <w:autoSpaceDE w:val="0"/>
      <w:autoSpaceDN w:val="0"/>
      <w:adjustRightInd w:val="0"/>
      <w:jc w:val="both"/>
    </w:pPr>
    <w:rPr>
      <w:rFonts w:ascii="Arial" w:hAnsi="Arial" w:cs="Arial"/>
      <w:b/>
      <w:bCs/>
      <w:u w:val="single"/>
      <w:lang w:eastAsia="en-US"/>
    </w:rPr>
  </w:style>
  <w:style w:type="character" w:customStyle="1" w:styleId="34">
    <w:name w:val="Основен текст 3 Знак"/>
    <w:basedOn w:val="a0"/>
    <w:link w:val="33"/>
    <w:uiPriority w:val="99"/>
    <w:rsid w:val="00F67C7F"/>
    <w:rPr>
      <w:rFonts w:ascii="Arial" w:eastAsia="Times New Roman" w:hAnsi="Arial" w:cs="Arial"/>
      <w:b/>
      <w:bCs/>
      <w:sz w:val="24"/>
      <w:szCs w:val="24"/>
      <w:u w:val="single"/>
    </w:rPr>
  </w:style>
  <w:style w:type="paragraph" w:styleId="af">
    <w:name w:val="Title"/>
    <w:basedOn w:val="a"/>
    <w:link w:val="af0"/>
    <w:uiPriority w:val="99"/>
    <w:qFormat/>
    <w:rsid w:val="00F67C7F"/>
    <w:pPr>
      <w:widowControl w:val="0"/>
      <w:autoSpaceDE w:val="0"/>
      <w:autoSpaceDN w:val="0"/>
      <w:adjustRightInd w:val="0"/>
      <w:jc w:val="center"/>
    </w:pPr>
    <w:rPr>
      <w:rFonts w:ascii="Arial" w:hAnsi="Arial" w:cs="Arial"/>
      <w:b/>
      <w:bCs/>
      <w:lang w:eastAsia="en-US"/>
    </w:rPr>
  </w:style>
  <w:style w:type="character" w:customStyle="1" w:styleId="af0">
    <w:name w:val="Заглавие Знак"/>
    <w:basedOn w:val="a0"/>
    <w:link w:val="af"/>
    <w:uiPriority w:val="99"/>
    <w:rsid w:val="00F67C7F"/>
    <w:rPr>
      <w:rFonts w:ascii="Arial" w:eastAsia="Times New Roman" w:hAnsi="Arial" w:cs="Arial"/>
      <w:b/>
      <w:bCs/>
      <w:sz w:val="24"/>
      <w:szCs w:val="24"/>
    </w:rPr>
  </w:style>
  <w:style w:type="paragraph" w:styleId="af1">
    <w:name w:val="footer"/>
    <w:basedOn w:val="a"/>
    <w:link w:val="af2"/>
    <w:uiPriority w:val="99"/>
    <w:rsid w:val="00F67C7F"/>
    <w:pPr>
      <w:widowControl w:val="0"/>
      <w:tabs>
        <w:tab w:val="center" w:pos="4153"/>
        <w:tab w:val="right" w:pos="8306"/>
      </w:tabs>
      <w:autoSpaceDE w:val="0"/>
      <w:autoSpaceDN w:val="0"/>
      <w:adjustRightInd w:val="0"/>
    </w:pPr>
    <w:rPr>
      <w:rFonts w:ascii="Arial" w:hAnsi="Arial" w:cs="Arial"/>
      <w:sz w:val="20"/>
      <w:szCs w:val="20"/>
      <w:lang w:val="en-US" w:eastAsia="en-US"/>
    </w:rPr>
  </w:style>
  <w:style w:type="character" w:customStyle="1" w:styleId="af2">
    <w:name w:val="Долен колонтитул Знак"/>
    <w:basedOn w:val="a0"/>
    <w:link w:val="af1"/>
    <w:uiPriority w:val="99"/>
    <w:rsid w:val="00F67C7F"/>
    <w:rPr>
      <w:rFonts w:ascii="Arial" w:eastAsia="Times New Roman" w:hAnsi="Arial" w:cs="Arial"/>
      <w:sz w:val="20"/>
      <w:szCs w:val="20"/>
      <w:lang w:val="en-US"/>
    </w:rPr>
  </w:style>
  <w:style w:type="character" w:styleId="af3">
    <w:name w:val="page number"/>
    <w:basedOn w:val="a0"/>
    <w:uiPriority w:val="99"/>
    <w:rsid w:val="00F67C7F"/>
    <w:rPr>
      <w:rFonts w:cs="Times New Roman"/>
    </w:rPr>
  </w:style>
  <w:style w:type="character" w:styleId="af4">
    <w:name w:val="annotation reference"/>
    <w:basedOn w:val="a0"/>
    <w:uiPriority w:val="99"/>
    <w:semiHidden/>
    <w:rsid w:val="00F67C7F"/>
    <w:rPr>
      <w:rFonts w:cs="Times New Roman"/>
      <w:sz w:val="16"/>
      <w:szCs w:val="16"/>
    </w:rPr>
  </w:style>
  <w:style w:type="paragraph" w:styleId="af5">
    <w:name w:val="annotation text"/>
    <w:basedOn w:val="a"/>
    <w:link w:val="af6"/>
    <w:uiPriority w:val="99"/>
    <w:semiHidden/>
    <w:rsid w:val="00F67C7F"/>
    <w:pPr>
      <w:widowControl w:val="0"/>
      <w:autoSpaceDE w:val="0"/>
      <w:autoSpaceDN w:val="0"/>
      <w:adjustRightInd w:val="0"/>
    </w:pPr>
    <w:rPr>
      <w:rFonts w:ascii="Arial" w:hAnsi="Arial" w:cs="Arial"/>
      <w:sz w:val="20"/>
      <w:szCs w:val="20"/>
      <w:lang w:val="en-US" w:eastAsia="en-US"/>
    </w:rPr>
  </w:style>
  <w:style w:type="character" w:customStyle="1" w:styleId="af6">
    <w:name w:val="Текст на коментар Знак"/>
    <w:basedOn w:val="a0"/>
    <w:link w:val="af5"/>
    <w:uiPriority w:val="99"/>
    <w:semiHidden/>
    <w:rsid w:val="00F67C7F"/>
    <w:rPr>
      <w:rFonts w:ascii="Arial" w:eastAsia="Times New Roman" w:hAnsi="Arial" w:cs="Arial"/>
      <w:sz w:val="20"/>
      <w:szCs w:val="20"/>
      <w:lang w:val="en-US"/>
    </w:rPr>
  </w:style>
  <w:style w:type="paragraph" w:styleId="af7">
    <w:name w:val="footnote text"/>
    <w:basedOn w:val="a"/>
    <w:link w:val="af8"/>
    <w:uiPriority w:val="99"/>
    <w:semiHidden/>
    <w:rsid w:val="00F67C7F"/>
    <w:pPr>
      <w:widowControl w:val="0"/>
      <w:autoSpaceDE w:val="0"/>
      <w:autoSpaceDN w:val="0"/>
      <w:adjustRightInd w:val="0"/>
    </w:pPr>
    <w:rPr>
      <w:rFonts w:ascii="Arial" w:hAnsi="Arial" w:cs="Arial"/>
      <w:sz w:val="20"/>
      <w:szCs w:val="20"/>
      <w:lang w:val="en-US" w:eastAsia="en-US"/>
    </w:rPr>
  </w:style>
  <w:style w:type="character" w:customStyle="1" w:styleId="af8">
    <w:name w:val="Текст под линия Знак"/>
    <w:basedOn w:val="a0"/>
    <w:link w:val="af7"/>
    <w:uiPriority w:val="99"/>
    <w:semiHidden/>
    <w:rsid w:val="00F67C7F"/>
    <w:rPr>
      <w:rFonts w:ascii="Arial" w:eastAsia="Times New Roman" w:hAnsi="Arial" w:cs="Arial"/>
      <w:sz w:val="20"/>
      <w:szCs w:val="20"/>
      <w:lang w:val="en-US"/>
    </w:rPr>
  </w:style>
  <w:style w:type="character" w:styleId="af9">
    <w:name w:val="footnote reference"/>
    <w:basedOn w:val="a0"/>
    <w:uiPriority w:val="99"/>
    <w:semiHidden/>
    <w:rsid w:val="00F67C7F"/>
    <w:rPr>
      <w:rFonts w:cs="Times New Roman"/>
      <w:vertAlign w:val="superscript"/>
    </w:rPr>
  </w:style>
  <w:style w:type="paragraph" w:customStyle="1" w:styleId="CharChar">
    <w:name w:val="Знак Char Char"/>
    <w:basedOn w:val="a"/>
    <w:uiPriority w:val="99"/>
    <w:semiHidden/>
    <w:rsid w:val="00F67C7F"/>
    <w:pPr>
      <w:tabs>
        <w:tab w:val="left" w:pos="709"/>
      </w:tabs>
      <w:overflowPunct w:val="0"/>
      <w:autoSpaceDE w:val="0"/>
      <w:autoSpaceDN w:val="0"/>
      <w:adjustRightInd w:val="0"/>
    </w:pPr>
    <w:rPr>
      <w:rFonts w:ascii="Futura Bk" w:hAnsi="Futura Bk" w:cs="Futura Bk"/>
      <w:lang w:val="pl-PL" w:eastAsia="pl-PL"/>
    </w:rPr>
  </w:style>
  <w:style w:type="paragraph" w:customStyle="1" w:styleId="12">
    <w:name w:val="1"/>
    <w:basedOn w:val="a"/>
    <w:uiPriority w:val="99"/>
    <w:semiHidden/>
    <w:rsid w:val="00F67C7F"/>
    <w:pPr>
      <w:tabs>
        <w:tab w:val="left" w:pos="709"/>
      </w:tabs>
      <w:overflowPunct w:val="0"/>
      <w:autoSpaceDE w:val="0"/>
      <w:autoSpaceDN w:val="0"/>
      <w:adjustRightInd w:val="0"/>
    </w:pPr>
    <w:rPr>
      <w:rFonts w:ascii="Futura Bk" w:hAnsi="Futura Bk" w:cs="Futura Bk"/>
      <w:lang w:val="pl-PL" w:eastAsia="pl-PL"/>
    </w:rPr>
  </w:style>
  <w:style w:type="paragraph" w:styleId="afa">
    <w:name w:val="Normal (Web)"/>
    <w:basedOn w:val="a"/>
    <w:uiPriority w:val="99"/>
    <w:rsid w:val="00F67C7F"/>
    <w:pPr>
      <w:spacing w:before="100" w:beforeAutospacing="1" w:after="100" w:afterAutospacing="1"/>
    </w:pPr>
    <w:rPr>
      <w:rFonts w:ascii="Arial" w:hAnsi="Arial" w:cs="Arial"/>
    </w:rPr>
  </w:style>
  <w:style w:type="paragraph" w:styleId="afb">
    <w:name w:val="header"/>
    <w:basedOn w:val="a"/>
    <w:link w:val="afc"/>
    <w:uiPriority w:val="99"/>
    <w:unhideWhenUsed/>
    <w:rsid w:val="00C85B31"/>
    <w:pPr>
      <w:tabs>
        <w:tab w:val="center" w:pos="4536"/>
        <w:tab w:val="right" w:pos="9072"/>
      </w:tabs>
    </w:pPr>
  </w:style>
  <w:style w:type="character" w:customStyle="1" w:styleId="afc">
    <w:name w:val="Горен колонтитул Знак"/>
    <w:basedOn w:val="a0"/>
    <w:link w:val="afb"/>
    <w:uiPriority w:val="99"/>
    <w:rsid w:val="00C85B31"/>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6A6"/>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9"/>
    <w:qFormat/>
    <w:rsid w:val="00F67C7F"/>
    <w:pPr>
      <w:keepNext/>
      <w:widowControl w:val="0"/>
      <w:tabs>
        <w:tab w:val="left" w:pos="1065"/>
      </w:tabs>
      <w:autoSpaceDE w:val="0"/>
      <w:autoSpaceDN w:val="0"/>
      <w:adjustRightInd w:val="0"/>
      <w:outlineLvl w:val="0"/>
    </w:pPr>
    <w:rPr>
      <w:rFonts w:ascii="Arial" w:hAnsi="Arial" w:cs="Arial"/>
      <w:b/>
      <w:bCs/>
      <w:sz w:val="20"/>
      <w:szCs w:val="20"/>
      <w:lang w:eastAsia="en-US"/>
    </w:rPr>
  </w:style>
  <w:style w:type="paragraph" w:styleId="2">
    <w:name w:val="heading 2"/>
    <w:basedOn w:val="a"/>
    <w:next w:val="a"/>
    <w:link w:val="20"/>
    <w:uiPriority w:val="99"/>
    <w:qFormat/>
    <w:rsid w:val="00F67C7F"/>
    <w:pPr>
      <w:keepNext/>
      <w:widowControl w:val="0"/>
      <w:autoSpaceDE w:val="0"/>
      <w:autoSpaceDN w:val="0"/>
      <w:adjustRightInd w:val="0"/>
      <w:jc w:val="center"/>
      <w:outlineLvl w:val="1"/>
    </w:pPr>
    <w:rPr>
      <w:rFonts w:ascii="Arial" w:hAnsi="Arial" w:cs="Arial"/>
      <w:b/>
      <w:bCs/>
      <w:sz w:val="36"/>
      <w:szCs w:val="36"/>
      <w:lang w:eastAsia="en-US"/>
    </w:rPr>
  </w:style>
  <w:style w:type="paragraph" w:styleId="3">
    <w:name w:val="heading 3"/>
    <w:basedOn w:val="a"/>
    <w:next w:val="a"/>
    <w:link w:val="30"/>
    <w:uiPriority w:val="99"/>
    <w:qFormat/>
    <w:rsid w:val="005E2B71"/>
    <w:pPr>
      <w:keepNext/>
      <w:widowControl w:val="0"/>
      <w:autoSpaceDE w:val="0"/>
      <w:autoSpaceDN w:val="0"/>
      <w:adjustRightInd w:val="0"/>
      <w:outlineLvl w:val="2"/>
    </w:pPr>
    <w:rPr>
      <w:rFonts w:eastAsia="PMingLiU"/>
      <w:lang w:val="ru-RU" w:eastAsia="zh-TW"/>
    </w:rPr>
  </w:style>
  <w:style w:type="paragraph" w:styleId="4">
    <w:name w:val="heading 4"/>
    <w:basedOn w:val="a"/>
    <w:next w:val="a"/>
    <w:link w:val="40"/>
    <w:uiPriority w:val="99"/>
    <w:qFormat/>
    <w:rsid w:val="00F67C7F"/>
    <w:pPr>
      <w:keepNext/>
      <w:widowControl w:val="0"/>
      <w:pBdr>
        <w:top w:val="single" w:sz="4" w:space="1" w:color="auto"/>
        <w:left w:val="single" w:sz="4" w:space="4" w:color="auto"/>
        <w:bottom w:val="single" w:sz="4" w:space="1" w:color="auto"/>
        <w:right w:val="single" w:sz="4" w:space="4" w:color="auto"/>
      </w:pBdr>
      <w:autoSpaceDE w:val="0"/>
      <w:autoSpaceDN w:val="0"/>
      <w:adjustRightInd w:val="0"/>
      <w:ind w:firstLine="480"/>
      <w:jc w:val="both"/>
      <w:outlineLvl w:val="3"/>
    </w:pPr>
    <w:rPr>
      <w:rFonts w:ascii="Arial" w:hAnsi="Arial" w:cs="Arial"/>
      <w:b/>
      <w:bCs/>
      <w:i/>
      <w:iCs/>
      <w:lang w:eastAsia="en-US"/>
    </w:rPr>
  </w:style>
  <w:style w:type="paragraph" w:styleId="5">
    <w:name w:val="heading 5"/>
    <w:basedOn w:val="a"/>
    <w:next w:val="a"/>
    <w:link w:val="50"/>
    <w:uiPriority w:val="99"/>
    <w:unhideWhenUsed/>
    <w:qFormat/>
    <w:rsid w:val="00F67C7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rsid w:val="009F76A6"/>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a3">
    <w:name w:val="Hyperlink"/>
    <w:unhideWhenUsed/>
    <w:rsid w:val="009F76A6"/>
    <w:rPr>
      <w:color w:val="0000FF"/>
      <w:u w:val="single"/>
    </w:rPr>
  </w:style>
  <w:style w:type="paragraph" w:styleId="a4">
    <w:name w:val="List Paragraph"/>
    <w:basedOn w:val="a"/>
    <w:uiPriority w:val="34"/>
    <w:qFormat/>
    <w:rsid w:val="00245D45"/>
    <w:pPr>
      <w:ind w:left="720"/>
      <w:contextualSpacing/>
    </w:pPr>
  </w:style>
  <w:style w:type="paragraph" w:styleId="a5">
    <w:name w:val="Balloon Text"/>
    <w:basedOn w:val="a"/>
    <w:link w:val="a6"/>
    <w:uiPriority w:val="99"/>
    <w:semiHidden/>
    <w:unhideWhenUsed/>
    <w:rsid w:val="00B16A96"/>
    <w:rPr>
      <w:rFonts w:ascii="Tahoma" w:hAnsi="Tahoma" w:cs="Tahoma"/>
      <w:sz w:val="16"/>
      <w:szCs w:val="16"/>
    </w:rPr>
  </w:style>
  <w:style w:type="character" w:customStyle="1" w:styleId="a6">
    <w:name w:val="Изнесен текст Знак"/>
    <w:basedOn w:val="a0"/>
    <w:link w:val="a5"/>
    <w:uiPriority w:val="99"/>
    <w:semiHidden/>
    <w:rsid w:val="00B16A96"/>
    <w:rPr>
      <w:rFonts w:ascii="Tahoma" w:eastAsia="Times New Roman" w:hAnsi="Tahoma" w:cs="Tahoma"/>
      <w:sz w:val="16"/>
      <w:szCs w:val="16"/>
      <w:lang w:eastAsia="bg-BG"/>
    </w:rPr>
  </w:style>
  <w:style w:type="table" w:styleId="a7">
    <w:name w:val="Table Grid"/>
    <w:basedOn w:val="a1"/>
    <w:rsid w:val="00C9548F"/>
    <w:pPr>
      <w:spacing w:after="0" w:line="240" w:lineRule="auto"/>
    </w:pPr>
    <w:rPr>
      <w:rFonts w:ascii="Times New Roman" w:eastAsia="Times New Roman" w:hAnsi="Times New Roman" w:cs="Times New Roman"/>
      <w:sz w:val="20"/>
      <w:szCs w:val="20"/>
      <w:lang w:eastAsia="bg-B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uiPriority w:val="99"/>
    <w:qFormat/>
    <w:rsid w:val="00C9548F"/>
    <w:pPr>
      <w:spacing w:after="0" w:line="240" w:lineRule="auto"/>
    </w:pPr>
    <w:rPr>
      <w:rFonts w:ascii="Calibri" w:eastAsia="Calibri" w:hAnsi="Calibri" w:cs="Times New Roman"/>
      <w:lang w:val="en-US"/>
    </w:rPr>
  </w:style>
  <w:style w:type="paragraph" w:customStyle="1" w:styleId="Default">
    <w:name w:val="Default"/>
    <w:rsid w:val="009624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9">
    <w:name w:val="Стил"/>
    <w:basedOn w:val="a"/>
    <w:uiPriority w:val="99"/>
    <w:rsid w:val="00E16D51"/>
    <w:pPr>
      <w:tabs>
        <w:tab w:val="left" w:pos="709"/>
      </w:tabs>
    </w:pPr>
    <w:rPr>
      <w:rFonts w:ascii="Tahoma" w:hAnsi="Tahoma" w:cs="Tahoma"/>
      <w:lang w:val="pl-PL" w:eastAsia="pl-PL"/>
    </w:rPr>
  </w:style>
  <w:style w:type="paragraph" w:styleId="aa">
    <w:name w:val="Body Text Indent"/>
    <w:basedOn w:val="a"/>
    <w:link w:val="ab"/>
    <w:uiPriority w:val="99"/>
    <w:rsid w:val="007A650D"/>
    <w:pPr>
      <w:widowControl w:val="0"/>
      <w:tabs>
        <w:tab w:val="left" w:pos="1065"/>
      </w:tabs>
      <w:autoSpaceDE w:val="0"/>
      <w:autoSpaceDN w:val="0"/>
      <w:adjustRightInd w:val="0"/>
      <w:ind w:firstLine="1080"/>
    </w:pPr>
    <w:rPr>
      <w:lang w:eastAsia="en-US"/>
    </w:rPr>
  </w:style>
  <w:style w:type="character" w:customStyle="1" w:styleId="ab">
    <w:name w:val="Основен текст с отстъп Знак"/>
    <w:basedOn w:val="a0"/>
    <w:link w:val="aa"/>
    <w:uiPriority w:val="99"/>
    <w:rsid w:val="007A650D"/>
    <w:rPr>
      <w:rFonts w:ascii="Times New Roman" w:eastAsia="Times New Roman" w:hAnsi="Times New Roman" w:cs="Times New Roman"/>
      <w:sz w:val="24"/>
      <w:szCs w:val="24"/>
    </w:rPr>
  </w:style>
  <w:style w:type="character" w:customStyle="1" w:styleId="30">
    <w:name w:val="Заглавие 3 Знак"/>
    <w:basedOn w:val="a0"/>
    <w:link w:val="3"/>
    <w:uiPriority w:val="99"/>
    <w:rsid w:val="005E2B71"/>
    <w:rPr>
      <w:rFonts w:ascii="Times New Roman" w:eastAsia="PMingLiU" w:hAnsi="Times New Roman" w:cs="Times New Roman"/>
      <w:sz w:val="24"/>
      <w:szCs w:val="24"/>
      <w:lang w:val="ru-RU" w:eastAsia="zh-TW"/>
    </w:rPr>
  </w:style>
  <w:style w:type="paragraph" w:styleId="21">
    <w:name w:val="Body Text Indent 2"/>
    <w:basedOn w:val="a"/>
    <w:link w:val="22"/>
    <w:uiPriority w:val="99"/>
    <w:unhideWhenUsed/>
    <w:rsid w:val="00DB591A"/>
    <w:pPr>
      <w:spacing w:after="120" w:line="480" w:lineRule="auto"/>
      <w:ind w:left="283"/>
    </w:pPr>
  </w:style>
  <w:style w:type="character" w:customStyle="1" w:styleId="22">
    <w:name w:val="Основен текст с отстъп 2 Знак"/>
    <w:basedOn w:val="a0"/>
    <w:link w:val="21"/>
    <w:uiPriority w:val="99"/>
    <w:rsid w:val="00DB591A"/>
    <w:rPr>
      <w:rFonts w:ascii="Times New Roman" w:eastAsia="Times New Roman" w:hAnsi="Times New Roman" w:cs="Times New Roman"/>
      <w:sz w:val="24"/>
      <w:szCs w:val="24"/>
      <w:lang w:eastAsia="bg-BG"/>
    </w:rPr>
  </w:style>
  <w:style w:type="paragraph" w:customStyle="1" w:styleId="firstline">
    <w:name w:val="firstline"/>
    <w:basedOn w:val="a"/>
    <w:rsid w:val="007B1323"/>
    <w:pPr>
      <w:spacing w:line="240" w:lineRule="atLeast"/>
      <w:ind w:firstLine="640"/>
      <w:jc w:val="both"/>
    </w:pPr>
    <w:rPr>
      <w:color w:val="000000"/>
    </w:rPr>
  </w:style>
  <w:style w:type="paragraph" w:customStyle="1" w:styleId="11">
    <w:name w:val="Без разредка1"/>
    <w:uiPriority w:val="1"/>
    <w:qFormat/>
    <w:rsid w:val="00000784"/>
    <w:pPr>
      <w:spacing w:after="0" w:line="240" w:lineRule="auto"/>
    </w:pPr>
    <w:rPr>
      <w:rFonts w:ascii="Calibri" w:eastAsia="Calibri" w:hAnsi="Calibri" w:cs="Times New Roman"/>
      <w:lang w:val="en-US"/>
    </w:rPr>
  </w:style>
  <w:style w:type="paragraph" w:styleId="ac">
    <w:name w:val="Body Text"/>
    <w:basedOn w:val="a"/>
    <w:link w:val="ad"/>
    <w:uiPriority w:val="99"/>
    <w:unhideWhenUsed/>
    <w:rsid w:val="00EB0847"/>
    <w:pPr>
      <w:spacing w:after="120"/>
    </w:pPr>
  </w:style>
  <w:style w:type="character" w:customStyle="1" w:styleId="ad">
    <w:name w:val="Основен текст Знак"/>
    <w:basedOn w:val="a0"/>
    <w:link w:val="ac"/>
    <w:uiPriority w:val="99"/>
    <w:rsid w:val="00EB0847"/>
    <w:rPr>
      <w:rFonts w:ascii="Times New Roman" w:eastAsia="Times New Roman" w:hAnsi="Times New Roman" w:cs="Times New Roman"/>
      <w:sz w:val="24"/>
      <w:szCs w:val="24"/>
      <w:lang w:eastAsia="bg-BG"/>
    </w:rPr>
  </w:style>
  <w:style w:type="character" w:customStyle="1" w:styleId="50">
    <w:name w:val="Заглавие 5 Знак"/>
    <w:basedOn w:val="a0"/>
    <w:link w:val="5"/>
    <w:uiPriority w:val="99"/>
    <w:rsid w:val="00F67C7F"/>
    <w:rPr>
      <w:rFonts w:asciiTheme="majorHAnsi" w:eastAsiaTheme="majorEastAsia" w:hAnsiTheme="majorHAnsi" w:cstheme="majorBidi"/>
      <w:color w:val="243F60" w:themeColor="accent1" w:themeShade="7F"/>
      <w:sz w:val="24"/>
      <w:szCs w:val="24"/>
      <w:lang w:eastAsia="bg-BG"/>
    </w:rPr>
  </w:style>
  <w:style w:type="character" w:customStyle="1" w:styleId="10">
    <w:name w:val="Заглавие 1 Знак"/>
    <w:basedOn w:val="a0"/>
    <w:link w:val="1"/>
    <w:uiPriority w:val="99"/>
    <w:rsid w:val="00F67C7F"/>
    <w:rPr>
      <w:rFonts w:ascii="Arial" w:eastAsia="Times New Roman" w:hAnsi="Arial" w:cs="Arial"/>
      <w:b/>
      <w:bCs/>
      <w:sz w:val="20"/>
      <w:szCs w:val="20"/>
    </w:rPr>
  </w:style>
  <w:style w:type="character" w:customStyle="1" w:styleId="20">
    <w:name w:val="Заглавие 2 Знак"/>
    <w:basedOn w:val="a0"/>
    <w:link w:val="2"/>
    <w:uiPriority w:val="99"/>
    <w:rsid w:val="00F67C7F"/>
    <w:rPr>
      <w:rFonts w:ascii="Arial" w:eastAsia="Times New Roman" w:hAnsi="Arial" w:cs="Arial"/>
      <w:b/>
      <w:bCs/>
      <w:sz w:val="36"/>
      <w:szCs w:val="36"/>
    </w:rPr>
  </w:style>
  <w:style w:type="character" w:customStyle="1" w:styleId="40">
    <w:name w:val="Заглавие 4 Знак"/>
    <w:basedOn w:val="a0"/>
    <w:link w:val="4"/>
    <w:uiPriority w:val="99"/>
    <w:rsid w:val="00F67C7F"/>
    <w:rPr>
      <w:rFonts w:ascii="Arial" w:eastAsia="Times New Roman" w:hAnsi="Arial" w:cs="Arial"/>
      <w:b/>
      <w:bCs/>
      <w:i/>
      <w:iCs/>
      <w:sz w:val="24"/>
      <w:szCs w:val="24"/>
    </w:rPr>
  </w:style>
  <w:style w:type="paragraph" w:styleId="23">
    <w:name w:val="Body Text 2"/>
    <w:basedOn w:val="a"/>
    <w:link w:val="24"/>
    <w:uiPriority w:val="99"/>
    <w:rsid w:val="00F67C7F"/>
    <w:pPr>
      <w:widowControl w:val="0"/>
      <w:tabs>
        <w:tab w:val="left" w:pos="1065"/>
      </w:tabs>
      <w:autoSpaceDE w:val="0"/>
      <w:autoSpaceDN w:val="0"/>
      <w:adjustRightInd w:val="0"/>
    </w:pPr>
    <w:rPr>
      <w:rFonts w:ascii="Arial" w:hAnsi="Arial" w:cs="Arial"/>
      <w:lang w:eastAsia="en-US"/>
    </w:rPr>
  </w:style>
  <w:style w:type="character" w:customStyle="1" w:styleId="24">
    <w:name w:val="Основен текст 2 Знак"/>
    <w:basedOn w:val="a0"/>
    <w:link w:val="23"/>
    <w:uiPriority w:val="99"/>
    <w:rsid w:val="00F67C7F"/>
    <w:rPr>
      <w:rFonts w:ascii="Arial" w:eastAsia="Times New Roman" w:hAnsi="Arial" w:cs="Arial"/>
      <w:sz w:val="24"/>
      <w:szCs w:val="24"/>
    </w:rPr>
  </w:style>
  <w:style w:type="paragraph" w:customStyle="1" w:styleId="ae">
    <w:name w:val="Относно"/>
    <w:basedOn w:val="a"/>
    <w:uiPriority w:val="99"/>
    <w:rsid w:val="00F67C7F"/>
    <w:pPr>
      <w:spacing w:before="120"/>
      <w:ind w:left="1440" w:hanging="1440"/>
      <w:jc w:val="both"/>
    </w:pPr>
    <w:rPr>
      <w:rFonts w:ascii="Arial" w:hAnsi="Arial" w:cs="Arial"/>
      <w:b/>
      <w:bCs/>
      <w:lang w:eastAsia="en-US"/>
    </w:rPr>
  </w:style>
  <w:style w:type="paragraph" w:styleId="31">
    <w:name w:val="Body Text Indent 3"/>
    <w:basedOn w:val="a"/>
    <w:link w:val="32"/>
    <w:uiPriority w:val="99"/>
    <w:rsid w:val="00F67C7F"/>
    <w:pPr>
      <w:widowControl w:val="0"/>
      <w:autoSpaceDE w:val="0"/>
      <w:autoSpaceDN w:val="0"/>
      <w:adjustRightInd w:val="0"/>
      <w:ind w:firstLine="900"/>
      <w:jc w:val="both"/>
    </w:pPr>
    <w:rPr>
      <w:rFonts w:eastAsia="PMingLiU"/>
      <w:b/>
      <w:bCs/>
      <w:color w:val="000000"/>
      <w:lang w:val="en-US" w:eastAsia="zh-TW"/>
    </w:rPr>
  </w:style>
  <w:style w:type="character" w:customStyle="1" w:styleId="32">
    <w:name w:val="Основен текст с отстъп 3 Знак"/>
    <w:basedOn w:val="a0"/>
    <w:link w:val="31"/>
    <w:uiPriority w:val="99"/>
    <w:rsid w:val="00F67C7F"/>
    <w:rPr>
      <w:rFonts w:ascii="Times New Roman" w:eastAsia="PMingLiU" w:hAnsi="Times New Roman" w:cs="Times New Roman"/>
      <w:b/>
      <w:bCs/>
      <w:color w:val="000000"/>
      <w:sz w:val="24"/>
      <w:szCs w:val="24"/>
      <w:lang w:val="en-US" w:eastAsia="zh-TW"/>
    </w:rPr>
  </w:style>
  <w:style w:type="paragraph" w:styleId="33">
    <w:name w:val="Body Text 3"/>
    <w:basedOn w:val="a"/>
    <w:link w:val="34"/>
    <w:uiPriority w:val="99"/>
    <w:rsid w:val="00F67C7F"/>
    <w:pPr>
      <w:widowControl w:val="0"/>
      <w:tabs>
        <w:tab w:val="left" w:pos="1065"/>
      </w:tabs>
      <w:autoSpaceDE w:val="0"/>
      <w:autoSpaceDN w:val="0"/>
      <w:adjustRightInd w:val="0"/>
      <w:jc w:val="both"/>
    </w:pPr>
    <w:rPr>
      <w:rFonts w:ascii="Arial" w:hAnsi="Arial" w:cs="Arial"/>
      <w:b/>
      <w:bCs/>
      <w:u w:val="single"/>
      <w:lang w:eastAsia="en-US"/>
    </w:rPr>
  </w:style>
  <w:style w:type="character" w:customStyle="1" w:styleId="34">
    <w:name w:val="Основен текст 3 Знак"/>
    <w:basedOn w:val="a0"/>
    <w:link w:val="33"/>
    <w:uiPriority w:val="99"/>
    <w:rsid w:val="00F67C7F"/>
    <w:rPr>
      <w:rFonts w:ascii="Arial" w:eastAsia="Times New Roman" w:hAnsi="Arial" w:cs="Arial"/>
      <w:b/>
      <w:bCs/>
      <w:sz w:val="24"/>
      <w:szCs w:val="24"/>
      <w:u w:val="single"/>
    </w:rPr>
  </w:style>
  <w:style w:type="paragraph" w:styleId="af">
    <w:name w:val="Title"/>
    <w:basedOn w:val="a"/>
    <w:link w:val="af0"/>
    <w:uiPriority w:val="99"/>
    <w:qFormat/>
    <w:rsid w:val="00F67C7F"/>
    <w:pPr>
      <w:widowControl w:val="0"/>
      <w:autoSpaceDE w:val="0"/>
      <w:autoSpaceDN w:val="0"/>
      <w:adjustRightInd w:val="0"/>
      <w:jc w:val="center"/>
    </w:pPr>
    <w:rPr>
      <w:rFonts w:ascii="Arial" w:hAnsi="Arial" w:cs="Arial"/>
      <w:b/>
      <w:bCs/>
      <w:lang w:eastAsia="en-US"/>
    </w:rPr>
  </w:style>
  <w:style w:type="character" w:customStyle="1" w:styleId="af0">
    <w:name w:val="Заглавие Знак"/>
    <w:basedOn w:val="a0"/>
    <w:link w:val="af"/>
    <w:uiPriority w:val="99"/>
    <w:rsid w:val="00F67C7F"/>
    <w:rPr>
      <w:rFonts w:ascii="Arial" w:eastAsia="Times New Roman" w:hAnsi="Arial" w:cs="Arial"/>
      <w:b/>
      <w:bCs/>
      <w:sz w:val="24"/>
      <w:szCs w:val="24"/>
    </w:rPr>
  </w:style>
  <w:style w:type="paragraph" w:styleId="af1">
    <w:name w:val="footer"/>
    <w:basedOn w:val="a"/>
    <w:link w:val="af2"/>
    <w:uiPriority w:val="99"/>
    <w:rsid w:val="00F67C7F"/>
    <w:pPr>
      <w:widowControl w:val="0"/>
      <w:tabs>
        <w:tab w:val="center" w:pos="4153"/>
        <w:tab w:val="right" w:pos="8306"/>
      </w:tabs>
      <w:autoSpaceDE w:val="0"/>
      <w:autoSpaceDN w:val="0"/>
      <w:adjustRightInd w:val="0"/>
    </w:pPr>
    <w:rPr>
      <w:rFonts w:ascii="Arial" w:hAnsi="Arial" w:cs="Arial"/>
      <w:sz w:val="20"/>
      <w:szCs w:val="20"/>
      <w:lang w:val="en-US" w:eastAsia="en-US"/>
    </w:rPr>
  </w:style>
  <w:style w:type="character" w:customStyle="1" w:styleId="af2">
    <w:name w:val="Долен колонтитул Знак"/>
    <w:basedOn w:val="a0"/>
    <w:link w:val="af1"/>
    <w:uiPriority w:val="99"/>
    <w:rsid w:val="00F67C7F"/>
    <w:rPr>
      <w:rFonts w:ascii="Arial" w:eastAsia="Times New Roman" w:hAnsi="Arial" w:cs="Arial"/>
      <w:sz w:val="20"/>
      <w:szCs w:val="20"/>
      <w:lang w:val="en-US"/>
    </w:rPr>
  </w:style>
  <w:style w:type="character" w:styleId="af3">
    <w:name w:val="page number"/>
    <w:basedOn w:val="a0"/>
    <w:uiPriority w:val="99"/>
    <w:rsid w:val="00F67C7F"/>
    <w:rPr>
      <w:rFonts w:cs="Times New Roman"/>
    </w:rPr>
  </w:style>
  <w:style w:type="character" w:styleId="af4">
    <w:name w:val="annotation reference"/>
    <w:basedOn w:val="a0"/>
    <w:uiPriority w:val="99"/>
    <w:semiHidden/>
    <w:rsid w:val="00F67C7F"/>
    <w:rPr>
      <w:rFonts w:cs="Times New Roman"/>
      <w:sz w:val="16"/>
      <w:szCs w:val="16"/>
    </w:rPr>
  </w:style>
  <w:style w:type="paragraph" w:styleId="af5">
    <w:name w:val="annotation text"/>
    <w:basedOn w:val="a"/>
    <w:link w:val="af6"/>
    <w:uiPriority w:val="99"/>
    <w:semiHidden/>
    <w:rsid w:val="00F67C7F"/>
    <w:pPr>
      <w:widowControl w:val="0"/>
      <w:autoSpaceDE w:val="0"/>
      <w:autoSpaceDN w:val="0"/>
      <w:adjustRightInd w:val="0"/>
    </w:pPr>
    <w:rPr>
      <w:rFonts w:ascii="Arial" w:hAnsi="Arial" w:cs="Arial"/>
      <w:sz w:val="20"/>
      <w:szCs w:val="20"/>
      <w:lang w:val="en-US" w:eastAsia="en-US"/>
    </w:rPr>
  </w:style>
  <w:style w:type="character" w:customStyle="1" w:styleId="af6">
    <w:name w:val="Текст на коментар Знак"/>
    <w:basedOn w:val="a0"/>
    <w:link w:val="af5"/>
    <w:uiPriority w:val="99"/>
    <w:semiHidden/>
    <w:rsid w:val="00F67C7F"/>
    <w:rPr>
      <w:rFonts w:ascii="Arial" w:eastAsia="Times New Roman" w:hAnsi="Arial" w:cs="Arial"/>
      <w:sz w:val="20"/>
      <w:szCs w:val="20"/>
      <w:lang w:val="en-US"/>
    </w:rPr>
  </w:style>
  <w:style w:type="paragraph" w:styleId="af7">
    <w:name w:val="footnote text"/>
    <w:basedOn w:val="a"/>
    <w:link w:val="af8"/>
    <w:uiPriority w:val="99"/>
    <w:semiHidden/>
    <w:rsid w:val="00F67C7F"/>
    <w:pPr>
      <w:widowControl w:val="0"/>
      <w:autoSpaceDE w:val="0"/>
      <w:autoSpaceDN w:val="0"/>
      <w:adjustRightInd w:val="0"/>
    </w:pPr>
    <w:rPr>
      <w:rFonts w:ascii="Arial" w:hAnsi="Arial" w:cs="Arial"/>
      <w:sz w:val="20"/>
      <w:szCs w:val="20"/>
      <w:lang w:val="en-US" w:eastAsia="en-US"/>
    </w:rPr>
  </w:style>
  <w:style w:type="character" w:customStyle="1" w:styleId="af8">
    <w:name w:val="Текст под линия Знак"/>
    <w:basedOn w:val="a0"/>
    <w:link w:val="af7"/>
    <w:uiPriority w:val="99"/>
    <w:semiHidden/>
    <w:rsid w:val="00F67C7F"/>
    <w:rPr>
      <w:rFonts w:ascii="Arial" w:eastAsia="Times New Roman" w:hAnsi="Arial" w:cs="Arial"/>
      <w:sz w:val="20"/>
      <w:szCs w:val="20"/>
      <w:lang w:val="en-US"/>
    </w:rPr>
  </w:style>
  <w:style w:type="character" w:styleId="af9">
    <w:name w:val="footnote reference"/>
    <w:basedOn w:val="a0"/>
    <w:uiPriority w:val="99"/>
    <w:semiHidden/>
    <w:rsid w:val="00F67C7F"/>
    <w:rPr>
      <w:rFonts w:cs="Times New Roman"/>
      <w:vertAlign w:val="superscript"/>
    </w:rPr>
  </w:style>
  <w:style w:type="paragraph" w:customStyle="1" w:styleId="CharChar">
    <w:name w:val="Знак Char Char"/>
    <w:basedOn w:val="a"/>
    <w:uiPriority w:val="99"/>
    <w:semiHidden/>
    <w:rsid w:val="00F67C7F"/>
    <w:pPr>
      <w:tabs>
        <w:tab w:val="left" w:pos="709"/>
      </w:tabs>
      <w:overflowPunct w:val="0"/>
      <w:autoSpaceDE w:val="0"/>
      <w:autoSpaceDN w:val="0"/>
      <w:adjustRightInd w:val="0"/>
    </w:pPr>
    <w:rPr>
      <w:rFonts w:ascii="Futura Bk" w:hAnsi="Futura Bk" w:cs="Futura Bk"/>
      <w:lang w:val="pl-PL" w:eastAsia="pl-PL"/>
    </w:rPr>
  </w:style>
  <w:style w:type="paragraph" w:customStyle="1" w:styleId="12">
    <w:name w:val="1"/>
    <w:basedOn w:val="a"/>
    <w:uiPriority w:val="99"/>
    <w:semiHidden/>
    <w:rsid w:val="00F67C7F"/>
    <w:pPr>
      <w:tabs>
        <w:tab w:val="left" w:pos="709"/>
      </w:tabs>
      <w:overflowPunct w:val="0"/>
      <w:autoSpaceDE w:val="0"/>
      <w:autoSpaceDN w:val="0"/>
      <w:adjustRightInd w:val="0"/>
    </w:pPr>
    <w:rPr>
      <w:rFonts w:ascii="Futura Bk" w:hAnsi="Futura Bk" w:cs="Futura Bk"/>
      <w:lang w:val="pl-PL" w:eastAsia="pl-PL"/>
    </w:rPr>
  </w:style>
  <w:style w:type="paragraph" w:styleId="afa">
    <w:name w:val="Normal (Web)"/>
    <w:basedOn w:val="a"/>
    <w:uiPriority w:val="99"/>
    <w:rsid w:val="00F67C7F"/>
    <w:pPr>
      <w:spacing w:before="100" w:beforeAutospacing="1" w:after="100" w:afterAutospacing="1"/>
    </w:pPr>
    <w:rPr>
      <w:rFonts w:ascii="Arial" w:hAnsi="Arial" w:cs="Arial"/>
    </w:rPr>
  </w:style>
  <w:style w:type="paragraph" w:styleId="afb">
    <w:name w:val="header"/>
    <w:basedOn w:val="a"/>
    <w:link w:val="afc"/>
    <w:uiPriority w:val="99"/>
    <w:unhideWhenUsed/>
    <w:rsid w:val="00C85B31"/>
    <w:pPr>
      <w:tabs>
        <w:tab w:val="center" w:pos="4536"/>
        <w:tab w:val="right" w:pos="9072"/>
      </w:tabs>
    </w:pPr>
  </w:style>
  <w:style w:type="character" w:customStyle="1" w:styleId="afc">
    <w:name w:val="Горен колонтитул Знак"/>
    <w:basedOn w:val="a0"/>
    <w:link w:val="afb"/>
    <w:uiPriority w:val="99"/>
    <w:rsid w:val="00C85B31"/>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2773">
      <w:bodyDiv w:val="1"/>
      <w:marLeft w:val="0"/>
      <w:marRight w:val="0"/>
      <w:marTop w:val="0"/>
      <w:marBottom w:val="0"/>
      <w:divBdr>
        <w:top w:val="none" w:sz="0" w:space="0" w:color="auto"/>
        <w:left w:val="none" w:sz="0" w:space="0" w:color="auto"/>
        <w:bottom w:val="none" w:sz="0" w:space="0" w:color="auto"/>
        <w:right w:val="none" w:sz="0" w:space="0" w:color="auto"/>
      </w:divBdr>
    </w:div>
    <w:div w:id="759637874">
      <w:bodyDiv w:val="1"/>
      <w:marLeft w:val="0"/>
      <w:marRight w:val="0"/>
      <w:marTop w:val="0"/>
      <w:marBottom w:val="0"/>
      <w:divBdr>
        <w:top w:val="none" w:sz="0" w:space="0" w:color="auto"/>
        <w:left w:val="none" w:sz="0" w:space="0" w:color="auto"/>
        <w:bottom w:val="none" w:sz="0" w:space="0" w:color="auto"/>
        <w:right w:val="none" w:sz="0" w:space="0" w:color="auto"/>
      </w:divBdr>
    </w:div>
    <w:div w:id="1430395628">
      <w:bodyDiv w:val="1"/>
      <w:marLeft w:val="0"/>
      <w:marRight w:val="0"/>
      <w:marTop w:val="0"/>
      <w:marBottom w:val="0"/>
      <w:divBdr>
        <w:top w:val="none" w:sz="0" w:space="0" w:color="auto"/>
        <w:left w:val="none" w:sz="0" w:space="0" w:color="auto"/>
        <w:bottom w:val="none" w:sz="0" w:space="0" w:color="auto"/>
        <w:right w:val="none" w:sz="0" w:space="0" w:color="auto"/>
      </w:divBdr>
    </w:div>
    <w:div w:id="1559590878">
      <w:bodyDiv w:val="1"/>
      <w:marLeft w:val="0"/>
      <w:marRight w:val="0"/>
      <w:marTop w:val="0"/>
      <w:marBottom w:val="0"/>
      <w:divBdr>
        <w:top w:val="none" w:sz="0" w:space="0" w:color="auto"/>
        <w:left w:val="none" w:sz="0" w:space="0" w:color="auto"/>
        <w:bottom w:val="none" w:sz="0" w:space="0" w:color="auto"/>
        <w:right w:val="none" w:sz="0" w:space="0" w:color="auto"/>
      </w:divBdr>
    </w:div>
    <w:div w:id="167348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ojects-namrb.org/index.php/b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nfin.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b_borovan@abv.b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b_borovan@abv.b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F32AF-9A24-4E60-BAB4-379B8CEB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14763</Words>
  <Characters>84150</Characters>
  <Application>Microsoft Office Word</Application>
  <DocSecurity>0</DocSecurity>
  <Lines>701</Lines>
  <Paragraphs>197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cp:lastModifiedBy>
  <cp:revision>2</cp:revision>
  <cp:lastPrinted>2019-01-14T12:26:00Z</cp:lastPrinted>
  <dcterms:created xsi:type="dcterms:W3CDTF">2020-03-09T14:15:00Z</dcterms:created>
  <dcterms:modified xsi:type="dcterms:W3CDTF">2020-03-09T14:15:00Z</dcterms:modified>
</cp:coreProperties>
</file>