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875" w:rsidRDefault="00937EE5" w:rsidP="001C75F9">
      <w:pPr>
        <w:keepNext/>
        <w:spacing w:after="0" w:line="360" w:lineRule="auto"/>
        <w:jc w:val="center"/>
        <w:outlineLvl w:val="0"/>
        <w:rPr>
          <w:rFonts w:ascii="Times New Roman" w:hAnsi="Times New Roman"/>
          <w:b/>
          <w:bCs/>
          <w:kern w:val="32"/>
          <w:sz w:val="24"/>
          <w:szCs w:val="24"/>
        </w:rPr>
      </w:pPr>
      <w:bookmarkStart w:id="0" w:name="_GoBack"/>
      <w:bookmarkEnd w:id="0"/>
      <w:r>
        <w:rPr>
          <w:rFonts w:ascii="Times New Roman" w:hAnsi="Times New Roman"/>
          <w:b/>
          <w:bCs/>
          <w:noProof/>
          <w:kern w:val="32"/>
          <w:sz w:val="24"/>
          <w:szCs w:val="24"/>
          <w:lang w:eastAsia="bg-BG"/>
        </w:rPr>
        <w:drawing>
          <wp:inline distT="0" distB="0" distL="0" distR="0" wp14:anchorId="2864EF1C">
            <wp:extent cx="1228725" cy="1447800"/>
            <wp:effectExtent l="0" t="0" r="9525" b="0"/>
            <wp:docPr id="28" name="Картина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8725" cy="1447800"/>
                    </a:xfrm>
                    <a:prstGeom prst="rect">
                      <a:avLst/>
                    </a:prstGeom>
                    <a:noFill/>
                  </pic:spPr>
                </pic:pic>
              </a:graphicData>
            </a:graphic>
          </wp:inline>
        </w:drawing>
      </w:r>
    </w:p>
    <w:p w:rsidR="00937EE5" w:rsidRPr="00937EE5" w:rsidRDefault="00937EE5" w:rsidP="001C75F9">
      <w:pPr>
        <w:keepNext/>
        <w:spacing w:after="0" w:line="360" w:lineRule="auto"/>
        <w:jc w:val="center"/>
        <w:outlineLvl w:val="0"/>
        <w:rPr>
          <w:rFonts w:ascii="Times New Roman" w:hAnsi="Times New Roman"/>
          <w:b/>
          <w:bCs/>
          <w:kern w:val="32"/>
          <w:sz w:val="36"/>
          <w:szCs w:val="36"/>
        </w:rPr>
      </w:pPr>
      <w:r w:rsidRPr="00937EE5">
        <w:rPr>
          <w:rFonts w:ascii="Times New Roman" w:hAnsi="Times New Roman"/>
          <w:b/>
          <w:bCs/>
          <w:kern w:val="32"/>
          <w:sz w:val="36"/>
          <w:szCs w:val="36"/>
        </w:rPr>
        <w:t>ДОКЛАД</w:t>
      </w:r>
    </w:p>
    <w:p w:rsidR="001029C2" w:rsidRDefault="00937EE5" w:rsidP="001C75F9">
      <w:pPr>
        <w:keepNext/>
        <w:spacing w:after="0" w:line="360" w:lineRule="auto"/>
        <w:jc w:val="center"/>
        <w:outlineLvl w:val="0"/>
        <w:rPr>
          <w:rFonts w:ascii="Times New Roman" w:hAnsi="Times New Roman"/>
          <w:b/>
          <w:bCs/>
          <w:kern w:val="32"/>
          <w:sz w:val="32"/>
          <w:szCs w:val="32"/>
        </w:rPr>
      </w:pPr>
      <w:r w:rsidRPr="00937EE5">
        <w:rPr>
          <w:rFonts w:ascii="Times New Roman" w:hAnsi="Times New Roman"/>
          <w:b/>
          <w:bCs/>
          <w:kern w:val="32"/>
          <w:sz w:val="32"/>
          <w:szCs w:val="32"/>
        </w:rPr>
        <w:t>ЗА НАБЛ</w:t>
      </w:r>
      <w:r w:rsidR="000C7B65">
        <w:rPr>
          <w:rFonts w:ascii="Times New Roman" w:hAnsi="Times New Roman"/>
          <w:b/>
          <w:bCs/>
          <w:kern w:val="32"/>
          <w:sz w:val="32"/>
          <w:szCs w:val="32"/>
        </w:rPr>
        <w:t>Ю</w:t>
      </w:r>
      <w:r w:rsidRPr="00937EE5">
        <w:rPr>
          <w:rFonts w:ascii="Times New Roman" w:hAnsi="Times New Roman"/>
          <w:b/>
          <w:bCs/>
          <w:kern w:val="32"/>
          <w:sz w:val="32"/>
          <w:szCs w:val="32"/>
        </w:rPr>
        <w:t xml:space="preserve">ДЕНИЕ НА ИЗПЪЛНЕНИЕТО </w:t>
      </w:r>
    </w:p>
    <w:p w:rsidR="001029C2" w:rsidRDefault="00937EE5" w:rsidP="001C75F9">
      <w:pPr>
        <w:keepNext/>
        <w:spacing w:after="0" w:line="360" w:lineRule="auto"/>
        <w:jc w:val="center"/>
        <w:outlineLvl w:val="0"/>
        <w:rPr>
          <w:rFonts w:ascii="Times New Roman" w:hAnsi="Times New Roman"/>
          <w:b/>
          <w:bCs/>
          <w:kern w:val="32"/>
          <w:sz w:val="32"/>
          <w:szCs w:val="32"/>
        </w:rPr>
      </w:pPr>
      <w:r w:rsidRPr="00937EE5">
        <w:rPr>
          <w:rFonts w:ascii="Times New Roman" w:hAnsi="Times New Roman"/>
          <w:b/>
          <w:bCs/>
          <w:kern w:val="32"/>
          <w:sz w:val="32"/>
          <w:szCs w:val="32"/>
        </w:rPr>
        <w:t xml:space="preserve">ЗА 2015 ГОДИНА </w:t>
      </w:r>
    </w:p>
    <w:p w:rsidR="00937EE5" w:rsidRPr="00937EE5" w:rsidRDefault="00937EE5" w:rsidP="001C75F9">
      <w:pPr>
        <w:keepNext/>
        <w:spacing w:after="0" w:line="360" w:lineRule="auto"/>
        <w:jc w:val="center"/>
        <w:outlineLvl w:val="0"/>
        <w:rPr>
          <w:rFonts w:ascii="Times New Roman" w:hAnsi="Times New Roman"/>
          <w:b/>
          <w:bCs/>
          <w:kern w:val="32"/>
          <w:sz w:val="32"/>
          <w:szCs w:val="32"/>
        </w:rPr>
      </w:pPr>
      <w:r w:rsidRPr="00937EE5">
        <w:rPr>
          <w:rFonts w:ascii="Times New Roman" w:hAnsi="Times New Roman"/>
          <w:b/>
          <w:bCs/>
          <w:kern w:val="32"/>
          <w:sz w:val="32"/>
          <w:szCs w:val="32"/>
        </w:rPr>
        <w:t xml:space="preserve">НА </w:t>
      </w:r>
    </w:p>
    <w:p w:rsidR="00796875" w:rsidRDefault="00796875" w:rsidP="001C75F9">
      <w:pPr>
        <w:keepNext/>
        <w:spacing w:after="0" w:line="360" w:lineRule="auto"/>
        <w:jc w:val="both"/>
        <w:outlineLvl w:val="0"/>
        <w:rPr>
          <w:rFonts w:ascii="Times New Roman" w:hAnsi="Times New Roman"/>
          <w:b/>
          <w:bCs/>
          <w:kern w:val="32"/>
          <w:sz w:val="24"/>
          <w:szCs w:val="24"/>
        </w:rPr>
      </w:pPr>
    </w:p>
    <w:p w:rsidR="00796875" w:rsidRDefault="00796875" w:rsidP="001C75F9">
      <w:pPr>
        <w:keepNext/>
        <w:spacing w:after="0" w:line="360" w:lineRule="auto"/>
        <w:jc w:val="center"/>
        <w:outlineLvl w:val="0"/>
        <w:rPr>
          <w:rFonts w:ascii="Times New Roman" w:hAnsi="Times New Roman"/>
          <w:b/>
          <w:bCs/>
          <w:kern w:val="32"/>
          <w:sz w:val="32"/>
          <w:szCs w:val="32"/>
        </w:rPr>
      </w:pPr>
      <w:bookmarkStart w:id="1" w:name="_Toc393089626"/>
      <w:bookmarkStart w:id="2" w:name="_Toc393089784"/>
      <w:r w:rsidRPr="001C75F9">
        <w:rPr>
          <w:rFonts w:ascii="Times New Roman" w:hAnsi="Times New Roman"/>
          <w:b/>
          <w:bCs/>
          <w:kern w:val="32"/>
          <w:sz w:val="32"/>
          <w:szCs w:val="32"/>
        </w:rPr>
        <w:t>ОБЩИНСКИ ПЛАН ЗА РАЗВИТИЕ НА</w:t>
      </w:r>
      <w:bookmarkEnd w:id="1"/>
      <w:bookmarkEnd w:id="2"/>
      <w:r w:rsidRPr="001C75F9">
        <w:rPr>
          <w:rFonts w:ascii="Times New Roman" w:hAnsi="Times New Roman"/>
          <w:b/>
          <w:bCs/>
          <w:kern w:val="32"/>
          <w:sz w:val="32"/>
          <w:szCs w:val="32"/>
        </w:rPr>
        <w:t xml:space="preserve"> </w:t>
      </w:r>
    </w:p>
    <w:p w:rsidR="00796875" w:rsidRPr="001C75F9" w:rsidRDefault="00796875" w:rsidP="001C75F9">
      <w:pPr>
        <w:keepNext/>
        <w:spacing w:after="0" w:line="360" w:lineRule="auto"/>
        <w:jc w:val="center"/>
        <w:outlineLvl w:val="0"/>
        <w:rPr>
          <w:rFonts w:ascii="Times New Roman" w:hAnsi="Times New Roman"/>
          <w:b/>
          <w:bCs/>
          <w:kern w:val="32"/>
          <w:sz w:val="32"/>
          <w:szCs w:val="32"/>
        </w:rPr>
      </w:pPr>
      <w:bookmarkStart w:id="3" w:name="_Toc393089627"/>
      <w:bookmarkStart w:id="4" w:name="_Toc393089785"/>
      <w:r w:rsidRPr="001C75F9">
        <w:rPr>
          <w:rFonts w:ascii="Times New Roman" w:hAnsi="Times New Roman"/>
          <w:b/>
          <w:bCs/>
          <w:kern w:val="32"/>
          <w:sz w:val="32"/>
          <w:szCs w:val="32"/>
        </w:rPr>
        <w:t>ОБЩИНА БОРОВАН 2014 – 2020 г.</w:t>
      </w:r>
      <w:bookmarkEnd w:id="3"/>
      <w:bookmarkEnd w:id="4"/>
    </w:p>
    <w:p w:rsidR="00796875" w:rsidRDefault="00796875" w:rsidP="001C75F9">
      <w:pPr>
        <w:keepNext/>
        <w:spacing w:after="0" w:line="360" w:lineRule="auto"/>
        <w:jc w:val="both"/>
        <w:outlineLvl w:val="0"/>
        <w:rPr>
          <w:rFonts w:ascii="Times New Roman" w:hAnsi="Times New Roman"/>
          <w:b/>
          <w:bCs/>
          <w:kern w:val="32"/>
          <w:sz w:val="24"/>
          <w:szCs w:val="24"/>
        </w:rPr>
      </w:pPr>
    </w:p>
    <w:p w:rsidR="00796875" w:rsidRDefault="00DF029D" w:rsidP="001C75F9">
      <w:pPr>
        <w:keepNext/>
        <w:spacing w:after="0" w:line="360" w:lineRule="auto"/>
        <w:jc w:val="center"/>
        <w:outlineLvl w:val="0"/>
        <w:rPr>
          <w:rFonts w:ascii="Times New Roman" w:hAnsi="Times New Roman"/>
          <w:b/>
          <w:bCs/>
          <w:kern w:val="32"/>
          <w:sz w:val="24"/>
          <w:szCs w:val="24"/>
        </w:rPr>
      </w:pPr>
      <w:r>
        <w:rPr>
          <w:rFonts w:ascii="Times New Roman" w:hAnsi="Times New Roman"/>
          <w:b/>
          <w:noProof/>
          <w:kern w:val="32"/>
          <w:sz w:val="24"/>
          <w:szCs w:val="24"/>
          <w:lang w:eastAsia="bg-BG"/>
        </w:rPr>
        <w:drawing>
          <wp:inline distT="0" distB="0" distL="0" distR="0">
            <wp:extent cx="3971925" cy="2543175"/>
            <wp:effectExtent l="0" t="0" r="9525" b="9525"/>
            <wp:docPr id="2" name="Картина 2" descr="http://energyeffect.bg/wp-content/uploads/2010/08/P11209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nergyeffect.bg/wp-content/uploads/2010/08/P112090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71925" cy="2543175"/>
                    </a:xfrm>
                    <a:prstGeom prst="rect">
                      <a:avLst/>
                    </a:prstGeom>
                    <a:noFill/>
                    <a:ln>
                      <a:noFill/>
                    </a:ln>
                  </pic:spPr>
                </pic:pic>
              </a:graphicData>
            </a:graphic>
          </wp:inline>
        </w:drawing>
      </w:r>
    </w:p>
    <w:p w:rsidR="00796875" w:rsidRDefault="00796875" w:rsidP="001C75F9">
      <w:pPr>
        <w:keepNext/>
        <w:spacing w:after="0" w:line="360" w:lineRule="auto"/>
        <w:jc w:val="both"/>
        <w:outlineLvl w:val="0"/>
        <w:rPr>
          <w:rFonts w:ascii="Times New Roman" w:hAnsi="Times New Roman"/>
          <w:b/>
          <w:bCs/>
          <w:kern w:val="32"/>
          <w:sz w:val="24"/>
          <w:szCs w:val="24"/>
        </w:rPr>
      </w:pPr>
    </w:p>
    <w:p w:rsidR="00796875" w:rsidRDefault="00796875" w:rsidP="001C75F9">
      <w:pPr>
        <w:keepNext/>
        <w:spacing w:after="0" w:line="360" w:lineRule="auto"/>
        <w:jc w:val="both"/>
        <w:outlineLvl w:val="0"/>
        <w:rPr>
          <w:rFonts w:ascii="Times New Roman" w:hAnsi="Times New Roman"/>
          <w:b/>
          <w:bCs/>
          <w:kern w:val="32"/>
          <w:sz w:val="24"/>
          <w:szCs w:val="24"/>
        </w:rPr>
      </w:pPr>
    </w:p>
    <w:p w:rsidR="00796875" w:rsidRDefault="00937EE5" w:rsidP="001C75F9">
      <w:pPr>
        <w:keepNext/>
        <w:spacing w:after="0" w:line="360" w:lineRule="auto"/>
        <w:jc w:val="center"/>
        <w:outlineLvl w:val="0"/>
        <w:rPr>
          <w:rFonts w:ascii="Times New Roman" w:hAnsi="Times New Roman"/>
          <w:b/>
          <w:bCs/>
          <w:kern w:val="32"/>
          <w:sz w:val="24"/>
          <w:szCs w:val="24"/>
        </w:rPr>
      </w:pPr>
      <w:bookmarkStart w:id="5" w:name="_Toc393089628"/>
      <w:bookmarkStart w:id="6" w:name="_Toc393089786"/>
      <w:r>
        <w:rPr>
          <w:rFonts w:ascii="Times New Roman" w:hAnsi="Times New Roman"/>
          <w:b/>
          <w:bCs/>
          <w:kern w:val="32"/>
          <w:sz w:val="24"/>
          <w:szCs w:val="24"/>
        </w:rPr>
        <w:t>Март 2016</w:t>
      </w:r>
      <w:r w:rsidR="00796875">
        <w:rPr>
          <w:rFonts w:ascii="Times New Roman" w:hAnsi="Times New Roman"/>
          <w:b/>
          <w:bCs/>
          <w:kern w:val="32"/>
          <w:sz w:val="24"/>
          <w:szCs w:val="24"/>
        </w:rPr>
        <w:t xml:space="preserve"> г.</w:t>
      </w:r>
      <w:bookmarkEnd w:id="5"/>
      <w:bookmarkEnd w:id="6"/>
    </w:p>
    <w:p w:rsidR="00796875" w:rsidRDefault="00796875" w:rsidP="001C75F9">
      <w:pPr>
        <w:keepNext/>
        <w:spacing w:after="0" w:line="360" w:lineRule="auto"/>
        <w:jc w:val="both"/>
        <w:outlineLvl w:val="0"/>
        <w:rPr>
          <w:rFonts w:ascii="Times New Roman" w:hAnsi="Times New Roman"/>
          <w:b/>
          <w:bCs/>
          <w:kern w:val="32"/>
          <w:sz w:val="24"/>
          <w:szCs w:val="24"/>
        </w:rPr>
      </w:pPr>
    </w:p>
    <w:p w:rsidR="00796875" w:rsidRDefault="00796875" w:rsidP="001C75F9">
      <w:pPr>
        <w:keepNext/>
        <w:spacing w:after="0" w:line="360" w:lineRule="auto"/>
        <w:jc w:val="both"/>
        <w:outlineLvl w:val="0"/>
        <w:rPr>
          <w:rFonts w:ascii="Times New Roman" w:hAnsi="Times New Roman"/>
          <w:b/>
          <w:bCs/>
          <w:kern w:val="32"/>
          <w:sz w:val="24"/>
          <w:szCs w:val="24"/>
        </w:rPr>
      </w:pPr>
    </w:p>
    <w:p w:rsidR="00796875" w:rsidRDefault="00796875" w:rsidP="001C75F9">
      <w:pPr>
        <w:keepNext/>
        <w:spacing w:after="0" w:line="360" w:lineRule="auto"/>
        <w:jc w:val="both"/>
        <w:outlineLvl w:val="0"/>
        <w:rPr>
          <w:rFonts w:ascii="Times New Roman" w:hAnsi="Times New Roman"/>
          <w:b/>
          <w:bCs/>
          <w:kern w:val="32"/>
          <w:sz w:val="24"/>
          <w:szCs w:val="24"/>
        </w:rPr>
      </w:pPr>
    </w:p>
    <w:p w:rsidR="00796875" w:rsidRDefault="00796875" w:rsidP="001C75F9">
      <w:pPr>
        <w:keepNext/>
        <w:spacing w:after="0" w:line="360" w:lineRule="auto"/>
        <w:jc w:val="both"/>
        <w:outlineLvl w:val="0"/>
        <w:rPr>
          <w:rFonts w:ascii="Times New Roman" w:hAnsi="Times New Roman"/>
          <w:b/>
          <w:bCs/>
          <w:kern w:val="32"/>
          <w:sz w:val="24"/>
          <w:szCs w:val="24"/>
        </w:rPr>
      </w:pPr>
    </w:p>
    <w:p w:rsidR="00796875" w:rsidRDefault="00796875" w:rsidP="001C75F9">
      <w:pPr>
        <w:keepNext/>
        <w:spacing w:after="0" w:line="360" w:lineRule="auto"/>
        <w:jc w:val="both"/>
        <w:outlineLvl w:val="0"/>
        <w:rPr>
          <w:rFonts w:ascii="Times New Roman" w:hAnsi="Times New Roman"/>
          <w:b/>
          <w:bCs/>
          <w:kern w:val="32"/>
          <w:sz w:val="24"/>
          <w:szCs w:val="24"/>
        </w:rPr>
      </w:pPr>
    </w:p>
    <w:p w:rsidR="00796875" w:rsidRDefault="00796875" w:rsidP="001C75F9">
      <w:pPr>
        <w:keepNext/>
        <w:spacing w:after="0" w:line="360" w:lineRule="auto"/>
        <w:jc w:val="both"/>
        <w:outlineLvl w:val="0"/>
        <w:rPr>
          <w:rFonts w:ascii="Times New Roman" w:hAnsi="Times New Roman"/>
          <w:b/>
          <w:bCs/>
          <w:kern w:val="32"/>
          <w:sz w:val="24"/>
          <w:szCs w:val="24"/>
        </w:rPr>
      </w:pPr>
    </w:p>
    <w:p w:rsidR="00796875" w:rsidRDefault="00796875" w:rsidP="001C75F9">
      <w:pPr>
        <w:keepNext/>
        <w:spacing w:after="0" w:line="360" w:lineRule="auto"/>
        <w:jc w:val="both"/>
        <w:outlineLvl w:val="0"/>
        <w:rPr>
          <w:rFonts w:ascii="Times New Roman" w:hAnsi="Times New Roman"/>
          <w:b/>
          <w:bCs/>
          <w:kern w:val="32"/>
          <w:sz w:val="24"/>
          <w:szCs w:val="24"/>
        </w:rPr>
      </w:pPr>
    </w:p>
    <w:p w:rsidR="00B33BFE" w:rsidRDefault="00B33BFE" w:rsidP="001C75F9">
      <w:pPr>
        <w:keepNext/>
        <w:spacing w:after="0" w:line="360" w:lineRule="auto"/>
        <w:jc w:val="both"/>
        <w:outlineLvl w:val="0"/>
        <w:rPr>
          <w:rFonts w:ascii="Times New Roman" w:hAnsi="Times New Roman"/>
          <w:b/>
          <w:bCs/>
          <w:kern w:val="32"/>
          <w:sz w:val="24"/>
          <w:szCs w:val="24"/>
        </w:rPr>
      </w:pPr>
    </w:p>
    <w:p w:rsidR="00796875" w:rsidRDefault="001029C2" w:rsidP="001C75F9">
      <w:pPr>
        <w:keepNext/>
        <w:spacing w:after="0" w:line="360" w:lineRule="auto"/>
        <w:jc w:val="both"/>
        <w:outlineLvl w:val="0"/>
        <w:rPr>
          <w:rFonts w:ascii="Times New Roman" w:hAnsi="Times New Roman"/>
          <w:b/>
          <w:bCs/>
          <w:kern w:val="32"/>
          <w:sz w:val="24"/>
          <w:szCs w:val="24"/>
        </w:rPr>
      </w:pPr>
      <w:r>
        <w:rPr>
          <w:rFonts w:ascii="Times New Roman" w:hAnsi="Times New Roman"/>
          <w:b/>
          <w:bCs/>
          <w:kern w:val="32"/>
          <w:sz w:val="24"/>
          <w:szCs w:val="24"/>
        </w:rPr>
        <w:t>І.ОБЩА ИНФОРМАЦИЯ</w:t>
      </w:r>
    </w:p>
    <w:p w:rsidR="00730D60" w:rsidRDefault="00760358" w:rsidP="00DA6378">
      <w:pPr>
        <w:pStyle w:val="4"/>
        <w:ind w:firstLine="720"/>
        <w:jc w:val="both"/>
      </w:pPr>
      <w:r w:rsidRPr="00730D60">
        <w:t>Годишният доклад за наблюдение на изпълнението на Общинския план за развитие за 201</w:t>
      </w:r>
      <w:r w:rsidR="00730D60">
        <w:t>5</w:t>
      </w:r>
      <w:r w:rsidRPr="00730D60">
        <w:t xml:space="preserve"> година е разработен в съответствие с изискванията на Закона за регионално развитие (Обн., ДВ, бр. 50 от 30.05.2008 г., в сила от 31.08.2008 г., доп., бр. 47 от 23.06.2009 г., в сила от 23.06.2009 г., изм., бр. 82 от 16.10.2009 г., в сила от 16.10.2009 г., бр. 93 от 24.11.2009 г., в сила от 25.12.2009 г., изм. и доп., бр. 82 от 26.10.2012 г., в сила от 26.11.2012 г., изм., бр. 66 от 26.07.2013 г., в сила от 26.07.2013 г., доп., бр. 22 от 11.03.2014 г., в сила от 11.03.2014 г., изм., бр. 98 от 28.11.2014 г., в сила от 28.11.2014 г.) и Правилника за неговото прилагане (Приет с ПМС № 216 от 2.09.2008 г., обн., ДВ, бр. 80 от 12.09.2008 г., в сила от 31.08.2008 г., изм., бр. 93 от 24.11.2009 г., в сила от 24.11.2009 г., бр. 5 от 19.01.2010 г., бр. 97 от 8.11.2013 г., бр. 102 от 12.12.201</w:t>
      </w:r>
      <w:r w:rsidR="00730D60">
        <w:t>4 г., в сила от 12.12.2014 г.)</w:t>
      </w:r>
    </w:p>
    <w:p w:rsidR="00730D60" w:rsidRPr="00730D60" w:rsidRDefault="00760358" w:rsidP="00730D60">
      <w:pPr>
        <w:keepNext/>
        <w:spacing w:after="0" w:line="360" w:lineRule="auto"/>
        <w:ind w:firstLine="720"/>
        <w:jc w:val="both"/>
        <w:outlineLvl w:val="0"/>
        <w:rPr>
          <w:rFonts w:ascii="Times New Roman" w:hAnsi="Times New Roman"/>
          <w:b/>
          <w:sz w:val="24"/>
          <w:szCs w:val="24"/>
        </w:rPr>
      </w:pPr>
      <w:r w:rsidRPr="00730D60">
        <w:rPr>
          <w:rFonts w:ascii="Times New Roman" w:hAnsi="Times New Roman"/>
          <w:b/>
          <w:sz w:val="24"/>
          <w:szCs w:val="24"/>
        </w:rPr>
        <w:t xml:space="preserve">Съгласно чл. 91, ал.8 от ППЗРР, настоящият доклад съдържа: </w:t>
      </w:r>
    </w:p>
    <w:p w:rsidR="00DA6378" w:rsidRDefault="00760358" w:rsidP="00730D60">
      <w:pPr>
        <w:keepNext/>
        <w:spacing w:after="0" w:line="360" w:lineRule="auto"/>
        <w:ind w:firstLine="720"/>
        <w:jc w:val="both"/>
        <w:outlineLvl w:val="0"/>
        <w:rPr>
          <w:rFonts w:ascii="Times New Roman" w:hAnsi="Times New Roman"/>
          <w:sz w:val="24"/>
          <w:szCs w:val="24"/>
        </w:rPr>
      </w:pPr>
      <w:r w:rsidRPr="00730D60">
        <w:rPr>
          <w:rFonts w:ascii="Times New Roman" w:hAnsi="Times New Roman"/>
          <w:sz w:val="24"/>
          <w:szCs w:val="24"/>
        </w:rPr>
        <w:t>1. Общи условия за изпълнение на Общинския план за развитие (ОПР) и в частност промените в социално-икономическите условия в общината;</w:t>
      </w:r>
    </w:p>
    <w:p w:rsidR="00DA6378" w:rsidRDefault="00760358" w:rsidP="00730D60">
      <w:pPr>
        <w:keepNext/>
        <w:spacing w:after="0" w:line="360" w:lineRule="auto"/>
        <w:ind w:firstLine="720"/>
        <w:jc w:val="both"/>
        <w:outlineLvl w:val="0"/>
        <w:rPr>
          <w:rFonts w:ascii="Times New Roman" w:hAnsi="Times New Roman"/>
          <w:sz w:val="24"/>
          <w:szCs w:val="24"/>
        </w:rPr>
      </w:pPr>
      <w:r w:rsidRPr="00730D60">
        <w:rPr>
          <w:rFonts w:ascii="Times New Roman" w:hAnsi="Times New Roman"/>
          <w:sz w:val="24"/>
          <w:szCs w:val="24"/>
        </w:rPr>
        <w:t xml:space="preserve"> 2. Постигнат напредък по изпълнението на целите и приоритетите от ОПР въз основа на индикаторите за наблюдение; </w:t>
      </w:r>
    </w:p>
    <w:p w:rsidR="00DA6378" w:rsidRDefault="00760358" w:rsidP="00730D60">
      <w:pPr>
        <w:keepNext/>
        <w:spacing w:after="0" w:line="360" w:lineRule="auto"/>
        <w:ind w:firstLine="720"/>
        <w:jc w:val="both"/>
        <w:outlineLvl w:val="0"/>
        <w:rPr>
          <w:rFonts w:ascii="Times New Roman" w:hAnsi="Times New Roman"/>
          <w:sz w:val="24"/>
          <w:szCs w:val="24"/>
        </w:rPr>
      </w:pPr>
      <w:r w:rsidRPr="00730D60">
        <w:rPr>
          <w:rFonts w:ascii="Times New Roman" w:hAnsi="Times New Roman"/>
          <w:sz w:val="24"/>
          <w:szCs w:val="24"/>
        </w:rPr>
        <w:t xml:space="preserve">3. Предприети действия за осигуряване на ефективност и ефикасност при изпълнението на плана: </w:t>
      </w:r>
    </w:p>
    <w:p w:rsidR="00DA6378" w:rsidRDefault="00760358" w:rsidP="00730D60">
      <w:pPr>
        <w:keepNext/>
        <w:spacing w:after="0" w:line="360" w:lineRule="auto"/>
        <w:ind w:firstLine="720"/>
        <w:jc w:val="both"/>
        <w:outlineLvl w:val="0"/>
        <w:rPr>
          <w:rFonts w:ascii="Times New Roman" w:hAnsi="Times New Roman"/>
          <w:sz w:val="24"/>
          <w:szCs w:val="24"/>
        </w:rPr>
      </w:pPr>
      <w:r w:rsidRPr="00730D60">
        <w:rPr>
          <w:rFonts w:ascii="Times New Roman" w:hAnsi="Times New Roman"/>
          <w:sz w:val="24"/>
          <w:szCs w:val="24"/>
        </w:rPr>
        <w:sym w:font="Symbol" w:char="F0FC"/>
      </w:r>
      <w:r w:rsidRPr="00730D60">
        <w:rPr>
          <w:rFonts w:ascii="Times New Roman" w:hAnsi="Times New Roman"/>
          <w:sz w:val="24"/>
          <w:szCs w:val="24"/>
        </w:rPr>
        <w:t xml:space="preserve"> мерки за наблюдение и създадените механизми за събиране, обработване и анализ на данни; </w:t>
      </w:r>
    </w:p>
    <w:p w:rsidR="00DA6378" w:rsidRDefault="00760358" w:rsidP="00730D60">
      <w:pPr>
        <w:keepNext/>
        <w:spacing w:after="0" w:line="360" w:lineRule="auto"/>
        <w:ind w:firstLine="720"/>
        <w:jc w:val="both"/>
        <w:outlineLvl w:val="0"/>
        <w:rPr>
          <w:rFonts w:ascii="Times New Roman" w:hAnsi="Times New Roman"/>
          <w:sz w:val="24"/>
          <w:szCs w:val="24"/>
        </w:rPr>
      </w:pPr>
      <w:r w:rsidRPr="00730D60">
        <w:rPr>
          <w:rFonts w:ascii="Times New Roman" w:hAnsi="Times New Roman"/>
          <w:sz w:val="24"/>
          <w:szCs w:val="24"/>
        </w:rPr>
        <w:sym w:font="Symbol" w:char="F0FC"/>
      </w:r>
      <w:r w:rsidRPr="00730D60">
        <w:rPr>
          <w:rFonts w:ascii="Times New Roman" w:hAnsi="Times New Roman"/>
          <w:sz w:val="24"/>
          <w:szCs w:val="24"/>
        </w:rPr>
        <w:t xml:space="preserve"> преглед на проблемите, възникнали в процеса на прилагане на общинския план за развитие през съответната година, както и мерките за преодоляване на тези проблеми; </w:t>
      </w:r>
    </w:p>
    <w:p w:rsidR="00DA6378" w:rsidRDefault="00760358" w:rsidP="00730D60">
      <w:pPr>
        <w:keepNext/>
        <w:spacing w:after="0" w:line="360" w:lineRule="auto"/>
        <w:ind w:firstLine="720"/>
        <w:jc w:val="both"/>
        <w:outlineLvl w:val="0"/>
        <w:rPr>
          <w:rFonts w:ascii="Times New Roman" w:hAnsi="Times New Roman"/>
          <w:sz w:val="24"/>
          <w:szCs w:val="24"/>
        </w:rPr>
      </w:pPr>
      <w:r w:rsidRPr="00730D60">
        <w:rPr>
          <w:rFonts w:ascii="Times New Roman" w:hAnsi="Times New Roman"/>
          <w:sz w:val="24"/>
          <w:szCs w:val="24"/>
        </w:rPr>
        <w:sym w:font="Symbol" w:char="F0FC"/>
      </w:r>
      <w:r w:rsidRPr="00730D60">
        <w:rPr>
          <w:rFonts w:ascii="Times New Roman" w:hAnsi="Times New Roman"/>
          <w:sz w:val="24"/>
          <w:szCs w:val="24"/>
        </w:rPr>
        <w:t xml:space="preserve"> мерки за осигуряване на информация и публичност на действията по изпълнение на общинския план за развитие; </w:t>
      </w:r>
    </w:p>
    <w:p w:rsidR="00DA6378" w:rsidRDefault="00760358" w:rsidP="00730D60">
      <w:pPr>
        <w:keepNext/>
        <w:spacing w:after="0" w:line="360" w:lineRule="auto"/>
        <w:ind w:firstLine="720"/>
        <w:jc w:val="both"/>
        <w:outlineLvl w:val="0"/>
        <w:rPr>
          <w:rFonts w:ascii="Times New Roman" w:hAnsi="Times New Roman"/>
          <w:sz w:val="24"/>
          <w:szCs w:val="24"/>
        </w:rPr>
      </w:pPr>
      <w:r w:rsidRPr="00730D60">
        <w:rPr>
          <w:rFonts w:ascii="Times New Roman" w:hAnsi="Times New Roman"/>
          <w:sz w:val="24"/>
          <w:szCs w:val="24"/>
        </w:rPr>
        <w:sym w:font="Symbol" w:char="F0FC"/>
      </w:r>
      <w:r w:rsidRPr="00730D60">
        <w:rPr>
          <w:rFonts w:ascii="Times New Roman" w:hAnsi="Times New Roman"/>
          <w:sz w:val="24"/>
          <w:szCs w:val="24"/>
        </w:rPr>
        <w:t xml:space="preserve"> мерки за постигане на необходимото съответствие на общинския план за развитие със секторните политики, планове и програми на територията на общината; </w:t>
      </w:r>
    </w:p>
    <w:p w:rsidR="00DA6378" w:rsidRDefault="00760358" w:rsidP="00730D60">
      <w:pPr>
        <w:keepNext/>
        <w:spacing w:after="0" w:line="360" w:lineRule="auto"/>
        <w:ind w:firstLine="720"/>
        <w:jc w:val="both"/>
        <w:outlineLvl w:val="0"/>
        <w:rPr>
          <w:rFonts w:ascii="Times New Roman" w:hAnsi="Times New Roman"/>
          <w:sz w:val="24"/>
          <w:szCs w:val="24"/>
        </w:rPr>
      </w:pPr>
      <w:r w:rsidRPr="00730D60">
        <w:rPr>
          <w:rFonts w:ascii="Times New Roman" w:hAnsi="Times New Roman"/>
          <w:sz w:val="24"/>
          <w:szCs w:val="24"/>
        </w:rPr>
        <w:sym w:font="Symbol" w:char="F0FC"/>
      </w:r>
      <w:r w:rsidRPr="00730D60">
        <w:rPr>
          <w:rFonts w:ascii="Times New Roman" w:hAnsi="Times New Roman"/>
          <w:sz w:val="24"/>
          <w:szCs w:val="24"/>
        </w:rPr>
        <w:t xml:space="preserve"> мерки за прилагане принципа на партньорство; </w:t>
      </w:r>
    </w:p>
    <w:p w:rsidR="00DA6378" w:rsidRDefault="00760358" w:rsidP="00730D60">
      <w:pPr>
        <w:keepNext/>
        <w:spacing w:after="0" w:line="360" w:lineRule="auto"/>
        <w:ind w:firstLine="720"/>
        <w:jc w:val="both"/>
        <w:outlineLvl w:val="0"/>
        <w:rPr>
          <w:rFonts w:ascii="Times New Roman" w:hAnsi="Times New Roman"/>
          <w:sz w:val="24"/>
          <w:szCs w:val="24"/>
        </w:rPr>
      </w:pPr>
      <w:r w:rsidRPr="00730D60">
        <w:rPr>
          <w:rFonts w:ascii="Times New Roman" w:hAnsi="Times New Roman"/>
          <w:sz w:val="24"/>
          <w:szCs w:val="24"/>
        </w:rPr>
        <w:sym w:font="Symbol" w:char="F0FC"/>
      </w:r>
      <w:r w:rsidRPr="00730D60">
        <w:rPr>
          <w:rFonts w:ascii="Times New Roman" w:hAnsi="Times New Roman"/>
          <w:sz w:val="24"/>
          <w:szCs w:val="24"/>
        </w:rPr>
        <w:t xml:space="preserve"> резултати от извършени оценки към края на съответната година; </w:t>
      </w:r>
    </w:p>
    <w:p w:rsidR="001029C2" w:rsidRPr="00730D60" w:rsidRDefault="00760358" w:rsidP="00730D60">
      <w:pPr>
        <w:keepNext/>
        <w:spacing w:after="0" w:line="360" w:lineRule="auto"/>
        <w:ind w:firstLine="720"/>
        <w:jc w:val="both"/>
        <w:outlineLvl w:val="0"/>
        <w:rPr>
          <w:rFonts w:ascii="Times New Roman" w:hAnsi="Times New Roman"/>
          <w:b/>
          <w:bCs/>
          <w:kern w:val="32"/>
          <w:sz w:val="24"/>
          <w:szCs w:val="24"/>
        </w:rPr>
      </w:pPr>
      <w:r w:rsidRPr="00730D60">
        <w:rPr>
          <w:rFonts w:ascii="Times New Roman" w:hAnsi="Times New Roman"/>
          <w:sz w:val="24"/>
          <w:szCs w:val="24"/>
        </w:rPr>
        <w:t xml:space="preserve"> </w:t>
      </w:r>
      <w:r w:rsidR="00DA6378">
        <w:rPr>
          <w:rFonts w:ascii="Times New Roman" w:hAnsi="Times New Roman"/>
          <w:sz w:val="24"/>
          <w:szCs w:val="24"/>
        </w:rPr>
        <w:t xml:space="preserve">4. </w:t>
      </w:r>
      <w:r w:rsidRPr="00730D60">
        <w:rPr>
          <w:rFonts w:ascii="Times New Roman" w:hAnsi="Times New Roman"/>
          <w:sz w:val="24"/>
          <w:szCs w:val="24"/>
        </w:rPr>
        <w:t>Заключения и предложения за подобряване на резултатите от наблюдениет</w:t>
      </w:r>
      <w:r w:rsidR="00DA6378">
        <w:rPr>
          <w:rFonts w:ascii="Times New Roman" w:hAnsi="Times New Roman"/>
          <w:sz w:val="24"/>
          <w:szCs w:val="24"/>
        </w:rPr>
        <w:t>о</w:t>
      </w:r>
    </w:p>
    <w:p w:rsidR="00796875" w:rsidRPr="001C75F9" w:rsidRDefault="00796875" w:rsidP="00DA6378">
      <w:pPr>
        <w:pStyle w:val="1"/>
        <w:jc w:val="both"/>
        <w:rPr>
          <w:rFonts w:ascii="Times New Roman" w:hAnsi="Times New Roman"/>
          <w:b w:val="0"/>
          <w:bCs w:val="0"/>
          <w:kern w:val="32"/>
          <w:sz w:val="24"/>
          <w:szCs w:val="24"/>
        </w:rPr>
      </w:pPr>
      <w:bookmarkStart w:id="7" w:name="_Toc393089629"/>
      <w:bookmarkStart w:id="8" w:name="_Toc393089787"/>
      <w:r>
        <w:rPr>
          <w:rFonts w:ascii="Times New Roman" w:hAnsi="Times New Roman"/>
          <w:kern w:val="32"/>
          <w:sz w:val="24"/>
          <w:szCs w:val="24"/>
        </w:rPr>
        <w:t>І</w:t>
      </w:r>
      <w:r w:rsidR="00DA6378">
        <w:rPr>
          <w:rFonts w:ascii="Times New Roman" w:hAnsi="Times New Roman"/>
          <w:kern w:val="32"/>
          <w:sz w:val="24"/>
          <w:szCs w:val="24"/>
        </w:rPr>
        <w:t>І</w:t>
      </w:r>
      <w:r>
        <w:rPr>
          <w:rFonts w:ascii="Times New Roman" w:hAnsi="Times New Roman"/>
          <w:kern w:val="32"/>
          <w:sz w:val="24"/>
          <w:szCs w:val="24"/>
        </w:rPr>
        <w:t xml:space="preserve">. </w:t>
      </w:r>
      <w:bookmarkEnd w:id="7"/>
      <w:bookmarkEnd w:id="8"/>
      <w:r w:rsidR="00DA6378">
        <w:rPr>
          <w:rFonts w:ascii="Times New Roman" w:hAnsi="Times New Roman"/>
          <w:kern w:val="32"/>
          <w:sz w:val="24"/>
          <w:szCs w:val="24"/>
        </w:rPr>
        <w:t>ОБЩИ УСЛОВИЯ ЗА ИЗПЪЛНЕНИЕ НА ОПР И В ЧАСТНОСТ ПРОМЕНИТЕ В СОЦИАЛНО-ИКОНОМИЧЕСКИТЕ УСЛОВИЯ В ОБЩИНАТА</w:t>
      </w:r>
    </w:p>
    <w:p w:rsidR="00796875" w:rsidRDefault="00796875" w:rsidP="00B711F6">
      <w:pPr>
        <w:pStyle w:val="2"/>
        <w:rPr>
          <w:rFonts w:ascii="Times New Roman" w:hAnsi="Times New Roman"/>
          <w:bCs w:val="0"/>
          <w:iCs/>
          <w:color w:val="auto"/>
          <w:sz w:val="24"/>
          <w:szCs w:val="24"/>
        </w:rPr>
      </w:pPr>
      <w:bookmarkStart w:id="9" w:name="_Toc384193987"/>
      <w:bookmarkStart w:id="10" w:name="_Toc393089630"/>
      <w:bookmarkStart w:id="11" w:name="_Toc393089788"/>
      <w:r w:rsidRPr="00B711F6">
        <w:rPr>
          <w:rFonts w:ascii="Times New Roman" w:hAnsi="Times New Roman"/>
          <w:bCs w:val="0"/>
          <w:iCs/>
          <w:color w:val="auto"/>
          <w:sz w:val="24"/>
          <w:szCs w:val="24"/>
        </w:rPr>
        <w:lastRenderedPageBreak/>
        <w:t>1. Местоположение, граници и място в административно-териториалната и регионална структура</w:t>
      </w:r>
      <w:bookmarkEnd w:id="9"/>
      <w:bookmarkEnd w:id="10"/>
      <w:bookmarkEnd w:id="11"/>
    </w:p>
    <w:p w:rsidR="00796875" w:rsidRPr="006457FB" w:rsidRDefault="00796875" w:rsidP="006457FB">
      <w:pPr>
        <w:pStyle w:val="6"/>
        <w:ind w:firstLine="708"/>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2" w:name="_Toc393089631"/>
      <w:bookmarkStart w:id="13" w:name="_Toc393089789"/>
      <w:r w:rsidRPr="006457FB">
        <w:rPr>
          <w:bCs/>
          <w:color w:val="000000" w:themeColor="text1"/>
          <w:kern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Община Борован се намира в Северозападна България. Разположена е в котловината на Дунавската равнина. </w:t>
      </w:r>
      <w:r w:rsidRPr="006457F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Общината попада в границите на Северозападния район за планиране и област Враца. Територията на община Борован обхваща централните части на областта. Площта на общината е 212,07 кв. км.</w:t>
      </w:r>
      <w:bookmarkEnd w:id="12"/>
      <w:bookmarkEnd w:id="13"/>
      <w:r w:rsidRPr="006457F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09267E" w:rsidRDefault="00796875" w:rsidP="006457FB">
      <w:pPr>
        <w:keepNext/>
        <w:spacing w:after="0" w:line="360" w:lineRule="auto"/>
        <w:ind w:firstLine="708"/>
        <w:jc w:val="both"/>
        <w:outlineLvl w:val="0"/>
        <w:rPr>
          <w:rFonts w:ascii="Times New Roman" w:hAnsi="Times New Roman"/>
          <w:sz w:val="24"/>
          <w:szCs w:val="24"/>
        </w:rPr>
      </w:pPr>
      <w:bookmarkStart w:id="14" w:name="_Toc393089632"/>
      <w:bookmarkStart w:id="15" w:name="_Toc393089790"/>
      <w:r w:rsidRPr="001C75F9">
        <w:rPr>
          <w:rFonts w:ascii="Times New Roman" w:hAnsi="Times New Roman"/>
          <w:sz w:val="24"/>
          <w:szCs w:val="24"/>
        </w:rPr>
        <w:t xml:space="preserve">Северната граница на община Борован е с община Хайредин. На изток и югоизток общината граничи с община Бяла Слатина. Западната и югозападната </w:t>
      </w:r>
    </w:p>
    <w:p w:rsidR="00796875" w:rsidRPr="001C75F9" w:rsidRDefault="00796875" w:rsidP="006457FB">
      <w:pPr>
        <w:keepNext/>
        <w:spacing w:after="0" w:line="360" w:lineRule="auto"/>
        <w:ind w:firstLine="708"/>
        <w:jc w:val="both"/>
        <w:outlineLvl w:val="0"/>
        <w:rPr>
          <w:rFonts w:ascii="Times New Roman" w:hAnsi="Times New Roman"/>
          <w:sz w:val="24"/>
          <w:szCs w:val="24"/>
        </w:rPr>
      </w:pPr>
      <w:r w:rsidRPr="001C75F9">
        <w:rPr>
          <w:rFonts w:ascii="Times New Roman" w:hAnsi="Times New Roman"/>
          <w:sz w:val="24"/>
          <w:szCs w:val="24"/>
        </w:rPr>
        <w:t>граница достигат община Враца. В най-северозападните си части община Борован има слаби контактни зони с община Криводол.</w:t>
      </w:r>
      <w:bookmarkEnd w:id="14"/>
      <w:bookmarkEnd w:id="15"/>
    </w:p>
    <w:p w:rsidR="00796875" w:rsidRPr="001C75F9" w:rsidRDefault="00796875" w:rsidP="006457FB">
      <w:pPr>
        <w:keepNext/>
        <w:spacing w:after="0" w:line="360" w:lineRule="auto"/>
        <w:ind w:firstLine="708"/>
        <w:jc w:val="both"/>
        <w:outlineLvl w:val="0"/>
        <w:rPr>
          <w:rFonts w:ascii="Times New Roman" w:hAnsi="Times New Roman"/>
          <w:sz w:val="24"/>
          <w:szCs w:val="24"/>
        </w:rPr>
      </w:pPr>
      <w:bookmarkStart w:id="16" w:name="_Toc393089633"/>
      <w:bookmarkStart w:id="17" w:name="_Toc393089791"/>
      <w:r w:rsidRPr="001C75F9">
        <w:rPr>
          <w:rFonts w:ascii="Times New Roman" w:hAnsi="Times New Roman"/>
          <w:sz w:val="24"/>
          <w:szCs w:val="24"/>
        </w:rPr>
        <w:t>Селищната мрежа на общината е съставена от пет населени места -  с. Борован, с. Малорад, с. Добролево, с. Нивянин и с. Сираково.</w:t>
      </w:r>
      <w:bookmarkEnd w:id="16"/>
      <w:bookmarkEnd w:id="17"/>
    </w:p>
    <w:p w:rsidR="00796875" w:rsidRPr="001C75F9" w:rsidRDefault="00796875" w:rsidP="001C75F9">
      <w:pPr>
        <w:keepNext/>
        <w:spacing w:after="0" w:line="360" w:lineRule="auto"/>
        <w:ind w:firstLine="708"/>
        <w:jc w:val="both"/>
        <w:outlineLvl w:val="0"/>
        <w:rPr>
          <w:rFonts w:ascii="Times New Roman" w:hAnsi="Times New Roman"/>
          <w:sz w:val="24"/>
          <w:szCs w:val="24"/>
        </w:rPr>
      </w:pPr>
    </w:p>
    <w:p w:rsidR="00796875" w:rsidRPr="006457FB" w:rsidRDefault="00796875" w:rsidP="006457FB">
      <w:pPr>
        <w:pStyle w:val="a3"/>
        <w:keepNext/>
        <w:numPr>
          <w:ilvl w:val="0"/>
          <w:numId w:val="37"/>
        </w:numPr>
        <w:spacing w:after="0" w:line="360" w:lineRule="auto"/>
        <w:jc w:val="both"/>
        <w:outlineLvl w:val="1"/>
        <w:rPr>
          <w:rFonts w:ascii="Times New Roman" w:hAnsi="Times New Roman"/>
          <w:b/>
          <w:bCs/>
          <w:iCs/>
          <w:sz w:val="24"/>
          <w:szCs w:val="24"/>
        </w:rPr>
      </w:pPr>
      <w:bookmarkStart w:id="18" w:name="_Toc384193988"/>
      <w:bookmarkStart w:id="19" w:name="_Toc393089635"/>
      <w:bookmarkStart w:id="20" w:name="_Toc393089793"/>
      <w:r w:rsidRPr="006457FB">
        <w:rPr>
          <w:rFonts w:ascii="Times New Roman" w:hAnsi="Times New Roman"/>
          <w:b/>
          <w:bCs/>
          <w:iCs/>
          <w:sz w:val="24"/>
          <w:szCs w:val="24"/>
        </w:rPr>
        <w:t>Релеф</w:t>
      </w:r>
      <w:bookmarkEnd w:id="18"/>
      <w:r w:rsidRPr="006457FB">
        <w:rPr>
          <w:rFonts w:ascii="Times New Roman" w:hAnsi="Times New Roman"/>
          <w:b/>
          <w:bCs/>
          <w:iCs/>
          <w:sz w:val="24"/>
          <w:szCs w:val="24"/>
        </w:rPr>
        <w:t xml:space="preserve"> и геоложки строеж</w:t>
      </w:r>
      <w:bookmarkEnd w:id="19"/>
      <w:bookmarkEnd w:id="20"/>
    </w:p>
    <w:p w:rsidR="00796875" w:rsidRPr="001C75F9" w:rsidRDefault="00796875" w:rsidP="001C75F9">
      <w:pPr>
        <w:keepNext/>
        <w:spacing w:after="0" w:line="360" w:lineRule="auto"/>
        <w:ind w:firstLine="708"/>
        <w:jc w:val="both"/>
        <w:outlineLvl w:val="1"/>
        <w:rPr>
          <w:rFonts w:ascii="Times New Roman" w:hAnsi="Times New Roman"/>
          <w:bCs/>
          <w:iCs/>
          <w:sz w:val="24"/>
          <w:szCs w:val="24"/>
        </w:rPr>
      </w:pPr>
      <w:bookmarkStart w:id="21" w:name="_Toc393089636"/>
      <w:bookmarkStart w:id="22" w:name="_Toc393089794"/>
      <w:r w:rsidRPr="001C75F9">
        <w:rPr>
          <w:rFonts w:ascii="Times New Roman" w:hAnsi="Times New Roman"/>
          <w:bCs/>
          <w:iCs/>
          <w:sz w:val="24"/>
          <w:szCs w:val="24"/>
        </w:rPr>
        <w:t>Релефът на общината е равнинно-хълмист, като средната надморска височина е между 250 – 350 м. Характерът на релефа благоприятства развитието на интензивно аграрно стопанство. Релефът на общината е представен от морфоструктурата на Мизийската плоча. В основата си платформата е изградена от стари докамбрийски и палеозойски силно нагънати магмени и метаморфни скали. Върху тези скали има хоризонтална покривка от мезозойски и неозойски седименти.  На територията на общината са разкрити морски и бракични седименти (късна креда)  и глинесто-теригенно-карбонатни седименти (ранна креда). В най-северните райони на общината е разкрита льосовата покривка, характерна за някои части от териториите, които Мизийската плоча обхваща.</w:t>
      </w:r>
      <w:bookmarkEnd w:id="21"/>
      <w:bookmarkEnd w:id="22"/>
    </w:p>
    <w:p w:rsidR="00796875" w:rsidRPr="001C75F9" w:rsidRDefault="00796875" w:rsidP="001C75F9">
      <w:pPr>
        <w:keepNext/>
        <w:spacing w:after="0" w:line="360" w:lineRule="auto"/>
        <w:ind w:firstLine="708"/>
        <w:jc w:val="both"/>
        <w:outlineLvl w:val="1"/>
        <w:rPr>
          <w:rFonts w:ascii="Times New Roman" w:hAnsi="Times New Roman"/>
          <w:bCs/>
          <w:iCs/>
          <w:sz w:val="24"/>
          <w:szCs w:val="24"/>
        </w:rPr>
      </w:pPr>
    </w:p>
    <w:p w:rsidR="00796875" w:rsidRPr="006457FB" w:rsidRDefault="00796875" w:rsidP="006457FB">
      <w:pPr>
        <w:pStyle w:val="a3"/>
        <w:keepNext/>
        <w:numPr>
          <w:ilvl w:val="0"/>
          <w:numId w:val="37"/>
        </w:numPr>
        <w:spacing w:after="0" w:line="360" w:lineRule="auto"/>
        <w:jc w:val="both"/>
        <w:outlineLvl w:val="1"/>
        <w:rPr>
          <w:rFonts w:ascii="Times New Roman" w:hAnsi="Times New Roman"/>
          <w:b/>
          <w:bCs/>
          <w:iCs/>
          <w:sz w:val="24"/>
          <w:szCs w:val="24"/>
        </w:rPr>
      </w:pPr>
      <w:bookmarkStart w:id="23" w:name="_Toc393089638"/>
      <w:bookmarkStart w:id="24" w:name="_Toc393089796"/>
      <w:r w:rsidRPr="006457FB">
        <w:rPr>
          <w:rFonts w:ascii="Times New Roman" w:hAnsi="Times New Roman"/>
          <w:b/>
          <w:bCs/>
          <w:iCs/>
          <w:sz w:val="24"/>
          <w:szCs w:val="24"/>
        </w:rPr>
        <w:t>Полезни изкопаеми</w:t>
      </w:r>
      <w:bookmarkEnd w:id="23"/>
      <w:bookmarkEnd w:id="24"/>
    </w:p>
    <w:p w:rsidR="00796875" w:rsidRPr="001C75F9" w:rsidRDefault="00796875" w:rsidP="001C75F9">
      <w:pPr>
        <w:keepNext/>
        <w:spacing w:after="0" w:line="360" w:lineRule="auto"/>
        <w:ind w:firstLine="708"/>
        <w:jc w:val="both"/>
        <w:outlineLvl w:val="1"/>
        <w:rPr>
          <w:rFonts w:ascii="Times New Roman" w:hAnsi="Times New Roman"/>
          <w:bCs/>
          <w:iCs/>
          <w:sz w:val="24"/>
          <w:szCs w:val="24"/>
        </w:rPr>
      </w:pPr>
      <w:bookmarkStart w:id="25" w:name="_Toc393089639"/>
      <w:bookmarkStart w:id="26" w:name="_Toc393089797"/>
      <w:r w:rsidRPr="001C75F9">
        <w:rPr>
          <w:rFonts w:ascii="Times New Roman" w:hAnsi="Times New Roman"/>
          <w:bCs/>
          <w:iCs/>
          <w:sz w:val="24"/>
          <w:szCs w:val="24"/>
        </w:rPr>
        <w:t>На територията на община Борован не са разкрити находища на полезни изкопаеми, които да окажат влияние на бъдещото развитие на общината. Традиционно добивани природни суровини в района са глина за тухли и карбонатна скална маса за производство на цимент и вар.</w:t>
      </w:r>
      <w:bookmarkEnd w:id="25"/>
      <w:bookmarkEnd w:id="26"/>
    </w:p>
    <w:p w:rsidR="00796875" w:rsidRPr="001C75F9" w:rsidRDefault="00796875" w:rsidP="001C75F9">
      <w:pPr>
        <w:keepNext/>
        <w:spacing w:after="0" w:line="360" w:lineRule="auto"/>
        <w:jc w:val="both"/>
        <w:outlineLvl w:val="1"/>
        <w:rPr>
          <w:rFonts w:ascii="Times New Roman" w:hAnsi="Times New Roman"/>
          <w:b/>
          <w:bCs/>
          <w:iCs/>
          <w:sz w:val="24"/>
          <w:szCs w:val="24"/>
        </w:rPr>
      </w:pPr>
    </w:p>
    <w:p w:rsidR="00796875" w:rsidRPr="006457FB" w:rsidRDefault="00796875" w:rsidP="006457FB">
      <w:pPr>
        <w:pStyle w:val="a3"/>
        <w:keepNext/>
        <w:numPr>
          <w:ilvl w:val="0"/>
          <w:numId w:val="37"/>
        </w:numPr>
        <w:spacing w:after="0" w:line="360" w:lineRule="auto"/>
        <w:jc w:val="both"/>
        <w:outlineLvl w:val="1"/>
        <w:rPr>
          <w:rFonts w:ascii="Times New Roman" w:hAnsi="Times New Roman"/>
          <w:b/>
          <w:bCs/>
          <w:iCs/>
          <w:sz w:val="24"/>
          <w:szCs w:val="24"/>
        </w:rPr>
      </w:pPr>
      <w:bookmarkStart w:id="27" w:name="_Toc393089641"/>
      <w:bookmarkStart w:id="28" w:name="_Toc393089799"/>
      <w:r w:rsidRPr="006457FB">
        <w:rPr>
          <w:rFonts w:ascii="Times New Roman" w:hAnsi="Times New Roman"/>
          <w:b/>
          <w:bCs/>
          <w:iCs/>
          <w:sz w:val="24"/>
          <w:szCs w:val="24"/>
        </w:rPr>
        <w:t>Климат</w:t>
      </w:r>
      <w:bookmarkEnd w:id="27"/>
      <w:bookmarkEnd w:id="28"/>
    </w:p>
    <w:p w:rsidR="00796875" w:rsidRPr="001C75F9" w:rsidRDefault="00796875" w:rsidP="001C75F9">
      <w:pPr>
        <w:keepNext/>
        <w:spacing w:after="0" w:line="360" w:lineRule="auto"/>
        <w:ind w:firstLine="708"/>
        <w:jc w:val="both"/>
        <w:rPr>
          <w:rFonts w:ascii="Times New Roman" w:hAnsi="Times New Roman"/>
          <w:bCs/>
          <w:iCs/>
          <w:color w:val="000000"/>
          <w:sz w:val="24"/>
          <w:szCs w:val="24"/>
        </w:rPr>
      </w:pPr>
      <w:r w:rsidRPr="001C75F9">
        <w:rPr>
          <w:rFonts w:ascii="Times New Roman" w:hAnsi="Times New Roman"/>
          <w:color w:val="000000"/>
          <w:sz w:val="24"/>
          <w:szCs w:val="24"/>
          <w:shd w:val="clear" w:color="auto" w:fill="FFFFFF"/>
        </w:rPr>
        <w:t xml:space="preserve">Община Борован се намира под влиянието на умерено-континенталния климат. Съществено влияние върху характера на климата оказват релефът, надморската височина, въздушният пренос. Карпатската и Старопланинската орографска бариера и </w:t>
      </w:r>
      <w:r w:rsidRPr="001C75F9">
        <w:rPr>
          <w:rFonts w:ascii="Times New Roman" w:hAnsi="Times New Roman"/>
          <w:color w:val="000000"/>
          <w:sz w:val="24"/>
          <w:szCs w:val="24"/>
          <w:shd w:val="clear" w:color="auto" w:fill="FFFFFF"/>
        </w:rPr>
        <w:lastRenderedPageBreak/>
        <w:t>широката континентална отвореност на цялата</w:t>
      </w:r>
      <w:r w:rsidRPr="001C75F9">
        <w:rPr>
          <w:rStyle w:val="apple-converted-space"/>
          <w:rFonts w:ascii="Times New Roman" w:hAnsi="Times New Roman"/>
          <w:color w:val="000000"/>
          <w:sz w:val="24"/>
          <w:szCs w:val="24"/>
          <w:shd w:val="clear" w:color="auto" w:fill="FFFFFF"/>
        </w:rPr>
        <w:t> </w:t>
      </w:r>
      <w:r w:rsidRPr="001C75F9">
        <w:rPr>
          <w:rFonts w:ascii="Times New Roman" w:hAnsi="Times New Roman"/>
          <w:color w:val="000000"/>
          <w:sz w:val="24"/>
          <w:szCs w:val="24"/>
          <w:shd w:val="clear" w:color="auto" w:fill="FFFFFF"/>
        </w:rPr>
        <w:t>Дунавска равнина</w:t>
      </w:r>
      <w:r w:rsidRPr="001C75F9">
        <w:rPr>
          <w:rStyle w:val="apple-converted-space"/>
          <w:rFonts w:ascii="Times New Roman" w:hAnsi="Times New Roman"/>
          <w:color w:val="000000"/>
          <w:sz w:val="24"/>
          <w:szCs w:val="24"/>
          <w:shd w:val="clear" w:color="auto" w:fill="FFFFFF"/>
        </w:rPr>
        <w:t> </w:t>
      </w:r>
      <w:r w:rsidRPr="001C75F9">
        <w:rPr>
          <w:rFonts w:ascii="Times New Roman" w:hAnsi="Times New Roman"/>
          <w:color w:val="000000"/>
          <w:sz w:val="24"/>
          <w:szCs w:val="24"/>
          <w:shd w:val="clear" w:color="auto" w:fill="FFFFFF"/>
        </w:rPr>
        <w:t>на изток и североизток към територията на</w:t>
      </w:r>
      <w:r w:rsidRPr="001C75F9">
        <w:rPr>
          <w:rStyle w:val="apple-converted-space"/>
          <w:rFonts w:ascii="Times New Roman" w:hAnsi="Times New Roman"/>
          <w:color w:val="000000"/>
          <w:sz w:val="24"/>
          <w:szCs w:val="24"/>
          <w:shd w:val="clear" w:color="auto" w:fill="FFFFFF"/>
        </w:rPr>
        <w:t> </w:t>
      </w:r>
      <w:r w:rsidRPr="001C75F9">
        <w:rPr>
          <w:rFonts w:ascii="Times New Roman" w:hAnsi="Times New Roman"/>
          <w:color w:val="000000"/>
          <w:sz w:val="24"/>
          <w:szCs w:val="24"/>
          <w:shd w:val="clear" w:color="auto" w:fill="FFFFFF"/>
        </w:rPr>
        <w:t>Източноевропейската равнина,</w:t>
      </w:r>
      <w:r w:rsidRPr="001C75F9">
        <w:rPr>
          <w:rFonts w:ascii="Times New Roman" w:hAnsi="Times New Roman"/>
          <w:bCs/>
          <w:iCs/>
          <w:color w:val="000000"/>
          <w:sz w:val="24"/>
          <w:szCs w:val="24"/>
        </w:rPr>
        <w:t xml:space="preserve"> и транспортираните и трансформираните различни по произход въздушни маси оказват силно влияние върху цялостното формиране на климата.</w:t>
      </w:r>
    </w:p>
    <w:p w:rsidR="00796875" w:rsidRPr="001C75F9" w:rsidRDefault="00796875" w:rsidP="001C75F9">
      <w:pPr>
        <w:keepNext/>
        <w:spacing w:after="0" w:line="360" w:lineRule="auto"/>
        <w:ind w:firstLine="708"/>
        <w:jc w:val="both"/>
        <w:rPr>
          <w:rFonts w:ascii="Times New Roman" w:hAnsi="Times New Roman"/>
          <w:bCs/>
          <w:iCs/>
          <w:color w:val="000000"/>
          <w:sz w:val="24"/>
          <w:szCs w:val="24"/>
        </w:rPr>
      </w:pPr>
      <w:r w:rsidRPr="001C75F9">
        <w:rPr>
          <w:rFonts w:ascii="Times New Roman" w:hAnsi="Times New Roman"/>
          <w:bCs/>
          <w:iCs/>
          <w:color w:val="000000"/>
          <w:sz w:val="24"/>
          <w:szCs w:val="24"/>
        </w:rPr>
        <w:t>Континенталният характер на климата е ясно изразен. Характерни белези на климата на територията на община Борован са студената зима и топлото лято. Температурните амплитуди са високи, като могат да достигнат 24 - 25°</w:t>
      </w:r>
      <w:r w:rsidRPr="001C75F9">
        <w:rPr>
          <w:rFonts w:ascii="Times New Roman" w:hAnsi="Times New Roman"/>
          <w:bCs/>
          <w:iCs/>
          <w:color w:val="000000"/>
          <w:sz w:val="24"/>
          <w:szCs w:val="24"/>
          <w:lang w:val="en-US"/>
        </w:rPr>
        <w:t>C</w:t>
      </w:r>
      <w:r w:rsidRPr="001C75F9">
        <w:rPr>
          <w:rFonts w:ascii="Times New Roman" w:hAnsi="Times New Roman"/>
          <w:bCs/>
          <w:iCs/>
          <w:color w:val="000000"/>
          <w:sz w:val="24"/>
          <w:szCs w:val="24"/>
        </w:rPr>
        <w:t xml:space="preserve">. </w:t>
      </w:r>
    </w:p>
    <w:p w:rsidR="00796875" w:rsidRPr="001C75F9" w:rsidRDefault="00796875" w:rsidP="001C75F9">
      <w:pPr>
        <w:keepNext/>
        <w:spacing w:after="0" w:line="360" w:lineRule="auto"/>
        <w:ind w:firstLine="708"/>
        <w:jc w:val="both"/>
        <w:rPr>
          <w:rFonts w:ascii="Times New Roman" w:hAnsi="Times New Roman"/>
          <w:bCs/>
          <w:iCs/>
          <w:color w:val="000000"/>
          <w:sz w:val="24"/>
          <w:szCs w:val="24"/>
        </w:rPr>
      </w:pPr>
      <w:r w:rsidRPr="001C75F9">
        <w:rPr>
          <w:rFonts w:ascii="Times New Roman" w:hAnsi="Times New Roman"/>
          <w:bCs/>
          <w:iCs/>
          <w:color w:val="000000"/>
          <w:sz w:val="24"/>
          <w:szCs w:val="24"/>
        </w:rPr>
        <w:t>Средните януарски температури за територията на общината са около 0 - 1,5°</w:t>
      </w:r>
      <w:r w:rsidRPr="001C75F9">
        <w:rPr>
          <w:rFonts w:ascii="Times New Roman" w:hAnsi="Times New Roman"/>
          <w:bCs/>
          <w:iCs/>
          <w:color w:val="000000"/>
          <w:sz w:val="24"/>
          <w:szCs w:val="24"/>
          <w:lang w:val="en-US"/>
        </w:rPr>
        <w:t>C</w:t>
      </w:r>
      <w:r w:rsidRPr="001C75F9">
        <w:rPr>
          <w:rFonts w:ascii="Times New Roman" w:hAnsi="Times New Roman"/>
          <w:bCs/>
          <w:iCs/>
          <w:color w:val="000000"/>
          <w:sz w:val="24"/>
          <w:szCs w:val="24"/>
        </w:rPr>
        <w:t>. С</w:t>
      </w:r>
      <w:r>
        <w:rPr>
          <w:rFonts w:ascii="Times New Roman" w:hAnsi="Times New Roman"/>
          <w:bCs/>
          <w:iCs/>
          <w:color w:val="000000"/>
          <w:sz w:val="24"/>
          <w:szCs w:val="24"/>
        </w:rPr>
        <w:t>р</w:t>
      </w:r>
      <w:r w:rsidRPr="001C75F9">
        <w:rPr>
          <w:rFonts w:ascii="Times New Roman" w:hAnsi="Times New Roman"/>
          <w:bCs/>
          <w:iCs/>
          <w:color w:val="000000"/>
          <w:sz w:val="24"/>
          <w:szCs w:val="24"/>
        </w:rPr>
        <w:t>едно</w:t>
      </w:r>
      <w:r>
        <w:rPr>
          <w:rFonts w:ascii="Times New Roman" w:hAnsi="Times New Roman"/>
          <w:bCs/>
          <w:iCs/>
          <w:color w:val="000000"/>
          <w:sz w:val="24"/>
          <w:szCs w:val="24"/>
        </w:rPr>
        <w:t xml:space="preserve"> </w:t>
      </w:r>
      <w:r w:rsidRPr="001C75F9">
        <w:rPr>
          <w:rFonts w:ascii="Times New Roman" w:hAnsi="Times New Roman"/>
          <w:bCs/>
          <w:iCs/>
          <w:color w:val="000000"/>
          <w:sz w:val="24"/>
          <w:szCs w:val="24"/>
        </w:rPr>
        <w:t>юлските температури са относително високи – 22 - 24°</w:t>
      </w:r>
      <w:r w:rsidRPr="001C75F9">
        <w:rPr>
          <w:rFonts w:ascii="Times New Roman" w:hAnsi="Times New Roman"/>
          <w:bCs/>
          <w:iCs/>
          <w:color w:val="000000"/>
          <w:sz w:val="24"/>
          <w:szCs w:val="24"/>
          <w:lang w:val="en-US"/>
        </w:rPr>
        <w:t>C</w:t>
      </w:r>
      <w:r w:rsidRPr="001C75F9">
        <w:rPr>
          <w:rFonts w:ascii="Times New Roman" w:hAnsi="Times New Roman"/>
          <w:bCs/>
          <w:iCs/>
          <w:color w:val="000000"/>
          <w:sz w:val="24"/>
          <w:szCs w:val="24"/>
        </w:rPr>
        <w:t>.</w:t>
      </w:r>
    </w:p>
    <w:p w:rsidR="00796875" w:rsidRPr="001C75F9" w:rsidRDefault="00796875" w:rsidP="001C75F9">
      <w:pPr>
        <w:keepNext/>
        <w:spacing w:after="0" w:line="360" w:lineRule="auto"/>
        <w:ind w:firstLine="708"/>
        <w:jc w:val="both"/>
        <w:rPr>
          <w:rFonts w:ascii="Times New Roman" w:hAnsi="Times New Roman"/>
          <w:bCs/>
          <w:iCs/>
          <w:color w:val="000000"/>
          <w:sz w:val="24"/>
          <w:szCs w:val="24"/>
        </w:rPr>
      </w:pPr>
      <w:r w:rsidRPr="001C75F9">
        <w:rPr>
          <w:rFonts w:ascii="Times New Roman" w:hAnsi="Times New Roman"/>
          <w:bCs/>
          <w:iCs/>
          <w:color w:val="000000"/>
          <w:sz w:val="24"/>
          <w:szCs w:val="24"/>
        </w:rPr>
        <w:t>Годишната сума на валежите за община Борован е около 500мм. На територията на общината има ясно изразен пролетно-летен максимум на валежите и зимен минимум. Валежите от сняг и продължителната снежна покривка са ежегодно явление.</w:t>
      </w:r>
    </w:p>
    <w:p w:rsidR="00796875" w:rsidRDefault="00796875" w:rsidP="001C75F9">
      <w:pPr>
        <w:keepNext/>
        <w:spacing w:after="0" w:line="360" w:lineRule="auto"/>
        <w:ind w:firstLine="708"/>
        <w:jc w:val="both"/>
        <w:rPr>
          <w:rFonts w:ascii="Times New Roman" w:hAnsi="Times New Roman"/>
          <w:bCs/>
          <w:iCs/>
          <w:color w:val="000000"/>
          <w:sz w:val="24"/>
          <w:szCs w:val="24"/>
        </w:rPr>
      </w:pPr>
      <w:r w:rsidRPr="001C75F9">
        <w:rPr>
          <w:rFonts w:ascii="Times New Roman" w:hAnsi="Times New Roman"/>
          <w:bCs/>
          <w:iCs/>
          <w:color w:val="000000"/>
          <w:sz w:val="24"/>
          <w:szCs w:val="24"/>
        </w:rPr>
        <w:t>Преобладаващите за общината ветрове са западните и северозападните.</w:t>
      </w:r>
    </w:p>
    <w:p w:rsidR="00796875" w:rsidRPr="001C75F9" w:rsidRDefault="00796875" w:rsidP="001C75F9">
      <w:pPr>
        <w:keepNext/>
        <w:spacing w:after="0" w:line="360" w:lineRule="auto"/>
        <w:ind w:firstLine="708"/>
        <w:jc w:val="both"/>
        <w:rPr>
          <w:rFonts w:ascii="Times New Roman" w:hAnsi="Times New Roman"/>
          <w:bCs/>
          <w:iCs/>
          <w:color w:val="000000"/>
          <w:sz w:val="24"/>
          <w:szCs w:val="24"/>
        </w:rPr>
      </w:pPr>
    </w:p>
    <w:p w:rsidR="00796875" w:rsidRPr="00B711F6" w:rsidRDefault="00796875" w:rsidP="006457FB">
      <w:pPr>
        <w:pStyle w:val="a3"/>
        <w:keepNext/>
        <w:numPr>
          <w:ilvl w:val="0"/>
          <w:numId w:val="37"/>
        </w:numPr>
        <w:spacing w:after="0" w:line="360" w:lineRule="auto"/>
        <w:jc w:val="both"/>
        <w:outlineLvl w:val="1"/>
        <w:rPr>
          <w:rFonts w:ascii="Times New Roman" w:hAnsi="Times New Roman"/>
          <w:b/>
          <w:bCs/>
          <w:iCs/>
          <w:sz w:val="24"/>
          <w:szCs w:val="24"/>
        </w:rPr>
      </w:pPr>
      <w:bookmarkStart w:id="29" w:name="_Toc393089642"/>
      <w:bookmarkStart w:id="30" w:name="_Toc393089800"/>
      <w:r w:rsidRPr="00B711F6">
        <w:rPr>
          <w:rFonts w:ascii="Times New Roman" w:hAnsi="Times New Roman"/>
          <w:b/>
          <w:bCs/>
          <w:iCs/>
          <w:sz w:val="24"/>
          <w:szCs w:val="24"/>
        </w:rPr>
        <w:t>Води</w:t>
      </w:r>
      <w:bookmarkEnd w:id="29"/>
      <w:bookmarkEnd w:id="30"/>
    </w:p>
    <w:p w:rsidR="00796875" w:rsidRPr="001C75F9" w:rsidRDefault="00796875" w:rsidP="001C75F9">
      <w:pPr>
        <w:keepNext/>
        <w:spacing w:after="0" w:line="360" w:lineRule="auto"/>
        <w:ind w:firstLine="708"/>
        <w:jc w:val="both"/>
        <w:outlineLvl w:val="1"/>
        <w:rPr>
          <w:rFonts w:ascii="Times New Roman" w:hAnsi="Times New Roman"/>
          <w:bCs/>
          <w:iCs/>
          <w:sz w:val="24"/>
          <w:szCs w:val="24"/>
        </w:rPr>
      </w:pPr>
      <w:bookmarkStart w:id="31" w:name="_Toc393089643"/>
      <w:bookmarkStart w:id="32" w:name="_Toc393089801"/>
      <w:r w:rsidRPr="001C75F9">
        <w:rPr>
          <w:rFonts w:ascii="Times New Roman" w:hAnsi="Times New Roman"/>
          <w:bCs/>
          <w:iCs/>
          <w:sz w:val="24"/>
          <w:szCs w:val="24"/>
        </w:rPr>
        <w:t xml:space="preserve">Водните ресурси на община Борован са сравнително недостатъчни. Основни водни артерии на територията на общината са реките Скът и Бързина. </w:t>
      </w:r>
      <w:r w:rsidRPr="001C75F9">
        <w:rPr>
          <w:rFonts w:ascii="Times New Roman" w:hAnsi="Times New Roman"/>
          <w:bCs/>
          <w:sz w:val="24"/>
          <w:szCs w:val="24"/>
        </w:rPr>
        <w:t>Река Скът, която е част от водосборния басейн на р. Огоста преминава през територията на община Борован, край село Нивянин. През територията на село Малорад протича р. Бързина, която е ляв приток на р. Скът.</w:t>
      </w:r>
      <w:bookmarkEnd w:id="31"/>
      <w:bookmarkEnd w:id="32"/>
    </w:p>
    <w:p w:rsidR="00796875" w:rsidRPr="001C75F9" w:rsidRDefault="00796875" w:rsidP="001C75F9">
      <w:pPr>
        <w:spacing w:after="0" w:line="360" w:lineRule="auto"/>
        <w:ind w:firstLine="708"/>
        <w:jc w:val="both"/>
        <w:rPr>
          <w:rFonts w:ascii="Times New Roman" w:hAnsi="Times New Roman"/>
          <w:bCs/>
          <w:sz w:val="24"/>
          <w:szCs w:val="24"/>
        </w:rPr>
      </w:pPr>
      <w:r w:rsidRPr="001C75F9">
        <w:rPr>
          <w:rFonts w:ascii="Times New Roman" w:hAnsi="Times New Roman"/>
          <w:bCs/>
          <w:sz w:val="24"/>
          <w:szCs w:val="24"/>
        </w:rPr>
        <w:t xml:space="preserve">Река Скът е най-големият приток на р. Огоста, с дължина 134км. Извира от местността Речка. </w:t>
      </w:r>
      <w:r w:rsidRPr="001C75F9">
        <w:rPr>
          <w:rFonts w:ascii="Times New Roman" w:hAnsi="Times New Roman"/>
          <w:color w:val="252525"/>
          <w:sz w:val="24"/>
          <w:szCs w:val="24"/>
          <w:shd w:val="clear" w:color="auto" w:fill="FFFFFF"/>
        </w:rPr>
        <w:t>Средногодишният отток на реката при станция</w:t>
      </w:r>
      <w:r w:rsidRPr="001C75F9">
        <w:rPr>
          <w:rStyle w:val="apple-converted-space"/>
          <w:rFonts w:ascii="Times New Roman" w:hAnsi="Times New Roman"/>
          <w:color w:val="252525"/>
          <w:sz w:val="24"/>
          <w:szCs w:val="24"/>
          <w:shd w:val="clear" w:color="auto" w:fill="FFFFFF"/>
        </w:rPr>
        <w:t> </w:t>
      </w:r>
      <w:r w:rsidRPr="001C75F9">
        <w:rPr>
          <w:rFonts w:ascii="Times New Roman" w:hAnsi="Times New Roman"/>
          <w:sz w:val="24"/>
          <w:szCs w:val="24"/>
          <w:shd w:val="clear" w:color="auto" w:fill="FFFFFF"/>
        </w:rPr>
        <w:t>Нивянин</w:t>
      </w:r>
      <w:r w:rsidRPr="001C75F9">
        <w:rPr>
          <w:rStyle w:val="apple-converted-space"/>
          <w:rFonts w:ascii="Times New Roman" w:hAnsi="Times New Roman"/>
          <w:color w:val="252525"/>
          <w:sz w:val="24"/>
          <w:szCs w:val="24"/>
          <w:shd w:val="clear" w:color="auto" w:fill="FFFFFF"/>
        </w:rPr>
        <w:t> </w:t>
      </w:r>
      <w:r w:rsidRPr="001C75F9">
        <w:rPr>
          <w:rFonts w:ascii="Times New Roman" w:hAnsi="Times New Roman"/>
          <w:color w:val="252525"/>
          <w:sz w:val="24"/>
          <w:szCs w:val="24"/>
          <w:shd w:val="clear" w:color="auto" w:fill="FFFFFF"/>
        </w:rPr>
        <w:t>е 0,86 m</w:t>
      </w:r>
      <w:r w:rsidRPr="001C75F9">
        <w:rPr>
          <w:rFonts w:ascii="Times New Roman" w:hAnsi="Times New Roman"/>
          <w:color w:val="252525"/>
          <w:sz w:val="24"/>
          <w:szCs w:val="24"/>
          <w:shd w:val="clear" w:color="auto" w:fill="FFFFFF"/>
          <w:vertAlign w:val="superscript"/>
        </w:rPr>
        <w:t>3</w:t>
      </w:r>
      <w:r w:rsidRPr="001C75F9">
        <w:rPr>
          <w:rFonts w:ascii="Times New Roman" w:hAnsi="Times New Roman"/>
          <w:color w:val="252525"/>
          <w:sz w:val="24"/>
          <w:szCs w:val="24"/>
          <w:shd w:val="clear" w:color="auto" w:fill="FFFFFF"/>
        </w:rPr>
        <w:t>/s. Максимумът на оттока е през пролетта, което е резултат от топенето на снежната покривка и пролетните дъждове. Пълноводието на реката продължава до юни, което е следствие от майско-юнския дъждовен максимум.</w:t>
      </w:r>
      <w:r w:rsidRPr="001C75F9">
        <w:rPr>
          <w:rStyle w:val="apple-converted-space"/>
          <w:rFonts w:ascii="Times New Roman" w:hAnsi="Times New Roman"/>
          <w:color w:val="252525"/>
          <w:sz w:val="24"/>
          <w:szCs w:val="24"/>
          <w:shd w:val="clear" w:color="auto" w:fill="FFFFFF"/>
        </w:rPr>
        <w:t> В басейна на рекат</w:t>
      </w:r>
      <w:r>
        <w:rPr>
          <w:rStyle w:val="apple-converted-space"/>
          <w:rFonts w:ascii="Times New Roman" w:hAnsi="Times New Roman"/>
          <w:color w:val="252525"/>
          <w:sz w:val="24"/>
          <w:szCs w:val="24"/>
          <w:shd w:val="clear" w:color="auto" w:fill="FFFFFF"/>
        </w:rPr>
        <w:t>а са изградени множество микроя</w:t>
      </w:r>
      <w:r w:rsidRPr="001C75F9">
        <w:rPr>
          <w:rStyle w:val="apple-converted-space"/>
          <w:rFonts w:ascii="Times New Roman" w:hAnsi="Times New Roman"/>
          <w:color w:val="252525"/>
          <w:sz w:val="24"/>
          <w:szCs w:val="24"/>
          <w:shd w:val="clear" w:color="auto" w:fill="FFFFFF"/>
        </w:rPr>
        <w:t>зовири, с цел напояване и основно за подпомагане на селското стопанство.</w:t>
      </w:r>
    </w:p>
    <w:p w:rsidR="00796875" w:rsidRPr="001C75F9" w:rsidRDefault="00796875" w:rsidP="001C75F9">
      <w:pPr>
        <w:shd w:val="clear" w:color="auto" w:fill="FFFFFF"/>
        <w:spacing w:after="0" w:line="360" w:lineRule="auto"/>
        <w:ind w:firstLine="708"/>
        <w:jc w:val="both"/>
        <w:rPr>
          <w:rFonts w:ascii="Times New Roman" w:hAnsi="Times New Roman"/>
          <w:color w:val="252525"/>
          <w:sz w:val="24"/>
          <w:szCs w:val="24"/>
          <w:lang w:eastAsia="bg-BG"/>
        </w:rPr>
      </w:pPr>
      <w:r w:rsidRPr="001C75F9">
        <w:rPr>
          <w:rFonts w:ascii="Times New Roman" w:hAnsi="Times New Roman"/>
          <w:color w:val="252525"/>
          <w:sz w:val="24"/>
          <w:szCs w:val="24"/>
          <w:lang w:eastAsia="bg-BG"/>
        </w:rPr>
        <w:t xml:space="preserve">На територията на община Борован, р. Бързина протича през с. Малорад, като по течението й са разположени още селата Рогозен, Бързина, Ботево и Липница. Площта на </w:t>
      </w:r>
      <w:r w:rsidRPr="001C75F9">
        <w:rPr>
          <w:rFonts w:ascii="Times New Roman" w:hAnsi="Times New Roman"/>
          <w:sz w:val="24"/>
          <w:szCs w:val="24"/>
          <w:lang w:eastAsia="bg-BG"/>
        </w:rPr>
        <w:t>водосборния басейн на реката е 244 км</w:t>
      </w:r>
      <w:r w:rsidRPr="001C75F9">
        <w:rPr>
          <w:rFonts w:ascii="Times New Roman" w:hAnsi="Times New Roman"/>
          <w:sz w:val="24"/>
          <w:szCs w:val="24"/>
          <w:vertAlign w:val="superscript"/>
          <w:lang w:eastAsia="bg-BG"/>
        </w:rPr>
        <w:t>2</w:t>
      </w:r>
      <w:r w:rsidRPr="001C75F9">
        <w:rPr>
          <w:rFonts w:ascii="Times New Roman" w:hAnsi="Times New Roman"/>
          <w:sz w:val="24"/>
          <w:szCs w:val="24"/>
          <w:lang w:eastAsia="bg-BG"/>
        </w:rPr>
        <w:t>, което съставлява 22,7% от водосборния басейн на река </w:t>
      </w:r>
      <w:hyperlink r:id="rId11" w:tooltip="Скът" w:history="1">
        <w:r w:rsidRPr="001C75F9">
          <w:rPr>
            <w:rFonts w:ascii="Times New Roman" w:hAnsi="Times New Roman"/>
            <w:sz w:val="24"/>
            <w:szCs w:val="24"/>
            <w:lang w:eastAsia="bg-BG"/>
          </w:rPr>
          <w:t>Скът</w:t>
        </w:r>
      </w:hyperlink>
      <w:r w:rsidRPr="001C75F9">
        <w:rPr>
          <w:rFonts w:ascii="Times New Roman" w:hAnsi="Times New Roman"/>
          <w:sz w:val="24"/>
          <w:szCs w:val="24"/>
          <w:lang w:eastAsia="bg-BG"/>
        </w:rPr>
        <w:t xml:space="preserve">. </w:t>
      </w:r>
      <w:r w:rsidRPr="001C75F9">
        <w:rPr>
          <w:rFonts w:ascii="Times New Roman" w:hAnsi="Times New Roman"/>
          <w:color w:val="252525"/>
          <w:sz w:val="24"/>
          <w:szCs w:val="24"/>
          <w:lang w:eastAsia="bg-BG"/>
        </w:rPr>
        <w:t>Основен приток на р. Бързина е река Сираковска бара.</w:t>
      </w:r>
    </w:p>
    <w:p w:rsidR="00796875" w:rsidRPr="001C75F9" w:rsidRDefault="00796875" w:rsidP="001C75F9">
      <w:pPr>
        <w:keepNext/>
        <w:spacing w:after="0" w:line="360" w:lineRule="auto"/>
        <w:jc w:val="both"/>
        <w:outlineLvl w:val="1"/>
        <w:rPr>
          <w:rFonts w:ascii="Times New Roman" w:hAnsi="Times New Roman"/>
          <w:bCs/>
          <w:iCs/>
          <w:sz w:val="24"/>
          <w:szCs w:val="24"/>
        </w:rPr>
      </w:pPr>
      <w:bookmarkStart w:id="33" w:name="_Toc393089644"/>
      <w:bookmarkStart w:id="34" w:name="_Toc393089802"/>
      <w:r w:rsidRPr="001C75F9">
        <w:rPr>
          <w:rFonts w:ascii="Times New Roman" w:hAnsi="Times New Roman"/>
          <w:bCs/>
          <w:iCs/>
          <w:sz w:val="24"/>
          <w:szCs w:val="24"/>
        </w:rPr>
        <w:lastRenderedPageBreak/>
        <w:t>Язовирите, изградени на територията на общината са:</w:t>
      </w:r>
      <w:bookmarkEnd w:id="33"/>
      <w:bookmarkEnd w:id="34"/>
    </w:p>
    <w:p w:rsidR="00796875" w:rsidRPr="001C75F9" w:rsidRDefault="00796875" w:rsidP="00E31B22">
      <w:pPr>
        <w:pStyle w:val="a3"/>
        <w:keepNext/>
        <w:numPr>
          <w:ilvl w:val="0"/>
          <w:numId w:val="1"/>
        </w:numPr>
        <w:spacing w:after="0" w:line="360" w:lineRule="auto"/>
        <w:jc w:val="both"/>
        <w:outlineLvl w:val="1"/>
        <w:rPr>
          <w:rFonts w:ascii="Times New Roman" w:hAnsi="Times New Roman"/>
          <w:bCs/>
          <w:iCs/>
          <w:sz w:val="24"/>
          <w:szCs w:val="24"/>
        </w:rPr>
      </w:pPr>
      <w:bookmarkStart w:id="35" w:name="_Toc393089645"/>
      <w:bookmarkStart w:id="36" w:name="_Toc393089803"/>
      <w:r w:rsidRPr="001C75F9">
        <w:rPr>
          <w:rFonts w:ascii="Times New Roman" w:hAnsi="Times New Roman"/>
          <w:bCs/>
          <w:iCs/>
          <w:sz w:val="24"/>
          <w:szCs w:val="24"/>
        </w:rPr>
        <w:t>яз. Сираково</w:t>
      </w:r>
      <w:bookmarkEnd w:id="35"/>
      <w:bookmarkEnd w:id="36"/>
    </w:p>
    <w:p w:rsidR="00796875" w:rsidRPr="001C75F9" w:rsidRDefault="00796875" w:rsidP="00E31B22">
      <w:pPr>
        <w:pStyle w:val="a3"/>
        <w:keepNext/>
        <w:numPr>
          <w:ilvl w:val="0"/>
          <w:numId w:val="1"/>
        </w:numPr>
        <w:spacing w:after="0" w:line="360" w:lineRule="auto"/>
        <w:jc w:val="both"/>
        <w:outlineLvl w:val="1"/>
        <w:rPr>
          <w:rFonts w:ascii="Times New Roman" w:hAnsi="Times New Roman"/>
          <w:bCs/>
          <w:iCs/>
          <w:sz w:val="24"/>
          <w:szCs w:val="24"/>
        </w:rPr>
      </w:pPr>
      <w:bookmarkStart w:id="37" w:name="_Toc393089646"/>
      <w:bookmarkStart w:id="38" w:name="_Toc393089804"/>
      <w:r w:rsidRPr="001C75F9">
        <w:rPr>
          <w:rFonts w:ascii="Times New Roman" w:hAnsi="Times New Roman"/>
          <w:bCs/>
          <w:iCs/>
          <w:sz w:val="24"/>
          <w:szCs w:val="24"/>
        </w:rPr>
        <w:t>яз. Добролево (югозапад)</w:t>
      </w:r>
      <w:bookmarkEnd w:id="37"/>
      <w:bookmarkEnd w:id="38"/>
    </w:p>
    <w:p w:rsidR="00796875" w:rsidRPr="001C75F9" w:rsidRDefault="00796875" w:rsidP="00E31B22">
      <w:pPr>
        <w:pStyle w:val="a3"/>
        <w:keepNext/>
        <w:numPr>
          <w:ilvl w:val="0"/>
          <w:numId w:val="1"/>
        </w:numPr>
        <w:spacing w:after="0" w:line="360" w:lineRule="auto"/>
        <w:jc w:val="both"/>
        <w:outlineLvl w:val="1"/>
        <w:rPr>
          <w:rFonts w:ascii="Times New Roman" w:hAnsi="Times New Roman"/>
          <w:bCs/>
          <w:iCs/>
          <w:sz w:val="24"/>
          <w:szCs w:val="24"/>
        </w:rPr>
      </w:pPr>
      <w:bookmarkStart w:id="39" w:name="_Toc393089647"/>
      <w:bookmarkStart w:id="40" w:name="_Toc393089805"/>
      <w:r w:rsidRPr="001C75F9">
        <w:rPr>
          <w:rFonts w:ascii="Times New Roman" w:hAnsi="Times New Roman"/>
          <w:bCs/>
          <w:iCs/>
          <w:sz w:val="24"/>
          <w:szCs w:val="24"/>
        </w:rPr>
        <w:t>яз. Добролево (север)</w:t>
      </w:r>
      <w:bookmarkEnd w:id="39"/>
      <w:bookmarkEnd w:id="40"/>
    </w:p>
    <w:p w:rsidR="00796875" w:rsidRPr="001C75F9" w:rsidRDefault="00786F5D" w:rsidP="00E31B22">
      <w:pPr>
        <w:pStyle w:val="a3"/>
        <w:keepNext/>
        <w:numPr>
          <w:ilvl w:val="0"/>
          <w:numId w:val="1"/>
        </w:numPr>
        <w:spacing w:after="0" w:line="360" w:lineRule="auto"/>
        <w:jc w:val="both"/>
        <w:outlineLvl w:val="1"/>
        <w:rPr>
          <w:rFonts w:ascii="Times New Roman" w:hAnsi="Times New Roman"/>
          <w:bCs/>
          <w:iCs/>
          <w:sz w:val="24"/>
          <w:szCs w:val="24"/>
        </w:rPr>
      </w:pPr>
      <w:bookmarkStart w:id="41" w:name="_Toc393089648"/>
      <w:bookmarkStart w:id="42" w:name="_Toc393089806"/>
      <w:r>
        <w:rPr>
          <w:rFonts w:ascii="Times New Roman" w:hAnsi="Times New Roman"/>
          <w:bCs/>
          <w:iCs/>
          <w:sz w:val="24"/>
          <w:szCs w:val="24"/>
        </w:rPr>
        <w:t>яз. Тихов лъ</w:t>
      </w:r>
      <w:r w:rsidR="00796875" w:rsidRPr="001C75F9">
        <w:rPr>
          <w:rFonts w:ascii="Times New Roman" w:hAnsi="Times New Roman"/>
          <w:bCs/>
          <w:iCs/>
          <w:sz w:val="24"/>
          <w:szCs w:val="24"/>
        </w:rPr>
        <w:t>г</w:t>
      </w:r>
      <w:bookmarkEnd w:id="41"/>
      <w:bookmarkEnd w:id="42"/>
    </w:p>
    <w:p w:rsidR="00796875" w:rsidRPr="001C75F9" w:rsidRDefault="00796875" w:rsidP="00E31B22">
      <w:pPr>
        <w:pStyle w:val="a3"/>
        <w:keepNext/>
        <w:numPr>
          <w:ilvl w:val="0"/>
          <w:numId w:val="1"/>
        </w:numPr>
        <w:spacing w:after="0" w:line="360" w:lineRule="auto"/>
        <w:jc w:val="both"/>
        <w:outlineLvl w:val="1"/>
        <w:rPr>
          <w:rFonts w:ascii="Times New Roman" w:hAnsi="Times New Roman"/>
          <w:bCs/>
          <w:iCs/>
          <w:sz w:val="24"/>
          <w:szCs w:val="24"/>
        </w:rPr>
      </w:pPr>
      <w:bookmarkStart w:id="43" w:name="_Toc393089649"/>
      <w:bookmarkStart w:id="44" w:name="_Toc393089807"/>
      <w:r w:rsidRPr="001C75F9">
        <w:rPr>
          <w:rFonts w:ascii="Times New Roman" w:hAnsi="Times New Roman"/>
          <w:bCs/>
          <w:iCs/>
          <w:sz w:val="24"/>
          <w:szCs w:val="24"/>
        </w:rPr>
        <w:t>яз. Андровски</w:t>
      </w:r>
      <w:bookmarkEnd w:id="43"/>
      <w:bookmarkEnd w:id="44"/>
    </w:p>
    <w:p w:rsidR="00796875" w:rsidRPr="001C75F9" w:rsidRDefault="00796875" w:rsidP="00E31B22">
      <w:pPr>
        <w:pStyle w:val="a3"/>
        <w:keepNext/>
        <w:numPr>
          <w:ilvl w:val="0"/>
          <w:numId w:val="1"/>
        </w:numPr>
        <w:spacing w:after="0" w:line="360" w:lineRule="auto"/>
        <w:jc w:val="both"/>
        <w:outlineLvl w:val="1"/>
        <w:rPr>
          <w:rFonts w:ascii="Times New Roman" w:hAnsi="Times New Roman"/>
          <w:bCs/>
          <w:iCs/>
          <w:sz w:val="24"/>
          <w:szCs w:val="24"/>
        </w:rPr>
      </w:pPr>
      <w:bookmarkStart w:id="45" w:name="_Toc393089650"/>
      <w:bookmarkStart w:id="46" w:name="_Toc393089808"/>
      <w:r w:rsidRPr="001C75F9">
        <w:rPr>
          <w:rFonts w:ascii="Times New Roman" w:hAnsi="Times New Roman"/>
          <w:bCs/>
          <w:iCs/>
          <w:sz w:val="24"/>
          <w:szCs w:val="24"/>
        </w:rPr>
        <w:t>яз. Гъбов дол</w:t>
      </w:r>
      <w:bookmarkEnd w:id="45"/>
      <w:bookmarkEnd w:id="46"/>
    </w:p>
    <w:p w:rsidR="00796875" w:rsidRPr="001C75F9" w:rsidRDefault="00796875" w:rsidP="00E31B22">
      <w:pPr>
        <w:pStyle w:val="a3"/>
        <w:keepNext/>
        <w:numPr>
          <w:ilvl w:val="0"/>
          <w:numId w:val="1"/>
        </w:numPr>
        <w:spacing w:after="0" w:line="360" w:lineRule="auto"/>
        <w:jc w:val="both"/>
        <w:outlineLvl w:val="1"/>
        <w:rPr>
          <w:rFonts w:ascii="Times New Roman" w:hAnsi="Times New Roman"/>
          <w:bCs/>
          <w:iCs/>
          <w:sz w:val="24"/>
          <w:szCs w:val="24"/>
        </w:rPr>
      </w:pPr>
      <w:bookmarkStart w:id="47" w:name="_Toc393089651"/>
      <w:bookmarkStart w:id="48" w:name="_Toc393089809"/>
      <w:r w:rsidRPr="001C75F9">
        <w:rPr>
          <w:rFonts w:ascii="Times New Roman" w:hAnsi="Times New Roman"/>
          <w:bCs/>
          <w:iCs/>
          <w:sz w:val="24"/>
          <w:szCs w:val="24"/>
        </w:rPr>
        <w:t>яз. Селския</w:t>
      </w:r>
      <w:bookmarkEnd w:id="47"/>
      <w:bookmarkEnd w:id="48"/>
    </w:p>
    <w:p w:rsidR="00796875" w:rsidRPr="001C75F9" w:rsidRDefault="00786F5D" w:rsidP="00E31B22">
      <w:pPr>
        <w:pStyle w:val="a3"/>
        <w:keepNext/>
        <w:numPr>
          <w:ilvl w:val="0"/>
          <w:numId w:val="1"/>
        </w:numPr>
        <w:spacing w:after="0" w:line="360" w:lineRule="auto"/>
        <w:jc w:val="both"/>
        <w:outlineLvl w:val="1"/>
        <w:rPr>
          <w:rFonts w:ascii="Times New Roman" w:hAnsi="Times New Roman"/>
          <w:bCs/>
          <w:iCs/>
          <w:sz w:val="24"/>
          <w:szCs w:val="24"/>
        </w:rPr>
      </w:pPr>
      <w:bookmarkStart w:id="49" w:name="_Toc393089652"/>
      <w:bookmarkStart w:id="50" w:name="_Toc393089810"/>
      <w:r>
        <w:rPr>
          <w:rFonts w:ascii="Times New Roman" w:hAnsi="Times New Roman"/>
          <w:bCs/>
          <w:iCs/>
          <w:sz w:val="24"/>
          <w:szCs w:val="24"/>
        </w:rPr>
        <w:t>яз. Велчов лъ</w:t>
      </w:r>
      <w:r w:rsidR="00796875" w:rsidRPr="001C75F9">
        <w:rPr>
          <w:rFonts w:ascii="Times New Roman" w:hAnsi="Times New Roman"/>
          <w:bCs/>
          <w:iCs/>
          <w:sz w:val="24"/>
          <w:szCs w:val="24"/>
        </w:rPr>
        <w:t>г</w:t>
      </w:r>
      <w:bookmarkEnd w:id="49"/>
      <w:bookmarkEnd w:id="50"/>
    </w:p>
    <w:p w:rsidR="00796875" w:rsidRPr="001C75F9" w:rsidRDefault="00796875" w:rsidP="00E31B22">
      <w:pPr>
        <w:pStyle w:val="a3"/>
        <w:keepNext/>
        <w:numPr>
          <w:ilvl w:val="0"/>
          <w:numId w:val="1"/>
        </w:numPr>
        <w:spacing w:after="0" w:line="360" w:lineRule="auto"/>
        <w:jc w:val="both"/>
        <w:outlineLvl w:val="1"/>
        <w:rPr>
          <w:rFonts w:ascii="Times New Roman" w:hAnsi="Times New Roman"/>
          <w:bCs/>
          <w:iCs/>
          <w:sz w:val="24"/>
          <w:szCs w:val="24"/>
        </w:rPr>
      </w:pPr>
      <w:bookmarkStart w:id="51" w:name="_Toc393089653"/>
      <w:bookmarkStart w:id="52" w:name="_Toc393089811"/>
      <w:r w:rsidRPr="001C75F9">
        <w:rPr>
          <w:rFonts w:ascii="Times New Roman" w:hAnsi="Times New Roman"/>
          <w:bCs/>
          <w:iCs/>
          <w:sz w:val="24"/>
          <w:szCs w:val="24"/>
        </w:rPr>
        <w:t>яз. Братковец</w:t>
      </w:r>
      <w:bookmarkEnd w:id="51"/>
      <w:bookmarkEnd w:id="52"/>
    </w:p>
    <w:p w:rsidR="00796875" w:rsidRDefault="00796875" w:rsidP="00E31B22">
      <w:pPr>
        <w:pStyle w:val="a3"/>
        <w:keepNext/>
        <w:numPr>
          <w:ilvl w:val="0"/>
          <w:numId w:val="1"/>
        </w:numPr>
        <w:spacing w:after="0" w:line="360" w:lineRule="auto"/>
        <w:jc w:val="both"/>
        <w:outlineLvl w:val="1"/>
        <w:rPr>
          <w:rFonts w:ascii="Times New Roman" w:hAnsi="Times New Roman"/>
          <w:bCs/>
          <w:iCs/>
          <w:sz w:val="24"/>
          <w:szCs w:val="24"/>
        </w:rPr>
      </w:pPr>
      <w:bookmarkStart w:id="53" w:name="_Toc393089654"/>
      <w:bookmarkStart w:id="54" w:name="_Toc393089812"/>
      <w:r w:rsidRPr="001C75F9">
        <w:rPr>
          <w:rFonts w:ascii="Times New Roman" w:hAnsi="Times New Roman"/>
          <w:bCs/>
          <w:iCs/>
          <w:sz w:val="24"/>
          <w:szCs w:val="24"/>
        </w:rPr>
        <w:t>яз. Жарковец</w:t>
      </w:r>
      <w:bookmarkEnd w:id="53"/>
      <w:bookmarkEnd w:id="54"/>
    </w:p>
    <w:p w:rsidR="00786F5D" w:rsidRDefault="00786F5D" w:rsidP="00E31B22">
      <w:pPr>
        <w:pStyle w:val="a3"/>
        <w:keepNext/>
        <w:numPr>
          <w:ilvl w:val="0"/>
          <w:numId w:val="1"/>
        </w:numPr>
        <w:spacing w:after="0" w:line="360" w:lineRule="auto"/>
        <w:jc w:val="both"/>
        <w:outlineLvl w:val="1"/>
        <w:rPr>
          <w:rFonts w:ascii="Times New Roman" w:hAnsi="Times New Roman"/>
          <w:bCs/>
          <w:iCs/>
          <w:sz w:val="24"/>
          <w:szCs w:val="24"/>
        </w:rPr>
      </w:pPr>
      <w:r>
        <w:rPr>
          <w:rFonts w:ascii="Times New Roman" w:hAnsi="Times New Roman"/>
          <w:bCs/>
          <w:iCs/>
          <w:sz w:val="24"/>
          <w:szCs w:val="24"/>
        </w:rPr>
        <w:t>яз. Стубеля</w:t>
      </w:r>
    </w:p>
    <w:p w:rsidR="00786F5D" w:rsidRDefault="00786F5D" w:rsidP="00E31B22">
      <w:pPr>
        <w:pStyle w:val="a3"/>
        <w:keepNext/>
        <w:numPr>
          <w:ilvl w:val="0"/>
          <w:numId w:val="1"/>
        </w:numPr>
        <w:spacing w:after="0" w:line="360" w:lineRule="auto"/>
        <w:jc w:val="both"/>
        <w:outlineLvl w:val="1"/>
        <w:rPr>
          <w:rFonts w:ascii="Times New Roman" w:hAnsi="Times New Roman"/>
          <w:bCs/>
          <w:iCs/>
          <w:sz w:val="24"/>
          <w:szCs w:val="24"/>
        </w:rPr>
      </w:pPr>
      <w:r>
        <w:rPr>
          <w:rFonts w:ascii="Times New Roman" w:hAnsi="Times New Roman"/>
          <w:bCs/>
          <w:iCs/>
          <w:sz w:val="24"/>
          <w:szCs w:val="24"/>
        </w:rPr>
        <w:t>яз. Домуславец</w:t>
      </w:r>
    </w:p>
    <w:p w:rsidR="00786F5D" w:rsidRDefault="00786F5D" w:rsidP="00E31B22">
      <w:pPr>
        <w:pStyle w:val="a3"/>
        <w:keepNext/>
        <w:numPr>
          <w:ilvl w:val="0"/>
          <w:numId w:val="1"/>
        </w:numPr>
        <w:spacing w:after="0" w:line="360" w:lineRule="auto"/>
        <w:jc w:val="both"/>
        <w:outlineLvl w:val="1"/>
        <w:rPr>
          <w:rFonts w:ascii="Times New Roman" w:hAnsi="Times New Roman"/>
          <w:bCs/>
          <w:iCs/>
          <w:sz w:val="24"/>
          <w:szCs w:val="24"/>
        </w:rPr>
      </w:pPr>
      <w:r>
        <w:rPr>
          <w:rFonts w:ascii="Times New Roman" w:hAnsi="Times New Roman"/>
          <w:bCs/>
          <w:iCs/>
          <w:sz w:val="24"/>
          <w:szCs w:val="24"/>
        </w:rPr>
        <w:t>яз. Корея</w:t>
      </w:r>
    </w:p>
    <w:p w:rsidR="00786F5D" w:rsidRDefault="00786F5D" w:rsidP="00E31B22">
      <w:pPr>
        <w:pStyle w:val="a3"/>
        <w:keepNext/>
        <w:numPr>
          <w:ilvl w:val="0"/>
          <w:numId w:val="1"/>
        </w:numPr>
        <w:spacing w:after="0" w:line="360" w:lineRule="auto"/>
        <w:jc w:val="both"/>
        <w:outlineLvl w:val="1"/>
        <w:rPr>
          <w:rFonts w:ascii="Times New Roman" w:hAnsi="Times New Roman"/>
          <w:bCs/>
          <w:iCs/>
          <w:sz w:val="24"/>
          <w:szCs w:val="24"/>
        </w:rPr>
      </w:pPr>
      <w:r>
        <w:rPr>
          <w:rFonts w:ascii="Times New Roman" w:hAnsi="Times New Roman"/>
          <w:bCs/>
          <w:iCs/>
          <w:sz w:val="24"/>
          <w:szCs w:val="24"/>
        </w:rPr>
        <w:t>яз. Езерска падина</w:t>
      </w:r>
    </w:p>
    <w:p w:rsidR="00786F5D" w:rsidRDefault="00786F5D" w:rsidP="00E31B22">
      <w:pPr>
        <w:pStyle w:val="a3"/>
        <w:keepNext/>
        <w:numPr>
          <w:ilvl w:val="0"/>
          <w:numId w:val="1"/>
        </w:numPr>
        <w:spacing w:after="0" w:line="360" w:lineRule="auto"/>
        <w:jc w:val="both"/>
        <w:outlineLvl w:val="1"/>
        <w:rPr>
          <w:rFonts w:ascii="Times New Roman" w:hAnsi="Times New Roman"/>
          <w:bCs/>
          <w:iCs/>
          <w:sz w:val="24"/>
          <w:szCs w:val="24"/>
        </w:rPr>
      </w:pPr>
      <w:r>
        <w:rPr>
          <w:rFonts w:ascii="Times New Roman" w:hAnsi="Times New Roman"/>
          <w:bCs/>
          <w:iCs/>
          <w:sz w:val="24"/>
          <w:szCs w:val="24"/>
        </w:rPr>
        <w:t>яз. Потока</w:t>
      </w:r>
    </w:p>
    <w:p w:rsidR="00786F5D" w:rsidRDefault="00786F5D" w:rsidP="00E31B22">
      <w:pPr>
        <w:pStyle w:val="a3"/>
        <w:keepNext/>
        <w:numPr>
          <w:ilvl w:val="0"/>
          <w:numId w:val="1"/>
        </w:numPr>
        <w:spacing w:after="0" w:line="360" w:lineRule="auto"/>
        <w:jc w:val="both"/>
        <w:outlineLvl w:val="1"/>
        <w:rPr>
          <w:rFonts w:ascii="Times New Roman" w:hAnsi="Times New Roman"/>
          <w:bCs/>
          <w:iCs/>
          <w:sz w:val="24"/>
          <w:szCs w:val="24"/>
        </w:rPr>
      </w:pPr>
      <w:r>
        <w:rPr>
          <w:rFonts w:ascii="Times New Roman" w:hAnsi="Times New Roman"/>
          <w:bCs/>
          <w:iCs/>
          <w:sz w:val="24"/>
          <w:szCs w:val="24"/>
        </w:rPr>
        <w:t>яз. Церов дол</w:t>
      </w:r>
    </w:p>
    <w:p w:rsidR="00786F5D" w:rsidRDefault="00786F5D" w:rsidP="00E31B22">
      <w:pPr>
        <w:pStyle w:val="a3"/>
        <w:keepNext/>
        <w:numPr>
          <w:ilvl w:val="0"/>
          <w:numId w:val="1"/>
        </w:numPr>
        <w:spacing w:after="0" w:line="360" w:lineRule="auto"/>
        <w:jc w:val="both"/>
        <w:outlineLvl w:val="1"/>
        <w:rPr>
          <w:rFonts w:ascii="Times New Roman" w:hAnsi="Times New Roman"/>
          <w:bCs/>
          <w:iCs/>
          <w:sz w:val="24"/>
          <w:szCs w:val="24"/>
        </w:rPr>
      </w:pPr>
      <w:r>
        <w:rPr>
          <w:rFonts w:ascii="Times New Roman" w:hAnsi="Times New Roman"/>
          <w:bCs/>
          <w:iCs/>
          <w:sz w:val="24"/>
          <w:szCs w:val="24"/>
        </w:rPr>
        <w:t>яз. Гарвански геран</w:t>
      </w:r>
    </w:p>
    <w:p w:rsidR="00786F5D" w:rsidRPr="001C75F9" w:rsidRDefault="00786F5D" w:rsidP="00E31B22">
      <w:pPr>
        <w:pStyle w:val="a3"/>
        <w:keepNext/>
        <w:numPr>
          <w:ilvl w:val="0"/>
          <w:numId w:val="1"/>
        </w:numPr>
        <w:spacing w:after="0" w:line="360" w:lineRule="auto"/>
        <w:jc w:val="both"/>
        <w:outlineLvl w:val="1"/>
        <w:rPr>
          <w:rFonts w:ascii="Times New Roman" w:hAnsi="Times New Roman"/>
          <w:bCs/>
          <w:iCs/>
          <w:sz w:val="24"/>
          <w:szCs w:val="24"/>
        </w:rPr>
      </w:pPr>
      <w:r>
        <w:rPr>
          <w:rFonts w:ascii="Times New Roman" w:hAnsi="Times New Roman"/>
          <w:bCs/>
          <w:iCs/>
          <w:sz w:val="24"/>
          <w:szCs w:val="24"/>
        </w:rPr>
        <w:t>яз. Млада овчарка</w:t>
      </w:r>
    </w:p>
    <w:p w:rsidR="00796875" w:rsidRPr="001C75F9" w:rsidRDefault="00796875" w:rsidP="001C75F9">
      <w:pPr>
        <w:keepNext/>
        <w:spacing w:after="0" w:line="360" w:lineRule="auto"/>
        <w:jc w:val="both"/>
        <w:outlineLvl w:val="1"/>
        <w:rPr>
          <w:rFonts w:ascii="Times New Roman" w:hAnsi="Times New Roman"/>
          <w:bCs/>
          <w:iCs/>
          <w:sz w:val="24"/>
          <w:szCs w:val="24"/>
        </w:rPr>
      </w:pPr>
    </w:p>
    <w:p w:rsidR="00796875" w:rsidRPr="001C75F9" w:rsidRDefault="00796875" w:rsidP="006457FB">
      <w:pPr>
        <w:pStyle w:val="a3"/>
        <w:keepNext/>
        <w:numPr>
          <w:ilvl w:val="0"/>
          <w:numId w:val="37"/>
        </w:numPr>
        <w:spacing w:after="0" w:line="360" w:lineRule="auto"/>
        <w:jc w:val="both"/>
        <w:outlineLvl w:val="1"/>
        <w:rPr>
          <w:rFonts w:ascii="Times New Roman" w:hAnsi="Times New Roman"/>
          <w:b/>
          <w:bCs/>
          <w:iCs/>
          <w:sz w:val="24"/>
          <w:szCs w:val="24"/>
        </w:rPr>
      </w:pPr>
      <w:bookmarkStart w:id="55" w:name="_Toc393089813"/>
      <w:r w:rsidRPr="001C75F9">
        <w:rPr>
          <w:rFonts w:ascii="Times New Roman" w:hAnsi="Times New Roman"/>
          <w:b/>
          <w:bCs/>
          <w:iCs/>
          <w:sz w:val="24"/>
          <w:szCs w:val="24"/>
        </w:rPr>
        <w:t>Почви</w:t>
      </w:r>
      <w:bookmarkEnd w:id="55"/>
    </w:p>
    <w:p w:rsidR="00796875" w:rsidRPr="001C75F9" w:rsidRDefault="00796875" w:rsidP="001C75F9">
      <w:pPr>
        <w:keepNext/>
        <w:spacing w:after="0" w:line="360" w:lineRule="auto"/>
        <w:ind w:firstLine="708"/>
        <w:jc w:val="both"/>
        <w:outlineLvl w:val="1"/>
        <w:rPr>
          <w:rFonts w:ascii="Times New Roman" w:hAnsi="Times New Roman"/>
          <w:bCs/>
          <w:iCs/>
          <w:sz w:val="24"/>
          <w:szCs w:val="24"/>
        </w:rPr>
      </w:pPr>
      <w:bookmarkStart w:id="56" w:name="_Toc393089814"/>
      <w:r w:rsidRPr="001C75F9">
        <w:rPr>
          <w:rFonts w:ascii="Times New Roman" w:hAnsi="Times New Roman"/>
          <w:bCs/>
          <w:iCs/>
          <w:sz w:val="24"/>
          <w:szCs w:val="24"/>
        </w:rPr>
        <w:t>Видът на почвите на територията на община Борован е оподзолен чернозем. Този почвен тип осъществява прехода между черноземите и сивите горски почви. Оподзолените черноземи са образувани основно върху карбонатни материали. Отличават се с песъкливо-глинест до глинест механичен състав. Черноземите са изключително подходящи за отглеждането на зърнени култури (пшеница, ечемик, царевица), технически култури и различни видове зеленчуци.</w:t>
      </w:r>
      <w:bookmarkEnd w:id="56"/>
    </w:p>
    <w:p w:rsidR="00796875" w:rsidRPr="001C75F9" w:rsidRDefault="00796875" w:rsidP="001C75F9">
      <w:pPr>
        <w:keepNext/>
        <w:spacing w:after="0" w:line="360" w:lineRule="auto"/>
        <w:jc w:val="both"/>
        <w:outlineLvl w:val="1"/>
        <w:rPr>
          <w:rFonts w:ascii="Times New Roman" w:hAnsi="Times New Roman"/>
          <w:bCs/>
          <w:iCs/>
          <w:sz w:val="24"/>
          <w:szCs w:val="24"/>
        </w:rPr>
      </w:pPr>
    </w:p>
    <w:p w:rsidR="00796875" w:rsidRPr="001C75F9" w:rsidRDefault="00796875" w:rsidP="006457FB">
      <w:pPr>
        <w:pStyle w:val="a3"/>
        <w:keepNext/>
        <w:numPr>
          <w:ilvl w:val="0"/>
          <w:numId w:val="37"/>
        </w:numPr>
        <w:spacing w:after="0" w:line="360" w:lineRule="auto"/>
        <w:jc w:val="both"/>
        <w:outlineLvl w:val="1"/>
        <w:rPr>
          <w:rFonts w:ascii="Times New Roman" w:hAnsi="Times New Roman"/>
          <w:b/>
          <w:bCs/>
          <w:iCs/>
          <w:sz w:val="24"/>
          <w:szCs w:val="24"/>
        </w:rPr>
      </w:pPr>
      <w:bookmarkStart w:id="57" w:name="_Toc393089815"/>
      <w:r w:rsidRPr="001C75F9">
        <w:rPr>
          <w:rFonts w:ascii="Times New Roman" w:hAnsi="Times New Roman"/>
          <w:b/>
          <w:bCs/>
          <w:iCs/>
          <w:sz w:val="24"/>
          <w:szCs w:val="24"/>
        </w:rPr>
        <w:t>Растителен и животински свят</w:t>
      </w:r>
      <w:bookmarkEnd w:id="57"/>
    </w:p>
    <w:p w:rsidR="00796875" w:rsidRPr="001C75F9" w:rsidRDefault="00796875" w:rsidP="001C75F9">
      <w:pPr>
        <w:keepNext/>
        <w:spacing w:after="0" w:line="360" w:lineRule="auto"/>
        <w:ind w:firstLine="708"/>
        <w:jc w:val="both"/>
        <w:outlineLvl w:val="1"/>
        <w:rPr>
          <w:rFonts w:ascii="Times New Roman" w:hAnsi="Times New Roman"/>
          <w:sz w:val="24"/>
          <w:szCs w:val="24"/>
        </w:rPr>
      </w:pPr>
      <w:bookmarkStart w:id="58" w:name="_Toc393089816"/>
      <w:r w:rsidRPr="001C75F9">
        <w:rPr>
          <w:rFonts w:ascii="Times New Roman" w:hAnsi="Times New Roman"/>
          <w:sz w:val="24"/>
          <w:szCs w:val="24"/>
        </w:rPr>
        <w:t>На територията на общината доминират земеделските площи, които са установени на мястото на горите в дъбовия пояс и дъбово-габъровия пояс. Селскостопанските площи са разположени на мястото на смесени гори от цер и благун.</w:t>
      </w:r>
      <w:bookmarkEnd w:id="58"/>
    </w:p>
    <w:p w:rsidR="00796875" w:rsidRPr="001C75F9" w:rsidRDefault="00796875" w:rsidP="001C75F9">
      <w:pPr>
        <w:autoSpaceDE w:val="0"/>
        <w:autoSpaceDN w:val="0"/>
        <w:adjustRightInd w:val="0"/>
        <w:spacing w:after="0" w:line="360" w:lineRule="auto"/>
        <w:ind w:firstLine="708"/>
        <w:jc w:val="both"/>
        <w:rPr>
          <w:rFonts w:ascii="Times New Roman" w:hAnsi="Times New Roman"/>
          <w:sz w:val="24"/>
          <w:szCs w:val="24"/>
        </w:rPr>
      </w:pPr>
      <w:r w:rsidRPr="001C75F9">
        <w:rPr>
          <w:rFonts w:ascii="Times New Roman" w:hAnsi="Times New Roman"/>
          <w:sz w:val="24"/>
          <w:szCs w:val="24"/>
        </w:rPr>
        <w:lastRenderedPageBreak/>
        <w:t>Разпространението на горите и храсталаците е  сравнително разредено. Тревната покривка е изградена предимно от ксерофитни тревни видове.</w:t>
      </w:r>
    </w:p>
    <w:p w:rsidR="00796875" w:rsidRPr="001C75F9" w:rsidRDefault="00796875" w:rsidP="001C75F9">
      <w:pPr>
        <w:autoSpaceDE w:val="0"/>
        <w:autoSpaceDN w:val="0"/>
        <w:adjustRightInd w:val="0"/>
        <w:spacing w:after="0" w:line="360" w:lineRule="auto"/>
        <w:ind w:firstLine="708"/>
        <w:jc w:val="both"/>
        <w:rPr>
          <w:rFonts w:ascii="Times New Roman" w:hAnsi="Times New Roman"/>
          <w:sz w:val="24"/>
          <w:szCs w:val="24"/>
        </w:rPr>
      </w:pPr>
      <w:r w:rsidRPr="001C75F9">
        <w:rPr>
          <w:rFonts w:ascii="Times New Roman" w:hAnsi="Times New Roman"/>
          <w:sz w:val="24"/>
          <w:szCs w:val="24"/>
        </w:rPr>
        <w:t>Мезоксеротермната тревна растителност е представена от  луковична ливадина,</w:t>
      </w:r>
    </w:p>
    <w:p w:rsidR="00796875" w:rsidRPr="001C75F9" w:rsidRDefault="00796875" w:rsidP="001C75F9">
      <w:pPr>
        <w:autoSpaceDE w:val="0"/>
        <w:autoSpaceDN w:val="0"/>
        <w:adjustRightInd w:val="0"/>
        <w:spacing w:after="0" w:line="360" w:lineRule="auto"/>
        <w:jc w:val="both"/>
        <w:rPr>
          <w:rFonts w:ascii="Times New Roman" w:hAnsi="Times New Roman"/>
          <w:sz w:val="24"/>
          <w:szCs w:val="24"/>
        </w:rPr>
      </w:pPr>
      <w:r w:rsidRPr="001C75F9">
        <w:rPr>
          <w:rFonts w:ascii="Times New Roman" w:hAnsi="Times New Roman"/>
          <w:sz w:val="24"/>
          <w:szCs w:val="24"/>
        </w:rPr>
        <w:t>пасищен райграс, троскот, на места белизма и садина. Броеничеста ливадина и ливадна власатка участват основно в изграждането на мезофитните тревни формации.</w:t>
      </w:r>
    </w:p>
    <w:p w:rsidR="00796875" w:rsidRPr="001C75F9" w:rsidRDefault="00796875" w:rsidP="001C75F9">
      <w:pPr>
        <w:spacing w:after="0" w:line="360" w:lineRule="auto"/>
        <w:ind w:firstLine="708"/>
        <w:jc w:val="both"/>
        <w:rPr>
          <w:rFonts w:ascii="Times New Roman" w:hAnsi="Times New Roman"/>
          <w:sz w:val="24"/>
          <w:szCs w:val="24"/>
          <w:lang w:val="ru-RU"/>
        </w:rPr>
      </w:pPr>
      <w:r w:rsidRPr="001C75F9">
        <w:rPr>
          <w:rFonts w:ascii="Times New Roman" w:hAnsi="Times New Roman"/>
          <w:sz w:val="24"/>
          <w:szCs w:val="24"/>
          <w:lang w:val="ru-RU"/>
        </w:rPr>
        <w:t xml:space="preserve">Животинският свят и животинските видове са характерните за средноевропейската фаунистична зона.  Често срещани животински видове са  язовец, дива свиня, лисици, сърни, зайци, белки и чакали. </w:t>
      </w:r>
    </w:p>
    <w:p w:rsidR="00796875" w:rsidRPr="001C75F9" w:rsidRDefault="00796875" w:rsidP="001C75F9">
      <w:pPr>
        <w:spacing w:after="0" w:line="360" w:lineRule="auto"/>
        <w:jc w:val="center"/>
        <w:rPr>
          <w:rFonts w:ascii="Times New Roman" w:hAnsi="Times New Roman"/>
          <w:sz w:val="24"/>
          <w:szCs w:val="24"/>
          <w:lang w:val="ru-RU"/>
        </w:rPr>
      </w:pPr>
    </w:p>
    <w:p w:rsidR="00796875" w:rsidRDefault="00796875" w:rsidP="001C75F9">
      <w:pPr>
        <w:pStyle w:val="1"/>
        <w:spacing w:before="0" w:line="360" w:lineRule="auto"/>
        <w:rPr>
          <w:rFonts w:ascii="Times New Roman" w:hAnsi="Times New Roman"/>
          <w:sz w:val="24"/>
          <w:szCs w:val="24"/>
        </w:rPr>
      </w:pPr>
    </w:p>
    <w:p w:rsidR="00796875" w:rsidRPr="001C75F9" w:rsidRDefault="00796875" w:rsidP="001C75F9">
      <w:pPr>
        <w:pStyle w:val="1"/>
        <w:spacing w:before="0" w:line="360" w:lineRule="auto"/>
        <w:rPr>
          <w:rFonts w:ascii="Times New Roman" w:hAnsi="Times New Roman"/>
          <w:sz w:val="24"/>
          <w:szCs w:val="24"/>
        </w:rPr>
      </w:pPr>
      <w:bookmarkStart w:id="59" w:name="_Toc393089818"/>
      <w:r>
        <w:rPr>
          <w:rFonts w:ascii="Times New Roman" w:hAnsi="Times New Roman"/>
          <w:sz w:val="24"/>
          <w:szCs w:val="24"/>
        </w:rPr>
        <w:t>ІІ</w:t>
      </w:r>
      <w:r w:rsidR="006457FB">
        <w:rPr>
          <w:rFonts w:ascii="Times New Roman" w:hAnsi="Times New Roman"/>
          <w:sz w:val="24"/>
          <w:szCs w:val="24"/>
        </w:rPr>
        <w:t>І</w:t>
      </w:r>
      <w:r>
        <w:rPr>
          <w:rFonts w:ascii="Times New Roman" w:hAnsi="Times New Roman"/>
          <w:sz w:val="24"/>
          <w:szCs w:val="24"/>
        </w:rPr>
        <w:t xml:space="preserve">. </w:t>
      </w:r>
      <w:r w:rsidRPr="001C75F9">
        <w:rPr>
          <w:rFonts w:ascii="Times New Roman" w:hAnsi="Times New Roman"/>
          <w:sz w:val="24"/>
          <w:szCs w:val="24"/>
        </w:rPr>
        <w:t>СЪСТОЯНИЕ НА МЕСТНАТА ИКОНОМИКА</w:t>
      </w:r>
      <w:bookmarkEnd w:id="59"/>
    </w:p>
    <w:p w:rsidR="00796875" w:rsidRPr="001C75F9" w:rsidRDefault="00796875" w:rsidP="001C75F9">
      <w:pPr>
        <w:pStyle w:val="2"/>
        <w:spacing w:before="0" w:line="360" w:lineRule="auto"/>
        <w:rPr>
          <w:rFonts w:ascii="Times New Roman" w:hAnsi="Times New Roman"/>
          <w:sz w:val="24"/>
          <w:szCs w:val="24"/>
        </w:rPr>
      </w:pPr>
      <w:bookmarkStart w:id="60" w:name="_Toc393089819"/>
      <w:r w:rsidRPr="001C75F9">
        <w:rPr>
          <w:rFonts w:ascii="Times New Roman" w:hAnsi="Times New Roman"/>
          <w:sz w:val="24"/>
          <w:szCs w:val="24"/>
        </w:rPr>
        <w:t>1. Обща характеристика на икономиката</w:t>
      </w:r>
      <w:bookmarkEnd w:id="60"/>
    </w:p>
    <w:p w:rsidR="00796875" w:rsidRPr="001C75F9" w:rsidRDefault="00796875" w:rsidP="001C75F9">
      <w:pPr>
        <w:spacing w:after="0" w:line="360" w:lineRule="auto"/>
        <w:ind w:firstLine="720"/>
        <w:jc w:val="both"/>
        <w:rPr>
          <w:rFonts w:ascii="Times New Roman" w:hAnsi="Times New Roman"/>
          <w:sz w:val="24"/>
          <w:szCs w:val="24"/>
        </w:rPr>
      </w:pPr>
      <w:r w:rsidRPr="001C75F9">
        <w:rPr>
          <w:rFonts w:ascii="Times New Roman" w:hAnsi="Times New Roman"/>
          <w:sz w:val="24"/>
          <w:szCs w:val="24"/>
        </w:rPr>
        <w:t>Община Борован е малка община от селски тип, която в областната стратегия за развитие  е определена като ниво 5:  много малки градове и села, центрове на общини. Общината е малка и по площ и по население и е силно зависима в своето развитие от географското си положение - близостта до Враца, както и до р. Дунав и фериботните комплекси Видин и Оряхово, както  преминаващия ж.п. път.</w:t>
      </w:r>
    </w:p>
    <w:p w:rsidR="00796875" w:rsidRPr="001C75F9" w:rsidRDefault="00796875" w:rsidP="001C75F9">
      <w:pPr>
        <w:spacing w:after="0" w:line="360" w:lineRule="auto"/>
        <w:ind w:firstLine="720"/>
        <w:jc w:val="both"/>
        <w:rPr>
          <w:rFonts w:ascii="Times New Roman" w:hAnsi="Times New Roman"/>
          <w:sz w:val="24"/>
          <w:szCs w:val="24"/>
          <w:lang w:eastAsia="bg-BG"/>
        </w:rPr>
      </w:pPr>
      <w:r w:rsidRPr="001C75F9">
        <w:rPr>
          <w:rFonts w:ascii="Times New Roman" w:hAnsi="Times New Roman"/>
          <w:sz w:val="24"/>
          <w:szCs w:val="24"/>
          <w:lang w:eastAsia="bg-BG"/>
        </w:rPr>
        <w:t xml:space="preserve">Икономиката на община Борован е силно повлияна от прехода след 1989 година от световната икономическа криза, които фактори са структуроопределящи и на национално ниво. </w:t>
      </w:r>
    </w:p>
    <w:p w:rsidR="00796875" w:rsidRPr="001C75F9" w:rsidRDefault="00796875" w:rsidP="001C75F9">
      <w:pPr>
        <w:spacing w:after="0" w:line="360" w:lineRule="auto"/>
        <w:ind w:firstLine="720"/>
        <w:jc w:val="both"/>
        <w:rPr>
          <w:rFonts w:ascii="Times New Roman" w:hAnsi="Times New Roman"/>
          <w:sz w:val="24"/>
          <w:szCs w:val="24"/>
          <w:lang w:eastAsia="bg-BG"/>
        </w:rPr>
      </w:pPr>
      <w:r w:rsidRPr="001C75F9">
        <w:rPr>
          <w:rFonts w:ascii="Times New Roman" w:hAnsi="Times New Roman"/>
          <w:sz w:val="24"/>
          <w:szCs w:val="24"/>
          <w:lang w:eastAsia="bg-BG"/>
        </w:rPr>
        <w:t xml:space="preserve">Общината Борован се намира в Северозападния район от ниво 2, който е с най-нисък принос към националния БВП и е силно изостанал в сравнение с останалите райони в ЕС. Поради тези причини, към районът ще бъдат насочени интегрирани териториални инвестиции през </w:t>
      </w:r>
      <w:r w:rsidR="001A4CD1">
        <w:rPr>
          <w:rFonts w:ascii="Times New Roman" w:hAnsi="Times New Roman"/>
          <w:sz w:val="24"/>
          <w:szCs w:val="24"/>
          <w:lang w:eastAsia="bg-BG"/>
        </w:rPr>
        <w:t>настоящия</w:t>
      </w:r>
      <w:r w:rsidRPr="001C75F9">
        <w:rPr>
          <w:rFonts w:ascii="Times New Roman" w:hAnsi="Times New Roman"/>
          <w:sz w:val="24"/>
          <w:szCs w:val="24"/>
          <w:lang w:eastAsia="bg-BG"/>
        </w:rPr>
        <w:t xml:space="preserve"> програмен период, които ще целят комплексното и фокусирано развитие на района.</w:t>
      </w:r>
    </w:p>
    <w:p w:rsidR="00796875" w:rsidRPr="001C75F9" w:rsidRDefault="00796875" w:rsidP="002F1A13">
      <w:pPr>
        <w:spacing w:after="0" w:line="360" w:lineRule="auto"/>
        <w:ind w:firstLine="720"/>
        <w:jc w:val="both"/>
        <w:rPr>
          <w:rFonts w:ascii="Times New Roman" w:hAnsi="Times New Roman"/>
          <w:sz w:val="24"/>
          <w:szCs w:val="24"/>
          <w:lang w:eastAsia="bg-BG"/>
        </w:rPr>
      </w:pPr>
      <w:r w:rsidRPr="001C75F9">
        <w:rPr>
          <w:rFonts w:ascii="Times New Roman" w:hAnsi="Times New Roman"/>
          <w:sz w:val="24"/>
          <w:szCs w:val="24"/>
          <w:lang w:eastAsia="bg-BG"/>
        </w:rPr>
        <w:t xml:space="preserve">БВП на района за 2011 година е 5344 млн. лв, което представлява едва 7% от този на страната. Област Враца има голям принос при формирането на БВП на района, като основна причина за това  е  „АЕЦ Козлодуй“. Произведения брутен вътрешен продукт за района е сравним с този в Плевен, като за периода 2007-2009 районът се намира на второ място като следва Плевен до 2010 година, когато Плевен изостава и област Враца е областта с най-висок БВП в района. През 2011 година, БВП на районите е почти изравнено  като област Плевен взема превес с едва 0,3% по-висок БВП (1554 млн. лв за област Враца, 1559 за област Плевен). Като цяло, макар и колебливо, Брутния вътрешен продукт на област Враца нараства. </w:t>
      </w:r>
    </w:p>
    <w:p w:rsidR="00796875" w:rsidRPr="001C75F9" w:rsidRDefault="00796875" w:rsidP="001C75F9">
      <w:pPr>
        <w:spacing w:after="0" w:line="360" w:lineRule="auto"/>
        <w:ind w:firstLine="720"/>
        <w:jc w:val="both"/>
        <w:rPr>
          <w:rFonts w:ascii="Times New Roman" w:hAnsi="Times New Roman"/>
          <w:sz w:val="24"/>
          <w:szCs w:val="24"/>
          <w:lang w:eastAsia="bg-BG"/>
        </w:rPr>
      </w:pPr>
      <w:r w:rsidRPr="001C75F9">
        <w:rPr>
          <w:rFonts w:ascii="Times New Roman" w:hAnsi="Times New Roman"/>
          <w:sz w:val="24"/>
          <w:szCs w:val="24"/>
          <w:lang w:eastAsia="bg-BG"/>
        </w:rPr>
        <w:lastRenderedPageBreak/>
        <w:t xml:space="preserve">БВП на човек от населението за областта е висок 8361 лв., което все още остава ниско в сравнение със средното за страната – 10 248 лв. </w:t>
      </w:r>
    </w:p>
    <w:p w:rsidR="00796875" w:rsidRPr="001C75F9" w:rsidRDefault="00796875" w:rsidP="001C75F9">
      <w:pPr>
        <w:spacing w:after="0" w:line="360" w:lineRule="auto"/>
        <w:ind w:firstLine="720"/>
        <w:jc w:val="both"/>
        <w:rPr>
          <w:rFonts w:ascii="Times New Roman" w:hAnsi="Times New Roman"/>
          <w:sz w:val="24"/>
          <w:szCs w:val="24"/>
          <w:lang w:eastAsia="bg-BG"/>
        </w:rPr>
      </w:pPr>
      <w:r w:rsidRPr="001C75F9">
        <w:rPr>
          <w:rFonts w:ascii="Times New Roman" w:hAnsi="Times New Roman"/>
          <w:sz w:val="24"/>
          <w:szCs w:val="24"/>
          <w:lang w:eastAsia="bg-BG"/>
        </w:rPr>
        <w:t xml:space="preserve">БДС е показател, който разкрива икономическия профил на областта, който е индустриално насочен. </w:t>
      </w:r>
    </w:p>
    <w:p w:rsidR="00796875" w:rsidRPr="001C75F9" w:rsidRDefault="00DF029D" w:rsidP="001C75F9">
      <w:pPr>
        <w:pStyle w:val="3"/>
        <w:spacing w:before="0" w:line="360" w:lineRule="auto"/>
        <w:jc w:val="center"/>
        <w:rPr>
          <w:rFonts w:ascii="Times New Roman" w:hAnsi="Times New Roman"/>
          <w:sz w:val="24"/>
          <w:szCs w:val="24"/>
          <w:lang w:eastAsia="bg-BG"/>
        </w:rPr>
      </w:pPr>
      <w:r>
        <w:rPr>
          <w:rFonts w:ascii="Times New Roman" w:hAnsi="Times New Roman"/>
          <w:noProof/>
          <w:sz w:val="24"/>
          <w:szCs w:val="24"/>
          <w:lang w:eastAsia="bg-BG"/>
        </w:rPr>
        <w:drawing>
          <wp:inline distT="0" distB="0" distL="0" distR="0">
            <wp:extent cx="4963160" cy="3222625"/>
            <wp:effectExtent l="0" t="0" r="27940" b="15875"/>
            <wp:docPr id="8"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96875" w:rsidRPr="001C75F9" w:rsidRDefault="00796875" w:rsidP="002F1A13">
      <w:pPr>
        <w:pStyle w:val="a4"/>
        <w:spacing w:before="0" w:beforeAutospacing="0" w:after="0" w:afterAutospacing="0" w:line="360" w:lineRule="auto"/>
      </w:pPr>
      <w:r w:rsidRPr="001C75F9">
        <w:rPr>
          <w:i/>
        </w:rPr>
        <w:t xml:space="preserve">Фиг.. </w:t>
      </w:r>
      <w:r w:rsidRPr="001C75F9">
        <w:rPr>
          <w:bCs/>
          <w:i/>
          <w:color w:val="000000"/>
          <w:kern w:val="24"/>
        </w:rPr>
        <w:t>Разпределение на БДС по сектори в област Враца за 201</w:t>
      </w:r>
      <w:r w:rsidR="002F1A13">
        <w:rPr>
          <w:bCs/>
          <w:i/>
          <w:color w:val="000000"/>
          <w:kern w:val="24"/>
        </w:rPr>
        <w:t>3</w:t>
      </w:r>
      <w:r w:rsidRPr="001C75F9">
        <w:rPr>
          <w:bCs/>
          <w:i/>
          <w:color w:val="000000"/>
          <w:kern w:val="24"/>
        </w:rPr>
        <w:t xml:space="preserve"> година</w:t>
      </w:r>
      <w:r w:rsidRPr="001C75F9">
        <w:rPr>
          <w:i/>
        </w:rPr>
        <w:t xml:space="preserve">  </w:t>
      </w:r>
      <w:r w:rsidR="002F1A13">
        <w:rPr>
          <w:i/>
        </w:rPr>
        <w:t>по данни на НСИ</w:t>
      </w:r>
    </w:p>
    <w:p w:rsidR="00796875" w:rsidRPr="001C75F9" w:rsidRDefault="00796875" w:rsidP="001C75F9">
      <w:pPr>
        <w:spacing w:after="0" w:line="360" w:lineRule="auto"/>
        <w:ind w:firstLine="720"/>
        <w:jc w:val="both"/>
        <w:rPr>
          <w:rFonts w:ascii="Times New Roman" w:hAnsi="Times New Roman"/>
          <w:sz w:val="24"/>
          <w:szCs w:val="24"/>
          <w:lang w:eastAsia="bg-BG"/>
        </w:rPr>
      </w:pPr>
      <w:r w:rsidRPr="001C75F9">
        <w:rPr>
          <w:rFonts w:ascii="Times New Roman" w:hAnsi="Times New Roman"/>
          <w:sz w:val="24"/>
          <w:szCs w:val="24"/>
          <w:lang w:eastAsia="bg-BG"/>
        </w:rPr>
        <w:t xml:space="preserve">Услугите, които са по-широко застъпени в национален план отстъпват място на индустрията в област Враца. Делът на земеделието е близък до средния за страната. </w:t>
      </w:r>
    </w:p>
    <w:p w:rsidR="00796875" w:rsidRPr="001C75F9" w:rsidRDefault="00796875" w:rsidP="001C75F9">
      <w:pPr>
        <w:spacing w:after="0" w:line="360" w:lineRule="auto"/>
        <w:ind w:firstLine="720"/>
        <w:jc w:val="both"/>
        <w:rPr>
          <w:rFonts w:ascii="Times New Roman" w:hAnsi="Times New Roman"/>
          <w:sz w:val="24"/>
          <w:szCs w:val="24"/>
          <w:lang w:eastAsia="bg-BG"/>
        </w:rPr>
      </w:pPr>
      <w:r w:rsidRPr="001C75F9">
        <w:rPr>
          <w:rFonts w:ascii="Times New Roman" w:hAnsi="Times New Roman"/>
          <w:sz w:val="24"/>
          <w:szCs w:val="24"/>
          <w:lang w:eastAsia="bg-BG"/>
        </w:rPr>
        <w:t>В общата картина на макроикономическа обстановка община Борован допринася предимно в сферата на селското стопанство. Преработващата промишленост е слабо застъпена като в общината функционират само няколко фирми. Съгласно областната стратегия на област Враца за периода 2014-2020 г., в общините Борован и Хайредин няма седалище на средно или голямо предприятие. Икономиката на общината е моноструктурна и силно зависима от земеделието. Това оказва влияние и върху равнището на безработица, което за 201</w:t>
      </w:r>
      <w:r w:rsidR="00FD1601">
        <w:rPr>
          <w:rFonts w:ascii="Times New Roman" w:hAnsi="Times New Roman"/>
          <w:sz w:val="24"/>
          <w:szCs w:val="24"/>
          <w:lang w:eastAsia="bg-BG"/>
        </w:rPr>
        <w:t>5</w:t>
      </w:r>
      <w:r w:rsidRPr="001C75F9">
        <w:rPr>
          <w:rFonts w:ascii="Times New Roman" w:hAnsi="Times New Roman"/>
          <w:sz w:val="24"/>
          <w:szCs w:val="24"/>
          <w:lang w:eastAsia="bg-BG"/>
        </w:rPr>
        <w:t xml:space="preserve"> година е 36% - повече от 3 пъти над средното за страната. Намаляването на човешкия капитал в общината в следствие на демографските процеси е неблагоприятна тенденция, която се отразява върху привлекателността на общината за инвестиции, активността и предприемачеството. Важна е ролята на общинската администрация за стимулиране на бизнеса и привличане на средства за развитие, включително от фондовете на ЕС. </w:t>
      </w:r>
    </w:p>
    <w:p w:rsidR="00796875" w:rsidRDefault="00796875" w:rsidP="001C75F9">
      <w:pPr>
        <w:pStyle w:val="2"/>
        <w:spacing w:before="0" w:line="360" w:lineRule="auto"/>
        <w:rPr>
          <w:rFonts w:ascii="Times New Roman" w:hAnsi="Times New Roman"/>
          <w:sz w:val="24"/>
          <w:szCs w:val="24"/>
          <w:lang w:eastAsia="bg-BG"/>
        </w:rPr>
      </w:pPr>
    </w:p>
    <w:p w:rsidR="00796875" w:rsidRPr="001C75F9" w:rsidRDefault="00796875" w:rsidP="001C75F9">
      <w:pPr>
        <w:pStyle w:val="2"/>
        <w:spacing w:before="0" w:line="360" w:lineRule="auto"/>
        <w:rPr>
          <w:rFonts w:ascii="Times New Roman" w:hAnsi="Times New Roman"/>
          <w:sz w:val="24"/>
          <w:szCs w:val="24"/>
          <w:lang w:eastAsia="bg-BG"/>
        </w:rPr>
      </w:pPr>
      <w:bookmarkStart w:id="61" w:name="_Toc393089820"/>
      <w:r w:rsidRPr="001C75F9">
        <w:rPr>
          <w:rFonts w:ascii="Times New Roman" w:hAnsi="Times New Roman"/>
          <w:sz w:val="24"/>
          <w:szCs w:val="24"/>
          <w:lang w:eastAsia="bg-BG"/>
        </w:rPr>
        <w:t>2. Анализ на икономиката по отрасли</w:t>
      </w:r>
      <w:bookmarkEnd w:id="61"/>
    </w:p>
    <w:p w:rsidR="00796875" w:rsidRPr="001C75F9" w:rsidRDefault="00796875" w:rsidP="001C75F9">
      <w:pPr>
        <w:pStyle w:val="3"/>
        <w:spacing w:before="0" w:line="360" w:lineRule="auto"/>
        <w:rPr>
          <w:rFonts w:ascii="Times New Roman" w:hAnsi="Times New Roman"/>
          <w:sz w:val="24"/>
          <w:szCs w:val="24"/>
          <w:lang w:eastAsia="bg-BG"/>
        </w:rPr>
      </w:pPr>
      <w:bookmarkStart w:id="62" w:name="_Toc393089821"/>
      <w:r w:rsidRPr="001C75F9">
        <w:rPr>
          <w:rFonts w:ascii="Times New Roman" w:hAnsi="Times New Roman"/>
          <w:sz w:val="24"/>
          <w:szCs w:val="24"/>
          <w:lang w:eastAsia="bg-BG"/>
        </w:rPr>
        <w:t>Селско стопанство</w:t>
      </w:r>
      <w:bookmarkEnd w:id="62"/>
    </w:p>
    <w:p w:rsidR="00796875" w:rsidRPr="001C75F9" w:rsidRDefault="00796875" w:rsidP="001C75F9">
      <w:pPr>
        <w:spacing w:after="0" w:line="360" w:lineRule="auto"/>
        <w:ind w:firstLine="720"/>
        <w:jc w:val="both"/>
        <w:rPr>
          <w:rFonts w:ascii="Times New Roman" w:hAnsi="Times New Roman"/>
          <w:sz w:val="24"/>
          <w:szCs w:val="24"/>
          <w:lang w:eastAsia="bg-BG"/>
        </w:rPr>
      </w:pPr>
      <w:r w:rsidRPr="001C75F9">
        <w:rPr>
          <w:rFonts w:ascii="Times New Roman" w:hAnsi="Times New Roman"/>
          <w:sz w:val="24"/>
          <w:szCs w:val="24"/>
          <w:lang w:eastAsia="bg-BG"/>
        </w:rPr>
        <w:t>Както вече беше споменато,селското стопанство е структуроопределящо за икономиката на община Борован.</w:t>
      </w:r>
    </w:p>
    <w:p w:rsidR="00796875" w:rsidRPr="001C75F9" w:rsidRDefault="00796875" w:rsidP="001C75F9">
      <w:pPr>
        <w:spacing w:after="0" w:line="360" w:lineRule="auto"/>
        <w:ind w:firstLine="720"/>
        <w:jc w:val="both"/>
        <w:rPr>
          <w:rFonts w:ascii="Times New Roman" w:hAnsi="Times New Roman"/>
          <w:sz w:val="24"/>
          <w:szCs w:val="24"/>
          <w:lang w:eastAsia="bg-BG"/>
        </w:rPr>
      </w:pPr>
      <w:r w:rsidRPr="001C75F9">
        <w:rPr>
          <w:rFonts w:ascii="Times New Roman" w:hAnsi="Times New Roman"/>
          <w:sz w:val="24"/>
          <w:szCs w:val="24"/>
          <w:lang w:eastAsia="bg-BG"/>
        </w:rPr>
        <w:t>В общината има изключително благоприятни природо-климатични условия за отглеждането на зърнено-фуражни, маслодайни култури, зеленчуци и плодове.</w:t>
      </w:r>
    </w:p>
    <w:p w:rsidR="00796875" w:rsidRPr="001C75F9" w:rsidRDefault="00796875" w:rsidP="00332FCA">
      <w:pPr>
        <w:spacing w:after="0" w:line="360" w:lineRule="auto"/>
        <w:ind w:firstLine="720"/>
        <w:jc w:val="both"/>
        <w:rPr>
          <w:rFonts w:ascii="Times New Roman" w:hAnsi="Times New Roman"/>
          <w:sz w:val="24"/>
          <w:szCs w:val="24"/>
          <w:lang w:eastAsia="bg-BG"/>
        </w:rPr>
      </w:pPr>
      <w:r w:rsidRPr="001C75F9">
        <w:rPr>
          <w:rFonts w:ascii="Times New Roman" w:hAnsi="Times New Roman"/>
          <w:sz w:val="24"/>
          <w:szCs w:val="24"/>
          <w:lang w:eastAsia="bg-BG"/>
        </w:rPr>
        <w:t xml:space="preserve">Сравнително предимство е и голямата по площ земеделска територия. </w:t>
      </w:r>
    </w:p>
    <w:p w:rsidR="00796875" w:rsidRPr="001C75F9" w:rsidRDefault="00796875" w:rsidP="00637272">
      <w:pPr>
        <w:spacing w:after="0" w:line="360" w:lineRule="auto"/>
        <w:ind w:firstLine="720"/>
        <w:jc w:val="both"/>
        <w:rPr>
          <w:rFonts w:ascii="Times New Roman" w:hAnsi="Times New Roman"/>
          <w:sz w:val="24"/>
          <w:szCs w:val="24"/>
          <w:lang w:eastAsia="bg-BG"/>
        </w:rPr>
      </w:pPr>
      <w:r w:rsidRPr="001C75F9">
        <w:rPr>
          <w:rFonts w:ascii="Times New Roman" w:hAnsi="Times New Roman"/>
          <w:sz w:val="24"/>
          <w:szCs w:val="24"/>
          <w:lang w:eastAsia="bg-BG"/>
        </w:rPr>
        <w:t>Земеделската земя на територията на общината е 184804, което представлява 87,7% от територията на общината.</w:t>
      </w:r>
      <w:r w:rsidRPr="001C75F9">
        <w:rPr>
          <w:rStyle w:val="a7"/>
          <w:rFonts w:ascii="Times New Roman" w:hAnsi="Times New Roman"/>
          <w:sz w:val="24"/>
          <w:szCs w:val="24"/>
          <w:lang w:eastAsia="bg-BG"/>
        </w:rPr>
        <w:footnoteReference w:id="1"/>
      </w:r>
      <w:r w:rsidRPr="001C75F9">
        <w:rPr>
          <w:rFonts w:ascii="Times New Roman" w:hAnsi="Times New Roman"/>
          <w:sz w:val="24"/>
          <w:szCs w:val="24"/>
          <w:lang w:eastAsia="bg-BG"/>
        </w:rPr>
        <w:t xml:space="preserve"> Обработваемата площ представлява голям дял от земеделската площ: 90.6%. Поливни площи в общината няма.</w:t>
      </w:r>
    </w:p>
    <w:p w:rsidR="00796875" w:rsidRPr="001C75F9" w:rsidRDefault="00796875" w:rsidP="00637272">
      <w:pPr>
        <w:spacing w:after="0" w:line="360" w:lineRule="auto"/>
        <w:ind w:firstLine="720"/>
        <w:jc w:val="both"/>
        <w:rPr>
          <w:rFonts w:ascii="Times New Roman" w:hAnsi="Times New Roman"/>
          <w:sz w:val="24"/>
          <w:szCs w:val="24"/>
          <w:lang w:eastAsia="bg-BG"/>
        </w:rPr>
      </w:pPr>
      <w:r w:rsidRPr="001C75F9">
        <w:rPr>
          <w:rFonts w:ascii="Times New Roman" w:hAnsi="Times New Roman"/>
          <w:sz w:val="24"/>
          <w:szCs w:val="24"/>
          <w:lang w:eastAsia="bg-BG"/>
        </w:rPr>
        <w:t xml:space="preserve">В община Борован е развито и растениевъдството и животновъдството. </w:t>
      </w:r>
    </w:p>
    <w:p w:rsidR="00796875" w:rsidRPr="001C75F9" w:rsidRDefault="00796875" w:rsidP="00637272">
      <w:pPr>
        <w:spacing w:after="0" w:line="360" w:lineRule="auto"/>
        <w:ind w:firstLine="720"/>
        <w:jc w:val="both"/>
        <w:rPr>
          <w:rFonts w:ascii="Times New Roman" w:hAnsi="Times New Roman"/>
          <w:sz w:val="24"/>
          <w:szCs w:val="24"/>
          <w:lang w:eastAsia="bg-BG"/>
        </w:rPr>
      </w:pPr>
      <w:r w:rsidRPr="001C75F9">
        <w:rPr>
          <w:rFonts w:ascii="Times New Roman" w:hAnsi="Times New Roman"/>
          <w:sz w:val="24"/>
          <w:szCs w:val="24"/>
          <w:lang w:eastAsia="bg-BG"/>
        </w:rPr>
        <w:t xml:space="preserve">В растениевъдството се отглеждат предимно пшеница, слънчоглед, царевица и ечемик. Общината е една от общините в областта, която отглежда най-много маслодайни култури, наред с Бяла Слатина, Враца и Криводол. </w:t>
      </w:r>
    </w:p>
    <w:p w:rsidR="00796875" w:rsidRPr="001C75F9" w:rsidRDefault="00796875" w:rsidP="00637272">
      <w:pPr>
        <w:spacing w:after="0" w:line="360" w:lineRule="auto"/>
        <w:ind w:firstLine="720"/>
        <w:jc w:val="both"/>
        <w:rPr>
          <w:rFonts w:ascii="Times New Roman" w:hAnsi="Times New Roman"/>
          <w:sz w:val="24"/>
          <w:szCs w:val="24"/>
          <w:lang w:eastAsia="bg-BG"/>
        </w:rPr>
      </w:pPr>
      <w:r w:rsidRPr="001C75F9">
        <w:rPr>
          <w:rFonts w:ascii="Times New Roman" w:hAnsi="Times New Roman"/>
          <w:sz w:val="24"/>
          <w:szCs w:val="24"/>
          <w:lang w:eastAsia="bg-BG"/>
        </w:rPr>
        <w:t>Земеделието се развива в няколко по-големи кооперации, както и в малки частни стопанства. Една от кооперациите е Частна производителна кооперация СЪГЛАСИЕ, която се намира в село Малорад и е насочила дейността си към зърнени, технически и други земеделски култури. Кооперацията представлява един от най-големите работодатели в общината. Други арендатори в района са „Римекс Ойл“ ЕООД, ФЕЪРПЛЕЙ АГРАРЕН ФОНД АД и др.</w:t>
      </w:r>
    </w:p>
    <w:p w:rsidR="00796875" w:rsidRPr="001C75F9" w:rsidRDefault="00796875" w:rsidP="00637272">
      <w:pPr>
        <w:spacing w:after="0" w:line="360" w:lineRule="auto"/>
        <w:ind w:firstLine="720"/>
        <w:jc w:val="both"/>
        <w:rPr>
          <w:rFonts w:ascii="Times New Roman" w:hAnsi="Times New Roman"/>
          <w:sz w:val="24"/>
          <w:szCs w:val="24"/>
          <w:lang w:eastAsia="bg-BG"/>
        </w:rPr>
      </w:pPr>
      <w:r w:rsidRPr="001C75F9">
        <w:rPr>
          <w:rFonts w:ascii="Times New Roman" w:hAnsi="Times New Roman"/>
          <w:sz w:val="24"/>
          <w:szCs w:val="24"/>
          <w:lang w:eastAsia="bg-BG"/>
        </w:rPr>
        <w:t xml:space="preserve">Материално-техническата база на селското стопанство е обновена и модернизирана в стопанствата на големите арендатори. </w:t>
      </w:r>
    </w:p>
    <w:p w:rsidR="00796875" w:rsidRPr="001C75F9" w:rsidRDefault="00796875" w:rsidP="00637272">
      <w:pPr>
        <w:spacing w:after="0" w:line="360" w:lineRule="auto"/>
        <w:ind w:firstLine="720"/>
        <w:jc w:val="both"/>
        <w:rPr>
          <w:rFonts w:ascii="Times New Roman" w:hAnsi="Times New Roman"/>
          <w:sz w:val="24"/>
          <w:szCs w:val="24"/>
          <w:lang w:eastAsia="bg-BG"/>
        </w:rPr>
      </w:pPr>
      <w:r w:rsidRPr="001C75F9">
        <w:rPr>
          <w:rFonts w:ascii="Times New Roman" w:hAnsi="Times New Roman"/>
          <w:sz w:val="24"/>
          <w:szCs w:val="24"/>
          <w:lang w:eastAsia="bg-BG"/>
        </w:rPr>
        <w:t xml:space="preserve">Добре развито е  животновъдството, като се отглеждат предимно  говеда, овце, биволи, пчелни семейства, свине. </w:t>
      </w:r>
    </w:p>
    <w:p w:rsidR="00796875" w:rsidRDefault="00796875" w:rsidP="001C75F9">
      <w:pPr>
        <w:pStyle w:val="3"/>
        <w:spacing w:before="0" w:line="360" w:lineRule="auto"/>
        <w:rPr>
          <w:rFonts w:ascii="Times New Roman" w:hAnsi="Times New Roman"/>
          <w:sz w:val="24"/>
          <w:szCs w:val="24"/>
          <w:lang w:eastAsia="bg-BG"/>
        </w:rPr>
      </w:pPr>
    </w:p>
    <w:p w:rsidR="00796875" w:rsidRPr="001C75F9" w:rsidRDefault="00796875" w:rsidP="00332FCA">
      <w:pPr>
        <w:pStyle w:val="3"/>
        <w:spacing w:before="0" w:line="360" w:lineRule="auto"/>
        <w:rPr>
          <w:rFonts w:ascii="Times New Roman" w:hAnsi="Times New Roman"/>
          <w:sz w:val="24"/>
          <w:szCs w:val="24"/>
          <w:lang w:eastAsia="bg-BG"/>
        </w:rPr>
      </w:pPr>
      <w:bookmarkStart w:id="63" w:name="_Toc393089822"/>
      <w:r w:rsidRPr="001C75F9">
        <w:rPr>
          <w:rFonts w:ascii="Times New Roman" w:hAnsi="Times New Roman"/>
          <w:sz w:val="24"/>
          <w:szCs w:val="24"/>
          <w:lang w:eastAsia="bg-BG"/>
        </w:rPr>
        <w:t>Преработваща промишленост</w:t>
      </w:r>
      <w:bookmarkEnd w:id="63"/>
    </w:p>
    <w:p w:rsidR="00796875" w:rsidRPr="001C75F9" w:rsidRDefault="00796875" w:rsidP="00332FCA">
      <w:pPr>
        <w:spacing w:after="0" w:line="360" w:lineRule="auto"/>
        <w:ind w:firstLine="720"/>
        <w:jc w:val="both"/>
        <w:rPr>
          <w:rFonts w:ascii="Times New Roman" w:hAnsi="Times New Roman"/>
          <w:sz w:val="24"/>
          <w:szCs w:val="24"/>
          <w:lang w:eastAsia="bg-BG"/>
        </w:rPr>
      </w:pPr>
      <w:r w:rsidRPr="001C75F9">
        <w:rPr>
          <w:rFonts w:ascii="Times New Roman" w:hAnsi="Times New Roman"/>
          <w:sz w:val="24"/>
          <w:szCs w:val="24"/>
          <w:lang w:eastAsia="bg-BG"/>
        </w:rPr>
        <w:t xml:space="preserve">Преработващата промишленост в общината е слабозастъпена, ориентирана е предимно към леката промишленост. </w:t>
      </w:r>
    </w:p>
    <w:p w:rsidR="00796875" w:rsidRDefault="00796875" w:rsidP="00332FCA">
      <w:pPr>
        <w:spacing w:after="0" w:line="360" w:lineRule="auto"/>
        <w:ind w:firstLine="720"/>
        <w:jc w:val="both"/>
        <w:rPr>
          <w:rFonts w:ascii="Times New Roman" w:hAnsi="Times New Roman"/>
          <w:sz w:val="24"/>
          <w:szCs w:val="24"/>
          <w:lang w:eastAsia="bg-BG"/>
        </w:rPr>
      </w:pPr>
      <w:r w:rsidRPr="001C75F9">
        <w:rPr>
          <w:rFonts w:ascii="Times New Roman" w:hAnsi="Times New Roman"/>
          <w:sz w:val="24"/>
          <w:szCs w:val="24"/>
          <w:lang w:eastAsia="bg-BG"/>
        </w:rPr>
        <w:t xml:space="preserve">Преработката на местната селксостопанска продукция се извършва единствено в мелниците в общината, намиращи се в близост до селата Борован и Малорад, както и от цеха за месопреработка “Димитър Първанов” ЕООД, разположен в с. Малорад, където </w:t>
      </w:r>
      <w:r w:rsidRPr="001C75F9">
        <w:rPr>
          <w:rFonts w:ascii="Times New Roman" w:hAnsi="Times New Roman"/>
          <w:sz w:val="24"/>
          <w:szCs w:val="24"/>
          <w:lang w:eastAsia="bg-BG"/>
        </w:rPr>
        <w:lastRenderedPageBreak/>
        <w:t>се извършва преработка на птиче и свинско месо в полуфабрикати. В общината функционират фирми</w:t>
      </w:r>
      <w:r w:rsidR="00332FCA">
        <w:rPr>
          <w:rFonts w:ascii="Times New Roman" w:hAnsi="Times New Roman"/>
          <w:sz w:val="24"/>
          <w:szCs w:val="24"/>
          <w:lang w:eastAsia="bg-BG"/>
        </w:rPr>
        <w:t>, които в по-голямата си част са от рода на хранителни магазини. За съжаление производствени фирми и предприятия няма.</w:t>
      </w:r>
    </w:p>
    <w:p w:rsidR="00796875" w:rsidRPr="001C75F9" w:rsidRDefault="00796875" w:rsidP="00637272">
      <w:pPr>
        <w:spacing w:after="0" w:line="360" w:lineRule="auto"/>
        <w:ind w:firstLine="720"/>
        <w:jc w:val="both"/>
        <w:rPr>
          <w:rFonts w:ascii="Times New Roman" w:hAnsi="Times New Roman"/>
          <w:sz w:val="24"/>
          <w:szCs w:val="24"/>
          <w:lang w:eastAsia="bg-BG"/>
        </w:rPr>
      </w:pPr>
      <w:r w:rsidRPr="001C75F9">
        <w:rPr>
          <w:rFonts w:ascii="Times New Roman" w:hAnsi="Times New Roman"/>
          <w:sz w:val="24"/>
          <w:szCs w:val="24"/>
          <w:lang w:eastAsia="bg-BG"/>
        </w:rPr>
        <w:t>Екологично чистия район, в който е разположена общината, както и дългогодишните традиции и благоприятните почвено-климатични условия са предпоставка за развитие на биологично земеделие, което да увеличи добавената стойност на производството и да отвори и нови пазари пред производителите.</w:t>
      </w:r>
    </w:p>
    <w:p w:rsidR="00796875" w:rsidRPr="009B66DA" w:rsidRDefault="00332FCA" w:rsidP="00637272">
      <w:pPr>
        <w:pStyle w:val="1"/>
        <w:rPr>
          <w:rFonts w:ascii="Times New Roman" w:hAnsi="Times New Roman"/>
          <w:sz w:val="24"/>
          <w:szCs w:val="24"/>
        </w:rPr>
      </w:pPr>
      <w:bookmarkStart w:id="64" w:name="_Toc393089823"/>
      <w:r>
        <w:rPr>
          <w:rFonts w:ascii="Times New Roman" w:hAnsi="Times New Roman"/>
          <w:sz w:val="24"/>
          <w:szCs w:val="24"/>
        </w:rPr>
        <w:t>ІV</w:t>
      </w:r>
      <w:r w:rsidR="00796875" w:rsidRPr="009B66DA">
        <w:rPr>
          <w:rFonts w:ascii="Times New Roman" w:hAnsi="Times New Roman"/>
          <w:sz w:val="24"/>
          <w:szCs w:val="24"/>
        </w:rPr>
        <w:t>. РАЗВИТИЕ НА СОЦИАЛНАТА СФЕРА И ЧОВЕШКИЯ РЕСУРС</w:t>
      </w:r>
      <w:bookmarkEnd w:id="64"/>
    </w:p>
    <w:p w:rsidR="00796875" w:rsidRPr="001C75F9" w:rsidRDefault="00796875" w:rsidP="00637272">
      <w:pPr>
        <w:pStyle w:val="2"/>
        <w:rPr>
          <w:rFonts w:ascii="Times New Roman" w:hAnsi="Times New Roman"/>
          <w:b w:val="0"/>
          <w:sz w:val="24"/>
          <w:szCs w:val="24"/>
        </w:rPr>
      </w:pPr>
      <w:bookmarkStart w:id="65" w:name="_Toc393089824"/>
      <w:r>
        <w:rPr>
          <w:rFonts w:ascii="Times New Roman" w:hAnsi="Times New Roman"/>
          <w:b w:val="0"/>
          <w:sz w:val="24"/>
          <w:szCs w:val="24"/>
        </w:rPr>
        <w:t xml:space="preserve">1. </w:t>
      </w:r>
      <w:r w:rsidRPr="001C75F9">
        <w:rPr>
          <w:rFonts w:ascii="Times New Roman" w:hAnsi="Times New Roman"/>
          <w:b w:val="0"/>
          <w:sz w:val="24"/>
          <w:szCs w:val="24"/>
        </w:rPr>
        <w:t>Демографска характеристика на населението;</w:t>
      </w:r>
      <w:bookmarkEnd w:id="65"/>
    </w:p>
    <w:p w:rsidR="00796875" w:rsidRPr="001C75F9" w:rsidRDefault="00796875" w:rsidP="009B66DA">
      <w:pPr>
        <w:pStyle w:val="3"/>
        <w:rPr>
          <w:rFonts w:ascii="Times New Roman" w:hAnsi="Times New Roman"/>
          <w:b w:val="0"/>
          <w:sz w:val="24"/>
          <w:szCs w:val="24"/>
        </w:rPr>
      </w:pPr>
      <w:bookmarkStart w:id="66" w:name="_Toc393089825"/>
      <w:r w:rsidRPr="001C75F9">
        <w:rPr>
          <w:rFonts w:ascii="Times New Roman" w:hAnsi="Times New Roman"/>
          <w:b w:val="0"/>
          <w:sz w:val="24"/>
          <w:szCs w:val="24"/>
        </w:rPr>
        <w:t>1.1</w:t>
      </w:r>
      <w:r>
        <w:rPr>
          <w:rFonts w:ascii="Times New Roman" w:hAnsi="Times New Roman"/>
          <w:b w:val="0"/>
          <w:sz w:val="24"/>
          <w:szCs w:val="24"/>
        </w:rPr>
        <w:t>. Брой и гъстота на населението</w:t>
      </w:r>
      <w:bookmarkEnd w:id="66"/>
    </w:p>
    <w:p w:rsidR="00796875" w:rsidRDefault="00796875" w:rsidP="001C75F9">
      <w:pPr>
        <w:shd w:val="clear" w:color="auto" w:fill="FFFFFF"/>
        <w:spacing w:after="0" w:line="360" w:lineRule="auto"/>
        <w:jc w:val="both"/>
        <w:rPr>
          <w:rFonts w:ascii="Times New Roman" w:hAnsi="Times New Roman"/>
          <w:sz w:val="24"/>
          <w:szCs w:val="24"/>
          <w:lang w:eastAsia="bg-BG"/>
        </w:rPr>
      </w:pPr>
    </w:p>
    <w:p w:rsidR="00796875" w:rsidRPr="001C75F9" w:rsidRDefault="00796875" w:rsidP="001C75F9">
      <w:pPr>
        <w:shd w:val="clear" w:color="auto" w:fill="FFFFFF"/>
        <w:spacing w:after="0" w:line="360" w:lineRule="auto"/>
        <w:jc w:val="both"/>
        <w:rPr>
          <w:rFonts w:ascii="Times New Roman" w:hAnsi="Times New Roman"/>
          <w:sz w:val="24"/>
          <w:szCs w:val="24"/>
          <w:lang w:eastAsia="bg-BG"/>
        </w:rPr>
      </w:pPr>
      <w:r w:rsidRPr="001C75F9">
        <w:rPr>
          <w:rFonts w:ascii="Times New Roman" w:hAnsi="Times New Roman"/>
          <w:sz w:val="24"/>
          <w:szCs w:val="24"/>
          <w:lang w:eastAsia="bg-BG"/>
        </w:rPr>
        <w:t xml:space="preserve">        Община Борован е една от малките по територия и население общини в България.</w:t>
      </w:r>
      <w:r w:rsidRPr="001C75F9">
        <w:rPr>
          <w:rFonts w:ascii="Times New Roman" w:hAnsi="Times New Roman"/>
          <w:sz w:val="24"/>
          <w:szCs w:val="24"/>
          <w:lang w:val="en-US" w:eastAsia="bg-BG"/>
        </w:rPr>
        <w:t xml:space="preserve"> </w:t>
      </w:r>
      <w:r w:rsidRPr="001C75F9">
        <w:rPr>
          <w:rFonts w:ascii="Times New Roman" w:hAnsi="Times New Roman"/>
          <w:sz w:val="24"/>
          <w:szCs w:val="24"/>
          <w:lang w:eastAsia="bg-BG"/>
        </w:rPr>
        <w:t>Тенденциите в демографското й развитие могат да бъдат илюстрирани с промените в броя на населението на нейния център – с. Борован. Данните от преброяванията показват ясно очертана тенденция на намаление след  преброяването през 1985 г. На преброяването през 2011г.  населението на община Борован наброява 5714 жители.</w:t>
      </w:r>
      <w:r w:rsidRPr="001C75F9">
        <w:rPr>
          <w:rFonts w:ascii="Times New Roman" w:hAnsi="Times New Roman"/>
          <w:sz w:val="24"/>
          <w:szCs w:val="24"/>
          <w:lang w:val="en-US" w:eastAsia="bg-BG"/>
        </w:rPr>
        <w:tab/>
      </w:r>
    </w:p>
    <w:p w:rsidR="00796875" w:rsidRPr="001C75F9" w:rsidRDefault="00796875" w:rsidP="001C75F9">
      <w:pPr>
        <w:spacing w:after="0" w:line="360" w:lineRule="auto"/>
        <w:jc w:val="both"/>
        <w:rPr>
          <w:rFonts w:ascii="Times New Roman" w:hAnsi="Times New Roman"/>
          <w:b/>
          <w:sz w:val="24"/>
          <w:szCs w:val="24"/>
        </w:rPr>
      </w:pPr>
    </w:p>
    <w:p w:rsidR="00796875" w:rsidRPr="001C75F9" w:rsidRDefault="00DF029D" w:rsidP="001C75F9">
      <w:pPr>
        <w:spacing w:after="0" w:line="360" w:lineRule="auto"/>
        <w:jc w:val="both"/>
        <w:rPr>
          <w:rFonts w:ascii="Times New Roman" w:hAnsi="Times New Roman"/>
          <w:i/>
          <w:color w:val="000000"/>
          <w:sz w:val="24"/>
          <w:szCs w:val="24"/>
        </w:rPr>
      </w:pPr>
      <w:r>
        <w:rPr>
          <w:rFonts w:ascii="Times New Roman" w:hAnsi="Times New Roman"/>
          <w:noProof/>
          <w:sz w:val="24"/>
          <w:szCs w:val="24"/>
          <w:lang w:eastAsia="bg-BG"/>
        </w:rPr>
        <w:drawing>
          <wp:inline distT="0" distB="0" distL="0" distR="0">
            <wp:extent cx="5505450" cy="3209925"/>
            <wp:effectExtent l="0" t="0" r="0" b="0"/>
            <wp:docPr id="10" name="Chart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796875" w:rsidRPr="001C75F9">
        <w:rPr>
          <w:rFonts w:ascii="Times New Roman" w:hAnsi="Times New Roman"/>
          <w:i/>
          <w:sz w:val="24"/>
          <w:szCs w:val="24"/>
        </w:rPr>
        <w:t>Таблица. Население на с. Борован(1985 -2011 г.)</w:t>
      </w:r>
      <w:r w:rsidR="00796875" w:rsidRPr="001C75F9">
        <w:rPr>
          <w:rFonts w:ascii="Times New Roman" w:hAnsi="Times New Roman"/>
          <w:i/>
          <w:color w:val="000000"/>
          <w:sz w:val="24"/>
          <w:szCs w:val="24"/>
        </w:rPr>
        <w:t>;</w:t>
      </w:r>
    </w:p>
    <w:p w:rsidR="00796875" w:rsidRPr="001C75F9" w:rsidRDefault="00796875" w:rsidP="001C75F9">
      <w:pPr>
        <w:spacing w:after="0" w:line="360" w:lineRule="auto"/>
        <w:jc w:val="both"/>
        <w:rPr>
          <w:rFonts w:ascii="Times New Roman" w:hAnsi="Times New Roman"/>
          <w:sz w:val="24"/>
          <w:szCs w:val="24"/>
        </w:rPr>
      </w:pPr>
    </w:p>
    <w:tbl>
      <w:tblPr>
        <w:tblW w:w="8779" w:type="dxa"/>
        <w:jc w:val="cente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A0" w:firstRow="1" w:lastRow="0" w:firstColumn="1" w:lastColumn="0" w:noHBand="0" w:noVBand="0"/>
      </w:tblPr>
      <w:tblGrid>
        <w:gridCol w:w="1420"/>
        <w:gridCol w:w="655"/>
        <w:gridCol w:w="655"/>
        <w:gridCol w:w="655"/>
        <w:gridCol w:w="655"/>
        <w:gridCol w:w="656"/>
        <w:gridCol w:w="656"/>
        <w:gridCol w:w="656"/>
        <w:gridCol w:w="656"/>
        <w:gridCol w:w="656"/>
        <w:gridCol w:w="656"/>
        <w:gridCol w:w="656"/>
        <w:gridCol w:w="656"/>
      </w:tblGrid>
      <w:tr w:rsidR="00796875" w:rsidRPr="002C65FF" w:rsidTr="00332FCA">
        <w:trPr>
          <w:jc w:val="center"/>
        </w:trPr>
        <w:tc>
          <w:tcPr>
            <w:tcW w:w="0" w:type="auto"/>
            <w:tcBorders>
              <w:top w:val="single" w:sz="8" w:space="0" w:color="FFFFFF"/>
              <w:bottom w:val="single" w:sz="24" w:space="0" w:color="FFFFFF"/>
              <w:right w:val="single" w:sz="8" w:space="0" w:color="FFFFFF"/>
            </w:tcBorders>
            <w:shd w:val="clear" w:color="auto" w:fill="4F81BD"/>
          </w:tcPr>
          <w:p w:rsidR="00796875" w:rsidRPr="002C65FF" w:rsidRDefault="00796875" w:rsidP="002C65FF">
            <w:pPr>
              <w:spacing w:after="0" w:line="360" w:lineRule="auto"/>
              <w:jc w:val="both"/>
              <w:rPr>
                <w:rFonts w:ascii="Times New Roman" w:hAnsi="Times New Roman"/>
                <w:b/>
                <w:bCs/>
                <w:color w:val="FFFFFF"/>
                <w:sz w:val="24"/>
                <w:szCs w:val="24"/>
              </w:rPr>
            </w:pPr>
            <w:r w:rsidRPr="002C65FF">
              <w:rPr>
                <w:rFonts w:ascii="Times New Roman" w:hAnsi="Times New Roman"/>
                <w:b/>
                <w:bCs/>
                <w:color w:val="FFFFFF"/>
                <w:sz w:val="24"/>
                <w:szCs w:val="24"/>
              </w:rPr>
              <w:lastRenderedPageBreak/>
              <w:t xml:space="preserve">Общински </w:t>
            </w:r>
          </w:p>
          <w:p w:rsidR="00796875" w:rsidRPr="002C65FF" w:rsidRDefault="00796875" w:rsidP="002C65FF">
            <w:pPr>
              <w:spacing w:after="0" w:line="360" w:lineRule="auto"/>
              <w:jc w:val="both"/>
              <w:rPr>
                <w:rFonts w:ascii="Times New Roman" w:hAnsi="Times New Roman"/>
                <w:b/>
                <w:bCs/>
                <w:color w:val="FFFFFF"/>
                <w:sz w:val="24"/>
                <w:szCs w:val="24"/>
              </w:rPr>
            </w:pPr>
            <w:r w:rsidRPr="002C65FF">
              <w:rPr>
                <w:rFonts w:ascii="Times New Roman" w:hAnsi="Times New Roman"/>
                <w:b/>
                <w:bCs/>
                <w:color w:val="FFFFFF"/>
                <w:sz w:val="24"/>
                <w:szCs w:val="24"/>
              </w:rPr>
              <w:t>населени</w:t>
            </w:r>
          </w:p>
          <w:p w:rsidR="00796875" w:rsidRPr="002C65FF" w:rsidRDefault="00796875" w:rsidP="002C65FF">
            <w:pPr>
              <w:spacing w:after="0" w:line="360" w:lineRule="auto"/>
              <w:jc w:val="both"/>
              <w:rPr>
                <w:rFonts w:ascii="Times New Roman" w:hAnsi="Times New Roman"/>
                <w:b/>
                <w:bCs/>
                <w:color w:val="FFFFFF"/>
                <w:sz w:val="24"/>
                <w:szCs w:val="24"/>
              </w:rPr>
            </w:pPr>
            <w:r w:rsidRPr="002C65FF">
              <w:rPr>
                <w:rFonts w:ascii="Times New Roman" w:hAnsi="Times New Roman"/>
                <w:b/>
                <w:bCs/>
                <w:color w:val="FFFFFF"/>
                <w:sz w:val="24"/>
                <w:szCs w:val="24"/>
              </w:rPr>
              <w:t>места:</w:t>
            </w:r>
          </w:p>
        </w:tc>
        <w:tc>
          <w:tcPr>
            <w:tcW w:w="0" w:type="auto"/>
            <w:tcBorders>
              <w:top w:val="single" w:sz="8" w:space="0" w:color="FFFFFF"/>
              <w:left w:val="single" w:sz="8" w:space="0" w:color="FFFFFF"/>
              <w:bottom w:val="single" w:sz="24" w:space="0" w:color="FFFFFF"/>
              <w:right w:val="single" w:sz="8" w:space="0" w:color="FFFFFF"/>
            </w:tcBorders>
            <w:shd w:val="clear" w:color="auto" w:fill="4F81BD"/>
          </w:tcPr>
          <w:p w:rsidR="00796875" w:rsidRPr="002C65FF" w:rsidRDefault="00796875" w:rsidP="002C65FF">
            <w:pPr>
              <w:spacing w:after="0" w:line="360" w:lineRule="auto"/>
              <w:jc w:val="both"/>
              <w:rPr>
                <w:rFonts w:ascii="Times New Roman" w:hAnsi="Times New Roman"/>
                <w:b/>
                <w:bCs/>
                <w:color w:val="FFFFFF"/>
                <w:sz w:val="24"/>
                <w:szCs w:val="24"/>
              </w:rPr>
            </w:pPr>
            <w:r w:rsidRPr="002C65FF">
              <w:rPr>
                <w:rFonts w:ascii="Times New Roman" w:hAnsi="Times New Roman"/>
                <w:b/>
                <w:bCs/>
                <w:color w:val="FFFFFF"/>
                <w:sz w:val="24"/>
                <w:szCs w:val="24"/>
              </w:rPr>
              <w:t>2001 г.</w:t>
            </w:r>
          </w:p>
        </w:tc>
        <w:tc>
          <w:tcPr>
            <w:tcW w:w="0" w:type="auto"/>
            <w:tcBorders>
              <w:top w:val="single" w:sz="8" w:space="0" w:color="FFFFFF"/>
              <w:left w:val="single" w:sz="8" w:space="0" w:color="FFFFFF"/>
              <w:bottom w:val="single" w:sz="24" w:space="0" w:color="FFFFFF"/>
              <w:right w:val="single" w:sz="8" w:space="0" w:color="FFFFFF"/>
            </w:tcBorders>
            <w:shd w:val="clear" w:color="auto" w:fill="4F81BD"/>
          </w:tcPr>
          <w:p w:rsidR="00796875" w:rsidRPr="002C65FF" w:rsidRDefault="00796875" w:rsidP="002C65FF">
            <w:pPr>
              <w:spacing w:after="0" w:line="360" w:lineRule="auto"/>
              <w:jc w:val="both"/>
              <w:rPr>
                <w:rFonts w:ascii="Times New Roman" w:hAnsi="Times New Roman"/>
                <w:b/>
                <w:bCs/>
                <w:color w:val="FFFFFF"/>
                <w:sz w:val="24"/>
                <w:szCs w:val="24"/>
              </w:rPr>
            </w:pPr>
            <w:r w:rsidRPr="002C65FF">
              <w:rPr>
                <w:rFonts w:ascii="Times New Roman" w:hAnsi="Times New Roman"/>
                <w:b/>
                <w:bCs/>
                <w:color w:val="FFFFFF"/>
                <w:sz w:val="24"/>
                <w:szCs w:val="24"/>
              </w:rPr>
              <w:t>2002</w:t>
            </w:r>
          </w:p>
          <w:p w:rsidR="00796875" w:rsidRPr="002C65FF" w:rsidRDefault="00796875" w:rsidP="002C65FF">
            <w:pPr>
              <w:spacing w:after="0" w:line="360" w:lineRule="auto"/>
              <w:jc w:val="both"/>
              <w:rPr>
                <w:rFonts w:ascii="Times New Roman" w:hAnsi="Times New Roman"/>
                <w:b/>
                <w:bCs/>
                <w:color w:val="FFFFFF"/>
                <w:sz w:val="24"/>
                <w:szCs w:val="24"/>
              </w:rPr>
            </w:pPr>
            <w:r w:rsidRPr="002C65FF">
              <w:rPr>
                <w:rFonts w:ascii="Times New Roman" w:hAnsi="Times New Roman"/>
                <w:b/>
                <w:bCs/>
                <w:color w:val="FFFFFF"/>
                <w:sz w:val="24"/>
                <w:szCs w:val="24"/>
              </w:rPr>
              <w:t>г.</w:t>
            </w:r>
          </w:p>
        </w:tc>
        <w:tc>
          <w:tcPr>
            <w:tcW w:w="0" w:type="auto"/>
            <w:tcBorders>
              <w:top w:val="single" w:sz="8" w:space="0" w:color="FFFFFF"/>
              <w:left w:val="single" w:sz="8" w:space="0" w:color="FFFFFF"/>
              <w:bottom w:val="single" w:sz="24" w:space="0" w:color="FFFFFF"/>
              <w:right w:val="single" w:sz="8" w:space="0" w:color="FFFFFF"/>
            </w:tcBorders>
            <w:shd w:val="clear" w:color="auto" w:fill="4F81BD"/>
          </w:tcPr>
          <w:p w:rsidR="00796875" w:rsidRPr="002C65FF" w:rsidRDefault="00796875" w:rsidP="002C65FF">
            <w:pPr>
              <w:spacing w:after="0" w:line="360" w:lineRule="auto"/>
              <w:jc w:val="both"/>
              <w:rPr>
                <w:rFonts w:ascii="Times New Roman" w:hAnsi="Times New Roman"/>
                <w:b/>
                <w:bCs/>
                <w:color w:val="FFFFFF"/>
                <w:sz w:val="24"/>
                <w:szCs w:val="24"/>
              </w:rPr>
            </w:pPr>
            <w:r w:rsidRPr="002C65FF">
              <w:rPr>
                <w:rFonts w:ascii="Times New Roman" w:hAnsi="Times New Roman"/>
                <w:b/>
                <w:bCs/>
                <w:color w:val="FFFFFF"/>
                <w:sz w:val="24"/>
                <w:szCs w:val="24"/>
              </w:rPr>
              <w:t>2003</w:t>
            </w:r>
          </w:p>
          <w:p w:rsidR="00796875" w:rsidRPr="002C65FF" w:rsidRDefault="00796875" w:rsidP="002C65FF">
            <w:pPr>
              <w:spacing w:after="0" w:line="360" w:lineRule="auto"/>
              <w:jc w:val="both"/>
              <w:rPr>
                <w:rFonts w:ascii="Times New Roman" w:hAnsi="Times New Roman"/>
                <w:b/>
                <w:bCs/>
                <w:color w:val="FFFFFF"/>
                <w:sz w:val="24"/>
                <w:szCs w:val="24"/>
              </w:rPr>
            </w:pPr>
            <w:r w:rsidRPr="002C65FF">
              <w:rPr>
                <w:rFonts w:ascii="Times New Roman" w:hAnsi="Times New Roman"/>
                <w:b/>
                <w:bCs/>
                <w:color w:val="FFFFFF"/>
                <w:sz w:val="24"/>
                <w:szCs w:val="24"/>
              </w:rPr>
              <w:t>г.</w:t>
            </w:r>
          </w:p>
        </w:tc>
        <w:tc>
          <w:tcPr>
            <w:tcW w:w="0" w:type="auto"/>
            <w:tcBorders>
              <w:top w:val="single" w:sz="8" w:space="0" w:color="FFFFFF"/>
              <w:left w:val="single" w:sz="8" w:space="0" w:color="FFFFFF"/>
              <w:bottom w:val="single" w:sz="24" w:space="0" w:color="FFFFFF"/>
              <w:right w:val="single" w:sz="8" w:space="0" w:color="FFFFFF"/>
            </w:tcBorders>
            <w:shd w:val="clear" w:color="auto" w:fill="4F81BD"/>
          </w:tcPr>
          <w:p w:rsidR="00796875" w:rsidRPr="002C65FF" w:rsidRDefault="00796875" w:rsidP="002C65FF">
            <w:pPr>
              <w:spacing w:after="0" w:line="360" w:lineRule="auto"/>
              <w:jc w:val="both"/>
              <w:rPr>
                <w:rFonts w:ascii="Times New Roman" w:hAnsi="Times New Roman"/>
                <w:b/>
                <w:bCs/>
                <w:color w:val="FFFFFF"/>
                <w:sz w:val="24"/>
                <w:szCs w:val="24"/>
              </w:rPr>
            </w:pPr>
            <w:r w:rsidRPr="002C65FF">
              <w:rPr>
                <w:rFonts w:ascii="Times New Roman" w:hAnsi="Times New Roman"/>
                <w:b/>
                <w:bCs/>
                <w:color w:val="FFFFFF"/>
                <w:sz w:val="24"/>
                <w:szCs w:val="24"/>
              </w:rPr>
              <w:t>2004</w:t>
            </w:r>
          </w:p>
          <w:p w:rsidR="00796875" w:rsidRPr="002C65FF" w:rsidRDefault="00796875" w:rsidP="002C65FF">
            <w:pPr>
              <w:spacing w:after="0" w:line="360" w:lineRule="auto"/>
              <w:jc w:val="both"/>
              <w:rPr>
                <w:rFonts w:ascii="Times New Roman" w:hAnsi="Times New Roman"/>
                <w:b/>
                <w:bCs/>
                <w:color w:val="FFFFFF"/>
                <w:sz w:val="24"/>
                <w:szCs w:val="24"/>
              </w:rPr>
            </w:pPr>
            <w:r w:rsidRPr="002C65FF">
              <w:rPr>
                <w:rFonts w:ascii="Times New Roman" w:hAnsi="Times New Roman"/>
                <w:b/>
                <w:bCs/>
                <w:color w:val="FFFFFF"/>
                <w:sz w:val="24"/>
                <w:szCs w:val="24"/>
              </w:rPr>
              <w:t>г.</w:t>
            </w:r>
          </w:p>
        </w:tc>
        <w:tc>
          <w:tcPr>
            <w:tcW w:w="0" w:type="auto"/>
            <w:tcBorders>
              <w:top w:val="single" w:sz="8" w:space="0" w:color="FFFFFF"/>
              <w:left w:val="single" w:sz="8" w:space="0" w:color="FFFFFF"/>
              <w:bottom w:val="single" w:sz="24" w:space="0" w:color="FFFFFF"/>
              <w:right w:val="single" w:sz="8" w:space="0" w:color="FFFFFF"/>
            </w:tcBorders>
            <w:shd w:val="clear" w:color="auto" w:fill="4F81BD"/>
          </w:tcPr>
          <w:p w:rsidR="00796875" w:rsidRPr="002C65FF" w:rsidRDefault="00796875" w:rsidP="002C65FF">
            <w:pPr>
              <w:spacing w:after="0" w:line="360" w:lineRule="auto"/>
              <w:jc w:val="both"/>
              <w:rPr>
                <w:rFonts w:ascii="Times New Roman" w:hAnsi="Times New Roman"/>
                <w:b/>
                <w:bCs/>
                <w:color w:val="FFFFFF"/>
                <w:sz w:val="24"/>
                <w:szCs w:val="24"/>
              </w:rPr>
            </w:pPr>
            <w:r w:rsidRPr="002C65FF">
              <w:rPr>
                <w:rFonts w:ascii="Times New Roman" w:hAnsi="Times New Roman"/>
                <w:b/>
                <w:bCs/>
                <w:color w:val="FFFFFF"/>
                <w:sz w:val="24"/>
                <w:szCs w:val="24"/>
              </w:rPr>
              <w:t>2005</w:t>
            </w:r>
          </w:p>
          <w:p w:rsidR="00796875" w:rsidRPr="002C65FF" w:rsidRDefault="00796875" w:rsidP="002C65FF">
            <w:pPr>
              <w:spacing w:after="0" w:line="360" w:lineRule="auto"/>
              <w:jc w:val="both"/>
              <w:rPr>
                <w:rFonts w:ascii="Times New Roman" w:hAnsi="Times New Roman"/>
                <w:b/>
                <w:bCs/>
                <w:color w:val="FFFFFF"/>
                <w:sz w:val="24"/>
                <w:szCs w:val="24"/>
              </w:rPr>
            </w:pPr>
            <w:r w:rsidRPr="002C65FF">
              <w:rPr>
                <w:rFonts w:ascii="Times New Roman" w:hAnsi="Times New Roman"/>
                <w:b/>
                <w:bCs/>
                <w:color w:val="FFFFFF"/>
                <w:sz w:val="24"/>
                <w:szCs w:val="24"/>
              </w:rPr>
              <w:t>г.</w:t>
            </w:r>
          </w:p>
        </w:tc>
        <w:tc>
          <w:tcPr>
            <w:tcW w:w="0" w:type="auto"/>
            <w:tcBorders>
              <w:top w:val="single" w:sz="8" w:space="0" w:color="FFFFFF"/>
              <w:left w:val="single" w:sz="8" w:space="0" w:color="FFFFFF"/>
              <w:bottom w:val="single" w:sz="24" w:space="0" w:color="FFFFFF"/>
              <w:right w:val="single" w:sz="8" w:space="0" w:color="FFFFFF"/>
            </w:tcBorders>
            <w:shd w:val="clear" w:color="auto" w:fill="4F81BD"/>
          </w:tcPr>
          <w:p w:rsidR="00796875" w:rsidRPr="002C65FF" w:rsidRDefault="00796875" w:rsidP="002C65FF">
            <w:pPr>
              <w:spacing w:after="0" w:line="360" w:lineRule="auto"/>
              <w:jc w:val="both"/>
              <w:rPr>
                <w:rFonts w:ascii="Times New Roman" w:hAnsi="Times New Roman"/>
                <w:b/>
                <w:bCs/>
                <w:color w:val="FFFFFF"/>
                <w:sz w:val="24"/>
                <w:szCs w:val="24"/>
              </w:rPr>
            </w:pPr>
            <w:r w:rsidRPr="002C65FF">
              <w:rPr>
                <w:rFonts w:ascii="Times New Roman" w:hAnsi="Times New Roman"/>
                <w:b/>
                <w:bCs/>
                <w:color w:val="FFFFFF"/>
                <w:sz w:val="24"/>
                <w:szCs w:val="24"/>
              </w:rPr>
              <w:t>2006</w:t>
            </w:r>
          </w:p>
          <w:p w:rsidR="00796875" w:rsidRPr="002C65FF" w:rsidRDefault="00796875" w:rsidP="002C65FF">
            <w:pPr>
              <w:spacing w:after="0" w:line="360" w:lineRule="auto"/>
              <w:jc w:val="both"/>
              <w:rPr>
                <w:rFonts w:ascii="Times New Roman" w:hAnsi="Times New Roman"/>
                <w:b/>
                <w:bCs/>
                <w:color w:val="FFFFFF"/>
                <w:sz w:val="24"/>
                <w:szCs w:val="24"/>
              </w:rPr>
            </w:pPr>
            <w:r w:rsidRPr="002C65FF">
              <w:rPr>
                <w:rFonts w:ascii="Times New Roman" w:hAnsi="Times New Roman"/>
                <w:b/>
                <w:bCs/>
                <w:color w:val="FFFFFF"/>
                <w:sz w:val="24"/>
                <w:szCs w:val="24"/>
              </w:rPr>
              <w:t>г.</w:t>
            </w:r>
          </w:p>
        </w:tc>
        <w:tc>
          <w:tcPr>
            <w:tcW w:w="0" w:type="auto"/>
            <w:tcBorders>
              <w:top w:val="single" w:sz="8" w:space="0" w:color="FFFFFF"/>
              <w:left w:val="single" w:sz="8" w:space="0" w:color="FFFFFF"/>
              <w:bottom w:val="single" w:sz="24" w:space="0" w:color="FFFFFF"/>
              <w:right w:val="single" w:sz="8" w:space="0" w:color="FFFFFF"/>
            </w:tcBorders>
            <w:shd w:val="clear" w:color="auto" w:fill="4F81BD"/>
          </w:tcPr>
          <w:p w:rsidR="00796875" w:rsidRPr="002C65FF" w:rsidRDefault="00796875" w:rsidP="002C65FF">
            <w:pPr>
              <w:spacing w:after="0" w:line="360" w:lineRule="auto"/>
              <w:jc w:val="both"/>
              <w:rPr>
                <w:rFonts w:ascii="Times New Roman" w:hAnsi="Times New Roman"/>
                <w:b/>
                <w:bCs/>
                <w:color w:val="FFFFFF"/>
                <w:sz w:val="24"/>
                <w:szCs w:val="24"/>
              </w:rPr>
            </w:pPr>
            <w:r w:rsidRPr="002C65FF">
              <w:rPr>
                <w:rFonts w:ascii="Times New Roman" w:hAnsi="Times New Roman"/>
                <w:b/>
                <w:bCs/>
                <w:color w:val="FFFFFF"/>
                <w:sz w:val="24"/>
                <w:szCs w:val="24"/>
              </w:rPr>
              <w:t>2007</w:t>
            </w:r>
          </w:p>
          <w:p w:rsidR="00796875" w:rsidRPr="002C65FF" w:rsidRDefault="00796875" w:rsidP="002C65FF">
            <w:pPr>
              <w:spacing w:after="0" w:line="360" w:lineRule="auto"/>
              <w:jc w:val="both"/>
              <w:rPr>
                <w:rFonts w:ascii="Times New Roman" w:hAnsi="Times New Roman"/>
                <w:b/>
                <w:bCs/>
                <w:color w:val="FFFFFF"/>
                <w:sz w:val="24"/>
                <w:szCs w:val="24"/>
              </w:rPr>
            </w:pPr>
            <w:r w:rsidRPr="002C65FF">
              <w:rPr>
                <w:rFonts w:ascii="Times New Roman" w:hAnsi="Times New Roman"/>
                <w:b/>
                <w:bCs/>
                <w:color w:val="FFFFFF"/>
                <w:sz w:val="24"/>
                <w:szCs w:val="24"/>
              </w:rPr>
              <w:t>г.</w:t>
            </w:r>
          </w:p>
        </w:tc>
        <w:tc>
          <w:tcPr>
            <w:tcW w:w="0" w:type="auto"/>
            <w:tcBorders>
              <w:top w:val="single" w:sz="8" w:space="0" w:color="FFFFFF"/>
              <w:left w:val="single" w:sz="8" w:space="0" w:color="FFFFFF"/>
              <w:bottom w:val="single" w:sz="24" w:space="0" w:color="FFFFFF"/>
              <w:right w:val="single" w:sz="8" w:space="0" w:color="FFFFFF"/>
            </w:tcBorders>
            <w:shd w:val="clear" w:color="auto" w:fill="4F81BD"/>
          </w:tcPr>
          <w:p w:rsidR="00796875" w:rsidRPr="002C65FF" w:rsidRDefault="00796875" w:rsidP="002C65FF">
            <w:pPr>
              <w:spacing w:after="0" w:line="360" w:lineRule="auto"/>
              <w:jc w:val="both"/>
              <w:rPr>
                <w:rFonts w:ascii="Times New Roman" w:hAnsi="Times New Roman"/>
                <w:b/>
                <w:bCs/>
                <w:color w:val="FFFFFF"/>
                <w:sz w:val="24"/>
                <w:szCs w:val="24"/>
              </w:rPr>
            </w:pPr>
            <w:r w:rsidRPr="002C65FF">
              <w:rPr>
                <w:rFonts w:ascii="Times New Roman" w:hAnsi="Times New Roman"/>
                <w:b/>
                <w:bCs/>
                <w:color w:val="FFFFFF"/>
                <w:sz w:val="24"/>
                <w:szCs w:val="24"/>
              </w:rPr>
              <w:t>2008</w:t>
            </w:r>
          </w:p>
          <w:p w:rsidR="00796875" w:rsidRPr="002C65FF" w:rsidRDefault="00796875" w:rsidP="002C65FF">
            <w:pPr>
              <w:spacing w:after="0" w:line="360" w:lineRule="auto"/>
              <w:jc w:val="both"/>
              <w:rPr>
                <w:rFonts w:ascii="Times New Roman" w:hAnsi="Times New Roman"/>
                <w:b/>
                <w:bCs/>
                <w:color w:val="FFFFFF"/>
                <w:sz w:val="24"/>
                <w:szCs w:val="24"/>
              </w:rPr>
            </w:pPr>
            <w:r w:rsidRPr="002C65FF">
              <w:rPr>
                <w:rFonts w:ascii="Times New Roman" w:hAnsi="Times New Roman"/>
                <w:b/>
                <w:bCs/>
                <w:color w:val="FFFFFF"/>
                <w:sz w:val="24"/>
                <w:szCs w:val="24"/>
              </w:rPr>
              <w:t>г.</w:t>
            </w:r>
          </w:p>
        </w:tc>
        <w:tc>
          <w:tcPr>
            <w:tcW w:w="0" w:type="auto"/>
            <w:tcBorders>
              <w:top w:val="single" w:sz="8" w:space="0" w:color="FFFFFF"/>
              <w:left w:val="single" w:sz="8" w:space="0" w:color="FFFFFF"/>
              <w:bottom w:val="single" w:sz="24" w:space="0" w:color="FFFFFF"/>
              <w:right w:val="single" w:sz="8" w:space="0" w:color="FFFFFF"/>
            </w:tcBorders>
            <w:shd w:val="clear" w:color="auto" w:fill="4F81BD"/>
          </w:tcPr>
          <w:p w:rsidR="00796875" w:rsidRPr="002C65FF" w:rsidRDefault="00796875" w:rsidP="002C65FF">
            <w:pPr>
              <w:spacing w:after="0" w:line="360" w:lineRule="auto"/>
              <w:jc w:val="both"/>
              <w:rPr>
                <w:rFonts w:ascii="Times New Roman" w:hAnsi="Times New Roman"/>
                <w:b/>
                <w:bCs/>
                <w:color w:val="FFFFFF"/>
                <w:sz w:val="24"/>
                <w:szCs w:val="24"/>
              </w:rPr>
            </w:pPr>
            <w:r w:rsidRPr="002C65FF">
              <w:rPr>
                <w:rFonts w:ascii="Times New Roman" w:hAnsi="Times New Roman"/>
                <w:b/>
                <w:bCs/>
                <w:color w:val="FFFFFF"/>
                <w:sz w:val="24"/>
                <w:szCs w:val="24"/>
              </w:rPr>
              <w:t>2009</w:t>
            </w:r>
          </w:p>
          <w:p w:rsidR="00796875" w:rsidRPr="002C65FF" w:rsidRDefault="00796875" w:rsidP="002C65FF">
            <w:pPr>
              <w:spacing w:after="0" w:line="360" w:lineRule="auto"/>
              <w:jc w:val="both"/>
              <w:rPr>
                <w:rFonts w:ascii="Times New Roman" w:hAnsi="Times New Roman"/>
                <w:b/>
                <w:bCs/>
                <w:color w:val="FFFFFF"/>
                <w:sz w:val="24"/>
                <w:szCs w:val="24"/>
              </w:rPr>
            </w:pPr>
            <w:r w:rsidRPr="002C65FF">
              <w:rPr>
                <w:rFonts w:ascii="Times New Roman" w:hAnsi="Times New Roman"/>
                <w:b/>
                <w:bCs/>
                <w:color w:val="FFFFFF"/>
                <w:sz w:val="24"/>
                <w:szCs w:val="24"/>
              </w:rPr>
              <w:t>г.</w:t>
            </w:r>
          </w:p>
        </w:tc>
        <w:tc>
          <w:tcPr>
            <w:tcW w:w="0" w:type="auto"/>
            <w:tcBorders>
              <w:top w:val="single" w:sz="8" w:space="0" w:color="FFFFFF"/>
              <w:left w:val="single" w:sz="8" w:space="0" w:color="FFFFFF"/>
              <w:bottom w:val="single" w:sz="24" w:space="0" w:color="FFFFFF"/>
              <w:right w:val="single" w:sz="8" w:space="0" w:color="FFFFFF"/>
            </w:tcBorders>
            <w:shd w:val="clear" w:color="auto" w:fill="4F81BD"/>
          </w:tcPr>
          <w:p w:rsidR="00796875" w:rsidRPr="002C65FF" w:rsidRDefault="00796875" w:rsidP="002C65FF">
            <w:pPr>
              <w:spacing w:after="0" w:line="360" w:lineRule="auto"/>
              <w:jc w:val="both"/>
              <w:rPr>
                <w:rFonts w:ascii="Times New Roman" w:hAnsi="Times New Roman"/>
                <w:b/>
                <w:bCs/>
                <w:color w:val="FFFFFF"/>
                <w:sz w:val="24"/>
                <w:szCs w:val="24"/>
              </w:rPr>
            </w:pPr>
            <w:r w:rsidRPr="002C65FF">
              <w:rPr>
                <w:rFonts w:ascii="Times New Roman" w:hAnsi="Times New Roman"/>
                <w:b/>
                <w:bCs/>
                <w:color w:val="FFFFFF"/>
                <w:sz w:val="24"/>
                <w:szCs w:val="24"/>
              </w:rPr>
              <w:t>2010</w:t>
            </w:r>
          </w:p>
          <w:p w:rsidR="00796875" w:rsidRPr="002C65FF" w:rsidRDefault="00796875" w:rsidP="002C65FF">
            <w:pPr>
              <w:spacing w:after="0" w:line="360" w:lineRule="auto"/>
              <w:jc w:val="both"/>
              <w:rPr>
                <w:rFonts w:ascii="Times New Roman" w:hAnsi="Times New Roman"/>
                <w:b/>
                <w:bCs/>
                <w:color w:val="FFFFFF"/>
                <w:sz w:val="24"/>
                <w:szCs w:val="24"/>
              </w:rPr>
            </w:pPr>
            <w:r w:rsidRPr="002C65FF">
              <w:rPr>
                <w:rFonts w:ascii="Times New Roman" w:hAnsi="Times New Roman"/>
                <w:b/>
                <w:bCs/>
                <w:color w:val="FFFFFF"/>
                <w:sz w:val="24"/>
                <w:szCs w:val="24"/>
              </w:rPr>
              <w:t>г.</w:t>
            </w:r>
          </w:p>
        </w:tc>
        <w:tc>
          <w:tcPr>
            <w:tcW w:w="0" w:type="auto"/>
            <w:tcBorders>
              <w:top w:val="single" w:sz="8" w:space="0" w:color="FFFFFF"/>
              <w:left w:val="single" w:sz="8" w:space="0" w:color="FFFFFF"/>
              <w:bottom w:val="single" w:sz="24" w:space="0" w:color="FFFFFF"/>
              <w:right w:val="single" w:sz="8" w:space="0" w:color="FFFFFF"/>
            </w:tcBorders>
            <w:shd w:val="clear" w:color="auto" w:fill="4F81BD"/>
          </w:tcPr>
          <w:p w:rsidR="00796875" w:rsidRPr="002C65FF" w:rsidRDefault="00796875" w:rsidP="002C65FF">
            <w:pPr>
              <w:spacing w:after="0" w:line="360" w:lineRule="auto"/>
              <w:jc w:val="both"/>
              <w:rPr>
                <w:rFonts w:ascii="Times New Roman" w:hAnsi="Times New Roman"/>
                <w:b/>
                <w:bCs/>
                <w:color w:val="FFFFFF"/>
                <w:sz w:val="24"/>
                <w:szCs w:val="24"/>
              </w:rPr>
            </w:pPr>
            <w:r w:rsidRPr="002C65FF">
              <w:rPr>
                <w:rFonts w:ascii="Times New Roman" w:hAnsi="Times New Roman"/>
                <w:b/>
                <w:bCs/>
                <w:color w:val="FFFFFF"/>
                <w:sz w:val="24"/>
                <w:szCs w:val="24"/>
              </w:rPr>
              <w:t>2011</w:t>
            </w:r>
          </w:p>
          <w:p w:rsidR="00796875" w:rsidRPr="002C65FF" w:rsidRDefault="00796875" w:rsidP="002C65FF">
            <w:pPr>
              <w:spacing w:after="0" w:line="360" w:lineRule="auto"/>
              <w:jc w:val="both"/>
              <w:rPr>
                <w:rFonts w:ascii="Times New Roman" w:hAnsi="Times New Roman"/>
                <w:b/>
                <w:bCs/>
                <w:color w:val="FFFFFF"/>
                <w:sz w:val="24"/>
                <w:szCs w:val="24"/>
              </w:rPr>
            </w:pPr>
            <w:r w:rsidRPr="002C65FF">
              <w:rPr>
                <w:rFonts w:ascii="Times New Roman" w:hAnsi="Times New Roman"/>
                <w:b/>
                <w:bCs/>
                <w:color w:val="FFFFFF"/>
                <w:sz w:val="24"/>
                <w:szCs w:val="24"/>
              </w:rPr>
              <w:t>г.</w:t>
            </w:r>
          </w:p>
        </w:tc>
        <w:tc>
          <w:tcPr>
            <w:tcW w:w="1086" w:type="dxa"/>
            <w:tcBorders>
              <w:top w:val="single" w:sz="8" w:space="0" w:color="FFFFFF"/>
              <w:left w:val="single" w:sz="8" w:space="0" w:color="FFFFFF"/>
              <w:bottom w:val="single" w:sz="24" w:space="0" w:color="FFFFFF"/>
            </w:tcBorders>
            <w:shd w:val="clear" w:color="auto" w:fill="4F81BD"/>
          </w:tcPr>
          <w:p w:rsidR="00796875" w:rsidRPr="002C65FF" w:rsidRDefault="00796875" w:rsidP="002C65FF">
            <w:pPr>
              <w:spacing w:after="0" w:line="360" w:lineRule="auto"/>
              <w:jc w:val="both"/>
              <w:rPr>
                <w:rFonts w:ascii="Times New Roman" w:hAnsi="Times New Roman"/>
                <w:b/>
                <w:bCs/>
                <w:color w:val="FFFFFF"/>
                <w:sz w:val="24"/>
                <w:szCs w:val="24"/>
              </w:rPr>
            </w:pPr>
            <w:r w:rsidRPr="002C65FF">
              <w:rPr>
                <w:rFonts w:ascii="Times New Roman" w:hAnsi="Times New Roman"/>
                <w:b/>
                <w:bCs/>
                <w:color w:val="FFFFFF"/>
                <w:sz w:val="24"/>
                <w:szCs w:val="24"/>
              </w:rPr>
              <w:t>2012</w:t>
            </w:r>
          </w:p>
          <w:p w:rsidR="00796875" w:rsidRPr="002C65FF" w:rsidRDefault="00796875" w:rsidP="002C65FF">
            <w:pPr>
              <w:spacing w:after="0" w:line="360" w:lineRule="auto"/>
              <w:jc w:val="both"/>
              <w:rPr>
                <w:rFonts w:ascii="Times New Roman" w:hAnsi="Times New Roman"/>
                <w:b/>
                <w:bCs/>
                <w:color w:val="FFFFFF"/>
                <w:sz w:val="24"/>
                <w:szCs w:val="24"/>
              </w:rPr>
            </w:pPr>
            <w:r w:rsidRPr="002C65FF">
              <w:rPr>
                <w:rFonts w:ascii="Times New Roman" w:hAnsi="Times New Roman"/>
                <w:b/>
                <w:bCs/>
                <w:color w:val="FFFFFF"/>
                <w:sz w:val="24"/>
                <w:szCs w:val="24"/>
              </w:rPr>
              <w:t>г.</w:t>
            </w:r>
          </w:p>
        </w:tc>
      </w:tr>
      <w:tr w:rsidR="00796875" w:rsidRPr="002C65FF" w:rsidTr="00332FCA">
        <w:trPr>
          <w:jc w:val="center"/>
        </w:trPr>
        <w:tc>
          <w:tcPr>
            <w:tcW w:w="0" w:type="auto"/>
            <w:tcBorders>
              <w:top w:val="single" w:sz="8" w:space="0" w:color="FFFFFF"/>
              <w:bottom w:val="nil"/>
              <w:right w:val="single" w:sz="24" w:space="0" w:color="FFFFFF"/>
            </w:tcBorders>
            <w:shd w:val="clear" w:color="auto" w:fill="4F81BD"/>
          </w:tcPr>
          <w:p w:rsidR="00796875" w:rsidRPr="002C65FF" w:rsidRDefault="00796875" w:rsidP="002C65FF">
            <w:pPr>
              <w:spacing w:after="0" w:line="360" w:lineRule="auto"/>
              <w:jc w:val="both"/>
              <w:rPr>
                <w:rFonts w:ascii="Times New Roman" w:hAnsi="Times New Roman"/>
                <w:b/>
                <w:bCs/>
                <w:color w:val="FFFFFF"/>
                <w:sz w:val="24"/>
                <w:szCs w:val="24"/>
              </w:rPr>
            </w:pPr>
            <w:r w:rsidRPr="002C65FF">
              <w:rPr>
                <w:rFonts w:ascii="Times New Roman" w:hAnsi="Times New Roman"/>
                <w:b/>
                <w:bCs/>
                <w:color w:val="FFFFFF"/>
                <w:sz w:val="24"/>
                <w:szCs w:val="24"/>
              </w:rPr>
              <w:t>Община Борован</w:t>
            </w:r>
          </w:p>
        </w:tc>
        <w:tc>
          <w:tcPr>
            <w:tcW w:w="0" w:type="auto"/>
            <w:tcBorders>
              <w:top w:val="single" w:sz="8" w:space="0" w:color="FFFFFF"/>
              <w:left w:val="single" w:sz="8" w:space="0" w:color="FFFFFF"/>
              <w:bottom w:val="single" w:sz="8" w:space="0" w:color="FFFFFF"/>
              <w:right w:val="single" w:sz="8" w:space="0" w:color="FFFFFF"/>
            </w:tcBorders>
            <w:shd w:val="clear" w:color="auto" w:fill="A7BFDE"/>
          </w:tcPr>
          <w:p w:rsidR="00796875" w:rsidRPr="002C65FF" w:rsidRDefault="00796875" w:rsidP="002C65FF">
            <w:pPr>
              <w:spacing w:after="0" w:line="360" w:lineRule="auto"/>
              <w:jc w:val="both"/>
              <w:rPr>
                <w:rFonts w:ascii="Times New Roman" w:hAnsi="Times New Roman"/>
                <w:sz w:val="24"/>
                <w:szCs w:val="24"/>
              </w:rPr>
            </w:pPr>
            <w:r w:rsidRPr="002C65FF">
              <w:rPr>
                <w:rFonts w:ascii="Times New Roman" w:hAnsi="Times New Roman"/>
                <w:sz w:val="24"/>
                <w:szCs w:val="24"/>
              </w:rPr>
              <w:t>7150</w:t>
            </w:r>
          </w:p>
        </w:tc>
        <w:tc>
          <w:tcPr>
            <w:tcW w:w="0" w:type="auto"/>
            <w:tcBorders>
              <w:top w:val="single" w:sz="8" w:space="0" w:color="FFFFFF"/>
              <w:left w:val="single" w:sz="8" w:space="0" w:color="FFFFFF"/>
              <w:bottom w:val="single" w:sz="8" w:space="0" w:color="FFFFFF"/>
              <w:right w:val="single" w:sz="8" w:space="0" w:color="FFFFFF"/>
            </w:tcBorders>
            <w:shd w:val="clear" w:color="auto" w:fill="A7BFDE"/>
          </w:tcPr>
          <w:p w:rsidR="00796875" w:rsidRPr="002C65FF" w:rsidRDefault="00796875" w:rsidP="002C65FF">
            <w:pPr>
              <w:spacing w:after="0" w:line="360" w:lineRule="auto"/>
              <w:jc w:val="both"/>
              <w:rPr>
                <w:rFonts w:ascii="Times New Roman" w:hAnsi="Times New Roman"/>
                <w:sz w:val="24"/>
                <w:szCs w:val="24"/>
              </w:rPr>
            </w:pPr>
            <w:r w:rsidRPr="002C65FF">
              <w:rPr>
                <w:rFonts w:ascii="Times New Roman" w:hAnsi="Times New Roman"/>
                <w:sz w:val="24"/>
                <w:szCs w:val="24"/>
              </w:rPr>
              <w:t>6675</w:t>
            </w:r>
          </w:p>
        </w:tc>
        <w:tc>
          <w:tcPr>
            <w:tcW w:w="0" w:type="auto"/>
            <w:tcBorders>
              <w:top w:val="single" w:sz="8" w:space="0" w:color="FFFFFF"/>
              <w:left w:val="single" w:sz="8" w:space="0" w:color="FFFFFF"/>
              <w:bottom w:val="single" w:sz="8" w:space="0" w:color="FFFFFF"/>
              <w:right w:val="single" w:sz="8" w:space="0" w:color="FFFFFF"/>
            </w:tcBorders>
            <w:shd w:val="clear" w:color="auto" w:fill="A7BFDE"/>
          </w:tcPr>
          <w:p w:rsidR="00796875" w:rsidRPr="002C65FF" w:rsidRDefault="00796875" w:rsidP="002C65FF">
            <w:pPr>
              <w:spacing w:after="0" w:line="360" w:lineRule="auto"/>
              <w:jc w:val="both"/>
              <w:rPr>
                <w:rFonts w:ascii="Times New Roman" w:hAnsi="Times New Roman"/>
                <w:sz w:val="24"/>
                <w:szCs w:val="24"/>
              </w:rPr>
            </w:pPr>
            <w:r w:rsidRPr="002C65FF">
              <w:rPr>
                <w:rFonts w:ascii="Times New Roman" w:hAnsi="Times New Roman"/>
                <w:sz w:val="24"/>
                <w:szCs w:val="24"/>
              </w:rPr>
              <w:t>6625</w:t>
            </w:r>
          </w:p>
        </w:tc>
        <w:tc>
          <w:tcPr>
            <w:tcW w:w="0" w:type="auto"/>
            <w:tcBorders>
              <w:top w:val="single" w:sz="8" w:space="0" w:color="FFFFFF"/>
              <w:left w:val="single" w:sz="8" w:space="0" w:color="FFFFFF"/>
              <w:bottom w:val="single" w:sz="8" w:space="0" w:color="FFFFFF"/>
              <w:right w:val="single" w:sz="8" w:space="0" w:color="FFFFFF"/>
            </w:tcBorders>
            <w:shd w:val="clear" w:color="auto" w:fill="A7BFDE"/>
          </w:tcPr>
          <w:p w:rsidR="00796875" w:rsidRPr="002C65FF" w:rsidRDefault="00796875" w:rsidP="002C65FF">
            <w:pPr>
              <w:spacing w:after="0" w:line="360" w:lineRule="auto"/>
              <w:jc w:val="both"/>
              <w:rPr>
                <w:rFonts w:ascii="Times New Roman" w:hAnsi="Times New Roman"/>
                <w:sz w:val="24"/>
                <w:szCs w:val="24"/>
              </w:rPr>
            </w:pPr>
            <w:r w:rsidRPr="002C65FF">
              <w:rPr>
                <w:rFonts w:ascii="Times New Roman" w:hAnsi="Times New Roman"/>
                <w:sz w:val="24"/>
                <w:szCs w:val="24"/>
              </w:rPr>
              <w:t>6449</w:t>
            </w:r>
          </w:p>
        </w:tc>
        <w:tc>
          <w:tcPr>
            <w:tcW w:w="0" w:type="auto"/>
            <w:tcBorders>
              <w:top w:val="single" w:sz="8" w:space="0" w:color="FFFFFF"/>
              <w:left w:val="single" w:sz="8" w:space="0" w:color="FFFFFF"/>
              <w:bottom w:val="single" w:sz="8" w:space="0" w:color="FFFFFF"/>
              <w:right w:val="single" w:sz="8" w:space="0" w:color="FFFFFF"/>
            </w:tcBorders>
            <w:shd w:val="clear" w:color="auto" w:fill="A7BFDE"/>
          </w:tcPr>
          <w:p w:rsidR="00796875" w:rsidRPr="002C65FF" w:rsidRDefault="00796875" w:rsidP="002C65FF">
            <w:pPr>
              <w:spacing w:after="0" w:line="360" w:lineRule="auto"/>
              <w:jc w:val="both"/>
              <w:rPr>
                <w:rFonts w:ascii="Times New Roman" w:hAnsi="Times New Roman"/>
                <w:sz w:val="24"/>
                <w:szCs w:val="24"/>
              </w:rPr>
            </w:pPr>
            <w:r w:rsidRPr="002C65FF">
              <w:rPr>
                <w:rFonts w:ascii="Times New Roman" w:hAnsi="Times New Roman"/>
                <w:sz w:val="24"/>
                <w:szCs w:val="24"/>
              </w:rPr>
              <w:t>6304</w:t>
            </w:r>
          </w:p>
        </w:tc>
        <w:tc>
          <w:tcPr>
            <w:tcW w:w="0" w:type="auto"/>
            <w:tcBorders>
              <w:top w:val="single" w:sz="8" w:space="0" w:color="FFFFFF"/>
              <w:left w:val="single" w:sz="8" w:space="0" w:color="FFFFFF"/>
              <w:bottom w:val="single" w:sz="8" w:space="0" w:color="FFFFFF"/>
              <w:right w:val="single" w:sz="8" w:space="0" w:color="FFFFFF"/>
            </w:tcBorders>
            <w:shd w:val="clear" w:color="auto" w:fill="A7BFDE"/>
          </w:tcPr>
          <w:p w:rsidR="00796875" w:rsidRPr="002C65FF" w:rsidRDefault="00796875" w:rsidP="002C65FF">
            <w:pPr>
              <w:spacing w:after="0" w:line="360" w:lineRule="auto"/>
              <w:jc w:val="both"/>
              <w:rPr>
                <w:rFonts w:ascii="Times New Roman" w:hAnsi="Times New Roman"/>
                <w:sz w:val="24"/>
                <w:szCs w:val="24"/>
              </w:rPr>
            </w:pPr>
            <w:r w:rsidRPr="002C65FF">
              <w:rPr>
                <w:rFonts w:ascii="Times New Roman" w:hAnsi="Times New Roman"/>
                <w:sz w:val="24"/>
                <w:szCs w:val="24"/>
              </w:rPr>
              <w:t>6121</w:t>
            </w:r>
          </w:p>
        </w:tc>
        <w:tc>
          <w:tcPr>
            <w:tcW w:w="0" w:type="auto"/>
            <w:tcBorders>
              <w:top w:val="single" w:sz="8" w:space="0" w:color="FFFFFF"/>
              <w:left w:val="single" w:sz="8" w:space="0" w:color="FFFFFF"/>
              <w:bottom w:val="single" w:sz="8" w:space="0" w:color="FFFFFF"/>
              <w:right w:val="single" w:sz="8" w:space="0" w:color="FFFFFF"/>
            </w:tcBorders>
            <w:shd w:val="clear" w:color="auto" w:fill="A7BFDE"/>
          </w:tcPr>
          <w:p w:rsidR="00796875" w:rsidRPr="002C65FF" w:rsidRDefault="00796875" w:rsidP="002C65FF">
            <w:pPr>
              <w:spacing w:after="0" w:line="360" w:lineRule="auto"/>
              <w:jc w:val="both"/>
              <w:rPr>
                <w:rFonts w:ascii="Times New Roman" w:hAnsi="Times New Roman"/>
                <w:sz w:val="24"/>
                <w:szCs w:val="24"/>
              </w:rPr>
            </w:pPr>
            <w:r w:rsidRPr="002C65FF">
              <w:rPr>
                <w:rFonts w:ascii="Times New Roman" w:hAnsi="Times New Roman"/>
                <w:sz w:val="24"/>
                <w:szCs w:val="24"/>
              </w:rPr>
              <w:t>6181</w:t>
            </w:r>
          </w:p>
        </w:tc>
        <w:tc>
          <w:tcPr>
            <w:tcW w:w="0" w:type="auto"/>
            <w:tcBorders>
              <w:top w:val="single" w:sz="8" w:space="0" w:color="FFFFFF"/>
              <w:left w:val="single" w:sz="8" w:space="0" w:color="FFFFFF"/>
              <w:bottom w:val="single" w:sz="8" w:space="0" w:color="FFFFFF"/>
              <w:right w:val="single" w:sz="8" w:space="0" w:color="FFFFFF"/>
            </w:tcBorders>
            <w:shd w:val="clear" w:color="auto" w:fill="A7BFDE"/>
          </w:tcPr>
          <w:p w:rsidR="00796875" w:rsidRPr="002C65FF" w:rsidRDefault="00796875" w:rsidP="002C65FF">
            <w:pPr>
              <w:spacing w:after="0" w:line="360" w:lineRule="auto"/>
              <w:jc w:val="both"/>
              <w:rPr>
                <w:rFonts w:ascii="Times New Roman" w:hAnsi="Times New Roman"/>
                <w:sz w:val="24"/>
                <w:szCs w:val="24"/>
              </w:rPr>
            </w:pPr>
            <w:r w:rsidRPr="002C65FF">
              <w:rPr>
                <w:rFonts w:ascii="Times New Roman" w:hAnsi="Times New Roman"/>
                <w:sz w:val="24"/>
                <w:szCs w:val="24"/>
              </w:rPr>
              <w:t>6053</w:t>
            </w:r>
          </w:p>
        </w:tc>
        <w:tc>
          <w:tcPr>
            <w:tcW w:w="0" w:type="auto"/>
            <w:tcBorders>
              <w:top w:val="single" w:sz="8" w:space="0" w:color="FFFFFF"/>
              <w:left w:val="single" w:sz="8" w:space="0" w:color="FFFFFF"/>
              <w:bottom w:val="single" w:sz="8" w:space="0" w:color="FFFFFF"/>
              <w:right w:val="single" w:sz="8" w:space="0" w:color="FFFFFF"/>
            </w:tcBorders>
            <w:shd w:val="clear" w:color="auto" w:fill="A7BFDE"/>
          </w:tcPr>
          <w:p w:rsidR="00796875" w:rsidRPr="002C65FF" w:rsidRDefault="00796875" w:rsidP="002C65FF">
            <w:pPr>
              <w:spacing w:after="0" w:line="360" w:lineRule="auto"/>
              <w:jc w:val="both"/>
              <w:rPr>
                <w:rFonts w:ascii="Times New Roman" w:hAnsi="Times New Roman"/>
                <w:sz w:val="24"/>
                <w:szCs w:val="24"/>
              </w:rPr>
            </w:pPr>
            <w:r w:rsidRPr="002C65FF">
              <w:rPr>
                <w:rFonts w:ascii="Times New Roman" w:hAnsi="Times New Roman"/>
                <w:sz w:val="24"/>
                <w:szCs w:val="24"/>
              </w:rPr>
              <w:t>6107</w:t>
            </w:r>
          </w:p>
        </w:tc>
        <w:tc>
          <w:tcPr>
            <w:tcW w:w="0" w:type="auto"/>
            <w:tcBorders>
              <w:top w:val="single" w:sz="8" w:space="0" w:color="FFFFFF"/>
              <w:left w:val="single" w:sz="8" w:space="0" w:color="FFFFFF"/>
              <w:bottom w:val="single" w:sz="8" w:space="0" w:color="FFFFFF"/>
              <w:right w:val="single" w:sz="8" w:space="0" w:color="FFFFFF"/>
            </w:tcBorders>
            <w:shd w:val="clear" w:color="auto" w:fill="A7BFDE"/>
          </w:tcPr>
          <w:p w:rsidR="00796875" w:rsidRPr="002C65FF" w:rsidRDefault="00796875" w:rsidP="002C65FF">
            <w:pPr>
              <w:spacing w:after="0" w:line="360" w:lineRule="auto"/>
              <w:jc w:val="both"/>
              <w:rPr>
                <w:rFonts w:ascii="Times New Roman" w:hAnsi="Times New Roman"/>
                <w:sz w:val="24"/>
                <w:szCs w:val="24"/>
              </w:rPr>
            </w:pPr>
            <w:r w:rsidRPr="002C65FF">
              <w:rPr>
                <w:rFonts w:ascii="Times New Roman" w:hAnsi="Times New Roman"/>
                <w:sz w:val="24"/>
                <w:szCs w:val="24"/>
              </w:rPr>
              <w:t>6029</w:t>
            </w:r>
          </w:p>
        </w:tc>
        <w:tc>
          <w:tcPr>
            <w:tcW w:w="0" w:type="auto"/>
            <w:tcBorders>
              <w:top w:val="single" w:sz="8" w:space="0" w:color="FFFFFF"/>
              <w:left w:val="single" w:sz="8" w:space="0" w:color="FFFFFF"/>
              <w:bottom w:val="single" w:sz="8" w:space="0" w:color="FFFFFF"/>
              <w:right w:val="single" w:sz="8" w:space="0" w:color="FFFFFF"/>
            </w:tcBorders>
            <w:shd w:val="clear" w:color="auto" w:fill="A7BFDE"/>
          </w:tcPr>
          <w:p w:rsidR="00796875" w:rsidRPr="002C65FF" w:rsidRDefault="00796875" w:rsidP="002C65FF">
            <w:pPr>
              <w:spacing w:after="0" w:line="360" w:lineRule="auto"/>
              <w:jc w:val="both"/>
              <w:rPr>
                <w:rFonts w:ascii="Times New Roman" w:hAnsi="Times New Roman"/>
                <w:sz w:val="24"/>
                <w:szCs w:val="24"/>
              </w:rPr>
            </w:pPr>
            <w:r w:rsidRPr="002C65FF">
              <w:rPr>
                <w:rFonts w:ascii="Times New Roman" w:hAnsi="Times New Roman"/>
                <w:sz w:val="24"/>
                <w:szCs w:val="24"/>
              </w:rPr>
              <w:t>5714</w:t>
            </w:r>
          </w:p>
        </w:tc>
        <w:tc>
          <w:tcPr>
            <w:tcW w:w="1086" w:type="dxa"/>
            <w:tcBorders>
              <w:top w:val="single" w:sz="8" w:space="0" w:color="FFFFFF"/>
              <w:left w:val="single" w:sz="8" w:space="0" w:color="FFFFFF"/>
              <w:bottom w:val="single" w:sz="8" w:space="0" w:color="FFFFFF"/>
            </w:tcBorders>
            <w:shd w:val="clear" w:color="auto" w:fill="A7BFDE"/>
          </w:tcPr>
          <w:p w:rsidR="00796875" w:rsidRPr="002C65FF" w:rsidRDefault="00796875" w:rsidP="002C65FF">
            <w:pPr>
              <w:spacing w:after="0" w:line="360" w:lineRule="auto"/>
              <w:jc w:val="both"/>
              <w:rPr>
                <w:rFonts w:ascii="Times New Roman" w:hAnsi="Times New Roman"/>
                <w:sz w:val="24"/>
                <w:szCs w:val="24"/>
              </w:rPr>
            </w:pPr>
            <w:r w:rsidRPr="002C65FF">
              <w:rPr>
                <w:rFonts w:ascii="Times New Roman" w:hAnsi="Times New Roman"/>
                <w:sz w:val="24"/>
                <w:szCs w:val="24"/>
              </w:rPr>
              <w:t>5596</w:t>
            </w:r>
          </w:p>
        </w:tc>
      </w:tr>
      <w:tr w:rsidR="00796875" w:rsidRPr="002C65FF" w:rsidTr="00332FCA">
        <w:trPr>
          <w:jc w:val="center"/>
        </w:trPr>
        <w:tc>
          <w:tcPr>
            <w:tcW w:w="0" w:type="auto"/>
            <w:tcBorders>
              <w:bottom w:val="nil"/>
              <w:right w:val="single" w:sz="24" w:space="0" w:color="FFFFFF"/>
            </w:tcBorders>
            <w:shd w:val="clear" w:color="auto" w:fill="4F81BD"/>
          </w:tcPr>
          <w:p w:rsidR="00796875" w:rsidRPr="002C65FF" w:rsidRDefault="00796875" w:rsidP="002C65FF">
            <w:pPr>
              <w:spacing w:after="0" w:line="360" w:lineRule="auto"/>
              <w:jc w:val="both"/>
              <w:rPr>
                <w:rFonts w:ascii="Times New Roman" w:hAnsi="Times New Roman"/>
                <w:b/>
                <w:bCs/>
                <w:color w:val="FFFFFF"/>
                <w:sz w:val="24"/>
                <w:szCs w:val="24"/>
              </w:rPr>
            </w:pPr>
            <w:r w:rsidRPr="002C65FF">
              <w:rPr>
                <w:rFonts w:ascii="Times New Roman" w:hAnsi="Times New Roman"/>
                <w:b/>
                <w:bCs/>
                <w:color w:val="FFFFFF"/>
                <w:sz w:val="24"/>
                <w:szCs w:val="24"/>
              </w:rPr>
              <w:t>с.Борован</w:t>
            </w:r>
          </w:p>
        </w:tc>
        <w:tc>
          <w:tcPr>
            <w:tcW w:w="0" w:type="auto"/>
            <w:shd w:val="clear" w:color="auto" w:fill="D3DFEE"/>
          </w:tcPr>
          <w:p w:rsidR="00796875" w:rsidRPr="002C65FF" w:rsidRDefault="00796875" w:rsidP="002C65FF">
            <w:pPr>
              <w:spacing w:after="0" w:line="360" w:lineRule="auto"/>
              <w:jc w:val="both"/>
              <w:rPr>
                <w:rFonts w:ascii="Times New Roman" w:hAnsi="Times New Roman"/>
                <w:sz w:val="24"/>
                <w:szCs w:val="24"/>
              </w:rPr>
            </w:pPr>
            <w:r w:rsidRPr="002C65FF">
              <w:rPr>
                <w:rFonts w:ascii="Times New Roman" w:hAnsi="Times New Roman"/>
                <w:sz w:val="24"/>
                <w:szCs w:val="24"/>
              </w:rPr>
              <w:t>2761</w:t>
            </w:r>
          </w:p>
        </w:tc>
        <w:tc>
          <w:tcPr>
            <w:tcW w:w="0" w:type="auto"/>
            <w:shd w:val="clear" w:color="auto" w:fill="D3DFEE"/>
          </w:tcPr>
          <w:p w:rsidR="00796875" w:rsidRPr="002C65FF" w:rsidRDefault="00796875" w:rsidP="002C65FF">
            <w:pPr>
              <w:spacing w:after="0" w:line="360" w:lineRule="auto"/>
              <w:jc w:val="both"/>
              <w:rPr>
                <w:rFonts w:ascii="Times New Roman" w:hAnsi="Times New Roman"/>
                <w:sz w:val="24"/>
                <w:szCs w:val="24"/>
              </w:rPr>
            </w:pPr>
            <w:r w:rsidRPr="002C65FF">
              <w:rPr>
                <w:rFonts w:ascii="Times New Roman" w:hAnsi="Times New Roman"/>
                <w:sz w:val="24"/>
                <w:szCs w:val="24"/>
              </w:rPr>
              <w:t>2629</w:t>
            </w:r>
          </w:p>
        </w:tc>
        <w:tc>
          <w:tcPr>
            <w:tcW w:w="0" w:type="auto"/>
            <w:shd w:val="clear" w:color="auto" w:fill="D3DFEE"/>
          </w:tcPr>
          <w:p w:rsidR="00796875" w:rsidRPr="002C65FF" w:rsidRDefault="00796875" w:rsidP="002C65FF">
            <w:pPr>
              <w:spacing w:after="0" w:line="360" w:lineRule="auto"/>
              <w:jc w:val="both"/>
              <w:rPr>
                <w:rFonts w:ascii="Times New Roman" w:hAnsi="Times New Roman"/>
                <w:sz w:val="24"/>
                <w:szCs w:val="24"/>
              </w:rPr>
            </w:pPr>
            <w:r w:rsidRPr="002C65FF">
              <w:rPr>
                <w:rFonts w:ascii="Times New Roman" w:hAnsi="Times New Roman"/>
                <w:sz w:val="24"/>
                <w:szCs w:val="24"/>
              </w:rPr>
              <w:t>2614</w:t>
            </w:r>
          </w:p>
        </w:tc>
        <w:tc>
          <w:tcPr>
            <w:tcW w:w="0" w:type="auto"/>
            <w:shd w:val="clear" w:color="auto" w:fill="D3DFEE"/>
          </w:tcPr>
          <w:p w:rsidR="00796875" w:rsidRPr="002C65FF" w:rsidRDefault="00796875" w:rsidP="002C65FF">
            <w:pPr>
              <w:spacing w:after="0" w:line="360" w:lineRule="auto"/>
              <w:jc w:val="both"/>
              <w:rPr>
                <w:rFonts w:ascii="Times New Roman" w:hAnsi="Times New Roman"/>
                <w:sz w:val="24"/>
                <w:szCs w:val="24"/>
              </w:rPr>
            </w:pPr>
            <w:r w:rsidRPr="002C65FF">
              <w:rPr>
                <w:rFonts w:ascii="Times New Roman" w:hAnsi="Times New Roman"/>
                <w:sz w:val="24"/>
                <w:szCs w:val="24"/>
              </w:rPr>
              <w:t>2545</w:t>
            </w:r>
          </w:p>
        </w:tc>
        <w:tc>
          <w:tcPr>
            <w:tcW w:w="0" w:type="auto"/>
            <w:shd w:val="clear" w:color="auto" w:fill="D3DFEE"/>
          </w:tcPr>
          <w:p w:rsidR="00796875" w:rsidRPr="002C65FF" w:rsidRDefault="00796875" w:rsidP="002C65FF">
            <w:pPr>
              <w:spacing w:after="0" w:line="360" w:lineRule="auto"/>
              <w:jc w:val="both"/>
              <w:rPr>
                <w:rFonts w:ascii="Times New Roman" w:hAnsi="Times New Roman"/>
                <w:sz w:val="24"/>
                <w:szCs w:val="24"/>
              </w:rPr>
            </w:pPr>
            <w:r w:rsidRPr="002C65FF">
              <w:rPr>
                <w:rFonts w:ascii="Times New Roman" w:hAnsi="Times New Roman"/>
                <w:sz w:val="24"/>
                <w:szCs w:val="24"/>
              </w:rPr>
              <w:t>2464</w:t>
            </w:r>
          </w:p>
        </w:tc>
        <w:tc>
          <w:tcPr>
            <w:tcW w:w="0" w:type="auto"/>
            <w:shd w:val="clear" w:color="auto" w:fill="D3DFEE"/>
          </w:tcPr>
          <w:p w:rsidR="00796875" w:rsidRPr="002C65FF" w:rsidRDefault="00796875" w:rsidP="002C65FF">
            <w:pPr>
              <w:spacing w:after="0" w:line="360" w:lineRule="auto"/>
              <w:jc w:val="both"/>
              <w:rPr>
                <w:rFonts w:ascii="Times New Roman" w:hAnsi="Times New Roman"/>
                <w:sz w:val="24"/>
                <w:szCs w:val="24"/>
              </w:rPr>
            </w:pPr>
            <w:r w:rsidRPr="002C65FF">
              <w:rPr>
                <w:rFonts w:ascii="Times New Roman" w:hAnsi="Times New Roman"/>
                <w:sz w:val="24"/>
                <w:szCs w:val="24"/>
              </w:rPr>
              <w:t>2415</w:t>
            </w:r>
          </w:p>
        </w:tc>
        <w:tc>
          <w:tcPr>
            <w:tcW w:w="0" w:type="auto"/>
            <w:shd w:val="clear" w:color="auto" w:fill="D3DFEE"/>
          </w:tcPr>
          <w:p w:rsidR="00796875" w:rsidRPr="002C65FF" w:rsidRDefault="00796875" w:rsidP="002C65FF">
            <w:pPr>
              <w:spacing w:after="0" w:line="360" w:lineRule="auto"/>
              <w:jc w:val="both"/>
              <w:rPr>
                <w:rFonts w:ascii="Times New Roman" w:hAnsi="Times New Roman"/>
                <w:sz w:val="24"/>
                <w:szCs w:val="24"/>
              </w:rPr>
            </w:pPr>
            <w:r w:rsidRPr="002C65FF">
              <w:rPr>
                <w:rFonts w:ascii="Times New Roman" w:hAnsi="Times New Roman"/>
                <w:sz w:val="24"/>
                <w:szCs w:val="24"/>
              </w:rPr>
              <w:t>2448</w:t>
            </w:r>
          </w:p>
        </w:tc>
        <w:tc>
          <w:tcPr>
            <w:tcW w:w="0" w:type="auto"/>
            <w:shd w:val="clear" w:color="auto" w:fill="D3DFEE"/>
          </w:tcPr>
          <w:p w:rsidR="00796875" w:rsidRPr="002C65FF" w:rsidRDefault="00796875" w:rsidP="002C65FF">
            <w:pPr>
              <w:spacing w:after="0" w:line="360" w:lineRule="auto"/>
              <w:jc w:val="both"/>
              <w:rPr>
                <w:rFonts w:ascii="Times New Roman" w:hAnsi="Times New Roman"/>
                <w:sz w:val="24"/>
                <w:szCs w:val="24"/>
              </w:rPr>
            </w:pPr>
            <w:r w:rsidRPr="002C65FF">
              <w:rPr>
                <w:rFonts w:ascii="Times New Roman" w:hAnsi="Times New Roman"/>
                <w:sz w:val="24"/>
                <w:szCs w:val="24"/>
              </w:rPr>
              <w:t>2381</w:t>
            </w:r>
          </w:p>
        </w:tc>
        <w:tc>
          <w:tcPr>
            <w:tcW w:w="0" w:type="auto"/>
            <w:shd w:val="clear" w:color="auto" w:fill="D3DFEE"/>
          </w:tcPr>
          <w:p w:rsidR="00796875" w:rsidRPr="002C65FF" w:rsidRDefault="00796875" w:rsidP="002C65FF">
            <w:pPr>
              <w:spacing w:after="0" w:line="360" w:lineRule="auto"/>
              <w:jc w:val="both"/>
              <w:rPr>
                <w:rFonts w:ascii="Times New Roman" w:hAnsi="Times New Roman"/>
                <w:sz w:val="24"/>
                <w:szCs w:val="24"/>
              </w:rPr>
            </w:pPr>
            <w:r w:rsidRPr="002C65FF">
              <w:rPr>
                <w:rFonts w:ascii="Times New Roman" w:hAnsi="Times New Roman"/>
                <w:sz w:val="24"/>
                <w:szCs w:val="24"/>
              </w:rPr>
              <w:t>2524</w:t>
            </w:r>
          </w:p>
        </w:tc>
        <w:tc>
          <w:tcPr>
            <w:tcW w:w="0" w:type="auto"/>
            <w:shd w:val="clear" w:color="auto" w:fill="D3DFEE"/>
          </w:tcPr>
          <w:p w:rsidR="00796875" w:rsidRPr="002C65FF" w:rsidRDefault="00796875" w:rsidP="002C65FF">
            <w:pPr>
              <w:spacing w:after="0" w:line="360" w:lineRule="auto"/>
              <w:jc w:val="both"/>
              <w:rPr>
                <w:rFonts w:ascii="Times New Roman" w:hAnsi="Times New Roman"/>
                <w:sz w:val="24"/>
                <w:szCs w:val="24"/>
              </w:rPr>
            </w:pPr>
            <w:r w:rsidRPr="002C65FF">
              <w:rPr>
                <w:rFonts w:ascii="Times New Roman" w:hAnsi="Times New Roman"/>
                <w:sz w:val="24"/>
                <w:szCs w:val="24"/>
              </w:rPr>
              <w:t>2492</w:t>
            </w:r>
          </w:p>
        </w:tc>
        <w:tc>
          <w:tcPr>
            <w:tcW w:w="0" w:type="auto"/>
            <w:shd w:val="clear" w:color="auto" w:fill="D3DFEE"/>
          </w:tcPr>
          <w:p w:rsidR="00796875" w:rsidRPr="002C65FF" w:rsidRDefault="00796875" w:rsidP="002C65FF">
            <w:pPr>
              <w:spacing w:after="0" w:line="360" w:lineRule="auto"/>
              <w:jc w:val="both"/>
              <w:rPr>
                <w:rFonts w:ascii="Times New Roman" w:hAnsi="Times New Roman"/>
                <w:sz w:val="24"/>
                <w:szCs w:val="24"/>
              </w:rPr>
            </w:pPr>
            <w:r w:rsidRPr="002C65FF">
              <w:rPr>
                <w:rFonts w:ascii="Times New Roman" w:hAnsi="Times New Roman"/>
                <w:sz w:val="24"/>
                <w:szCs w:val="24"/>
              </w:rPr>
              <w:t>2262</w:t>
            </w:r>
          </w:p>
        </w:tc>
        <w:tc>
          <w:tcPr>
            <w:tcW w:w="1086" w:type="dxa"/>
            <w:shd w:val="clear" w:color="auto" w:fill="D3DFEE"/>
          </w:tcPr>
          <w:p w:rsidR="00796875" w:rsidRPr="002C65FF" w:rsidRDefault="00796875" w:rsidP="002C65FF">
            <w:pPr>
              <w:spacing w:after="0" w:line="360" w:lineRule="auto"/>
              <w:jc w:val="both"/>
              <w:rPr>
                <w:rFonts w:ascii="Times New Roman" w:hAnsi="Times New Roman"/>
                <w:sz w:val="24"/>
                <w:szCs w:val="24"/>
              </w:rPr>
            </w:pPr>
            <w:r w:rsidRPr="002C65FF">
              <w:rPr>
                <w:rFonts w:ascii="Times New Roman" w:hAnsi="Times New Roman"/>
                <w:sz w:val="24"/>
                <w:szCs w:val="24"/>
              </w:rPr>
              <w:t>2251</w:t>
            </w:r>
          </w:p>
        </w:tc>
      </w:tr>
      <w:tr w:rsidR="00796875" w:rsidRPr="002C65FF" w:rsidTr="00332FCA">
        <w:trPr>
          <w:jc w:val="center"/>
        </w:trPr>
        <w:tc>
          <w:tcPr>
            <w:tcW w:w="0" w:type="auto"/>
            <w:tcBorders>
              <w:top w:val="single" w:sz="8" w:space="0" w:color="FFFFFF"/>
              <w:bottom w:val="nil"/>
              <w:right w:val="single" w:sz="24" w:space="0" w:color="FFFFFF"/>
            </w:tcBorders>
            <w:shd w:val="clear" w:color="auto" w:fill="4F81BD"/>
          </w:tcPr>
          <w:p w:rsidR="00796875" w:rsidRPr="002C65FF" w:rsidRDefault="00796875" w:rsidP="002C65FF">
            <w:pPr>
              <w:spacing w:after="0" w:line="360" w:lineRule="auto"/>
              <w:jc w:val="both"/>
              <w:rPr>
                <w:rFonts w:ascii="Times New Roman" w:hAnsi="Times New Roman"/>
                <w:b/>
                <w:bCs/>
                <w:color w:val="FFFFFF"/>
                <w:sz w:val="24"/>
                <w:szCs w:val="24"/>
              </w:rPr>
            </w:pPr>
            <w:r w:rsidRPr="002C65FF">
              <w:rPr>
                <w:rFonts w:ascii="Times New Roman" w:hAnsi="Times New Roman"/>
                <w:b/>
                <w:bCs/>
                <w:color w:val="FFFFFF"/>
                <w:sz w:val="24"/>
                <w:szCs w:val="24"/>
              </w:rPr>
              <w:t>с.Добролево</w:t>
            </w:r>
          </w:p>
        </w:tc>
        <w:tc>
          <w:tcPr>
            <w:tcW w:w="0" w:type="auto"/>
            <w:tcBorders>
              <w:top w:val="single" w:sz="8" w:space="0" w:color="FFFFFF"/>
              <w:left w:val="single" w:sz="8" w:space="0" w:color="FFFFFF"/>
              <w:bottom w:val="single" w:sz="8" w:space="0" w:color="FFFFFF"/>
              <w:right w:val="single" w:sz="8" w:space="0" w:color="FFFFFF"/>
            </w:tcBorders>
            <w:shd w:val="clear" w:color="auto" w:fill="A7BFDE"/>
          </w:tcPr>
          <w:p w:rsidR="00796875" w:rsidRPr="002C65FF" w:rsidRDefault="00796875" w:rsidP="002C65FF">
            <w:pPr>
              <w:spacing w:after="0" w:line="360" w:lineRule="auto"/>
              <w:jc w:val="both"/>
              <w:rPr>
                <w:rFonts w:ascii="Times New Roman" w:hAnsi="Times New Roman"/>
                <w:sz w:val="24"/>
                <w:szCs w:val="24"/>
              </w:rPr>
            </w:pPr>
            <w:r w:rsidRPr="002C65FF">
              <w:rPr>
                <w:rFonts w:ascii="Times New Roman" w:hAnsi="Times New Roman"/>
                <w:sz w:val="24"/>
                <w:szCs w:val="24"/>
              </w:rPr>
              <w:t>1077</w:t>
            </w:r>
          </w:p>
        </w:tc>
        <w:tc>
          <w:tcPr>
            <w:tcW w:w="0" w:type="auto"/>
            <w:tcBorders>
              <w:top w:val="single" w:sz="8" w:space="0" w:color="FFFFFF"/>
              <w:left w:val="single" w:sz="8" w:space="0" w:color="FFFFFF"/>
              <w:bottom w:val="single" w:sz="8" w:space="0" w:color="FFFFFF"/>
              <w:right w:val="single" w:sz="8" w:space="0" w:color="FFFFFF"/>
            </w:tcBorders>
            <w:shd w:val="clear" w:color="auto" w:fill="A7BFDE"/>
          </w:tcPr>
          <w:p w:rsidR="00796875" w:rsidRPr="002C65FF" w:rsidRDefault="00796875" w:rsidP="002C65FF">
            <w:pPr>
              <w:spacing w:after="0" w:line="360" w:lineRule="auto"/>
              <w:jc w:val="both"/>
              <w:rPr>
                <w:rFonts w:ascii="Times New Roman" w:hAnsi="Times New Roman"/>
                <w:sz w:val="24"/>
                <w:szCs w:val="24"/>
              </w:rPr>
            </w:pPr>
            <w:r w:rsidRPr="002C65FF">
              <w:rPr>
                <w:rFonts w:ascii="Times New Roman" w:hAnsi="Times New Roman"/>
                <w:sz w:val="24"/>
                <w:szCs w:val="24"/>
              </w:rPr>
              <w:t>992</w:t>
            </w:r>
          </w:p>
        </w:tc>
        <w:tc>
          <w:tcPr>
            <w:tcW w:w="0" w:type="auto"/>
            <w:tcBorders>
              <w:top w:val="single" w:sz="8" w:space="0" w:color="FFFFFF"/>
              <w:left w:val="single" w:sz="8" w:space="0" w:color="FFFFFF"/>
              <w:bottom w:val="single" w:sz="8" w:space="0" w:color="FFFFFF"/>
              <w:right w:val="single" w:sz="8" w:space="0" w:color="FFFFFF"/>
            </w:tcBorders>
            <w:shd w:val="clear" w:color="auto" w:fill="A7BFDE"/>
          </w:tcPr>
          <w:p w:rsidR="00796875" w:rsidRPr="002C65FF" w:rsidRDefault="00796875" w:rsidP="002C65FF">
            <w:pPr>
              <w:spacing w:after="0" w:line="360" w:lineRule="auto"/>
              <w:jc w:val="both"/>
              <w:rPr>
                <w:rFonts w:ascii="Times New Roman" w:hAnsi="Times New Roman"/>
                <w:sz w:val="24"/>
                <w:szCs w:val="24"/>
              </w:rPr>
            </w:pPr>
            <w:r w:rsidRPr="002C65FF">
              <w:rPr>
                <w:rFonts w:ascii="Times New Roman" w:hAnsi="Times New Roman"/>
                <w:sz w:val="24"/>
                <w:szCs w:val="24"/>
              </w:rPr>
              <w:t>965</w:t>
            </w:r>
          </w:p>
        </w:tc>
        <w:tc>
          <w:tcPr>
            <w:tcW w:w="0" w:type="auto"/>
            <w:tcBorders>
              <w:top w:val="single" w:sz="8" w:space="0" w:color="FFFFFF"/>
              <w:left w:val="single" w:sz="8" w:space="0" w:color="FFFFFF"/>
              <w:bottom w:val="single" w:sz="8" w:space="0" w:color="FFFFFF"/>
              <w:right w:val="single" w:sz="8" w:space="0" w:color="FFFFFF"/>
            </w:tcBorders>
            <w:shd w:val="clear" w:color="auto" w:fill="A7BFDE"/>
          </w:tcPr>
          <w:p w:rsidR="00796875" w:rsidRPr="002C65FF" w:rsidRDefault="00796875" w:rsidP="002C65FF">
            <w:pPr>
              <w:spacing w:after="0" w:line="360" w:lineRule="auto"/>
              <w:jc w:val="both"/>
              <w:rPr>
                <w:rFonts w:ascii="Times New Roman" w:hAnsi="Times New Roman"/>
                <w:sz w:val="24"/>
                <w:szCs w:val="24"/>
              </w:rPr>
            </w:pPr>
            <w:r w:rsidRPr="002C65FF">
              <w:rPr>
                <w:rFonts w:ascii="Times New Roman" w:hAnsi="Times New Roman"/>
                <w:sz w:val="24"/>
                <w:szCs w:val="24"/>
              </w:rPr>
              <w:t>945</w:t>
            </w:r>
          </w:p>
        </w:tc>
        <w:tc>
          <w:tcPr>
            <w:tcW w:w="0" w:type="auto"/>
            <w:tcBorders>
              <w:top w:val="single" w:sz="8" w:space="0" w:color="FFFFFF"/>
              <w:left w:val="single" w:sz="8" w:space="0" w:color="FFFFFF"/>
              <w:bottom w:val="single" w:sz="8" w:space="0" w:color="FFFFFF"/>
              <w:right w:val="single" w:sz="8" w:space="0" w:color="FFFFFF"/>
            </w:tcBorders>
            <w:shd w:val="clear" w:color="auto" w:fill="A7BFDE"/>
          </w:tcPr>
          <w:p w:rsidR="00796875" w:rsidRPr="002C65FF" w:rsidRDefault="00796875" w:rsidP="002C65FF">
            <w:pPr>
              <w:spacing w:after="0" w:line="360" w:lineRule="auto"/>
              <w:jc w:val="both"/>
              <w:rPr>
                <w:rFonts w:ascii="Times New Roman" w:hAnsi="Times New Roman"/>
                <w:sz w:val="24"/>
                <w:szCs w:val="24"/>
              </w:rPr>
            </w:pPr>
            <w:r w:rsidRPr="002C65FF">
              <w:rPr>
                <w:rFonts w:ascii="Times New Roman" w:hAnsi="Times New Roman"/>
                <w:sz w:val="24"/>
                <w:szCs w:val="24"/>
              </w:rPr>
              <w:t>910</w:t>
            </w:r>
          </w:p>
        </w:tc>
        <w:tc>
          <w:tcPr>
            <w:tcW w:w="0" w:type="auto"/>
            <w:tcBorders>
              <w:top w:val="single" w:sz="8" w:space="0" w:color="FFFFFF"/>
              <w:left w:val="single" w:sz="8" w:space="0" w:color="FFFFFF"/>
              <w:bottom w:val="single" w:sz="8" w:space="0" w:color="FFFFFF"/>
              <w:right w:val="single" w:sz="8" w:space="0" w:color="FFFFFF"/>
            </w:tcBorders>
            <w:shd w:val="clear" w:color="auto" w:fill="A7BFDE"/>
          </w:tcPr>
          <w:p w:rsidR="00796875" w:rsidRPr="002C65FF" w:rsidRDefault="00796875" w:rsidP="002C65FF">
            <w:pPr>
              <w:spacing w:after="0" w:line="360" w:lineRule="auto"/>
              <w:jc w:val="both"/>
              <w:rPr>
                <w:rFonts w:ascii="Times New Roman" w:hAnsi="Times New Roman"/>
                <w:sz w:val="24"/>
                <w:szCs w:val="24"/>
              </w:rPr>
            </w:pPr>
            <w:r w:rsidRPr="002C65FF">
              <w:rPr>
                <w:rFonts w:ascii="Times New Roman" w:hAnsi="Times New Roman"/>
                <w:sz w:val="24"/>
                <w:szCs w:val="24"/>
              </w:rPr>
              <w:t>888</w:t>
            </w:r>
          </w:p>
        </w:tc>
        <w:tc>
          <w:tcPr>
            <w:tcW w:w="0" w:type="auto"/>
            <w:tcBorders>
              <w:top w:val="single" w:sz="8" w:space="0" w:color="FFFFFF"/>
              <w:left w:val="single" w:sz="8" w:space="0" w:color="FFFFFF"/>
              <w:bottom w:val="single" w:sz="8" w:space="0" w:color="FFFFFF"/>
              <w:right w:val="single" w:sz="8" w:space="0" w:color="FFFFFF"/>
            </w:tcBorders>
            <w:shd w:val="clear" w:color="auto" w:fill="A7BFDE"/>
          </w:tcPr>
          <w:p w:rsidR="00796875" w:rsidRPr="002C65FF" w:rsidRDefault="00796875" w:rsidP="002C65FF">
            <w:pPr>
              <w:spacing w:after="0" w:line="360" w:lineRule="auto"/>
              <w:jc w:val="both"/>
              <w:rPr>
                <w:rFonts w:ascii="Times New Roman" w:hAnsi="Times New Roman"/>
                <w:sz w:val="24"/>
                <w:szCs w:val="24"/>
              </w:rPr>
            </w:pPr>
            <w:r w:rsidRPr="002C65FF">
              <w:rPr>
                <w:rFonts w:ascii="Times New Roman" w:hAnsi="Times New Roman"/>
                <w:sz w:val="24"/>
                <w:szCs w:val="24"/>
              </w:rPr>
              <w:t>884</w:t>
            </w:r>
          </w:p>
        </w:tc>
        <w:tc>
          <w:tcPr>
            <w:tcW w:w="0" w:type="auto"/>
            <w:tcBorders>
              <w:top w:val="single" w:sz="8" w:space="0" w:color="FFFFFF"/>
              <w:left w:val="single" w:sz="8" w:space="0" w:color="FFFFFF"/>
              <w:bottom w:val="single" w:sz="8" w:space="0" w:color="FFFFFF"/>
              <w:right w:val="single" w:sz="8" w:space="0" w:color="FFFFFF"/>
            </w:tcBorders>
            <w:shd w:val="clear" w:color="auto" w:fill="A7BFDE"/>
          </w:tcPr>
          <w:p w:rsidR="00796875" w:rsidRPr="002C65FF" w:rsidRDefault="00796875" w:rsidP="002C65FF">
            <w:pPr>
              <w:spacing w:after="0" w:line="360" w:lineRule="auto"/>
              <w:jc w:val="both"/>
              <w:rPr>
                <w:rFonts w:ascii="Times New Roman" w:hAnsi="Times New Roman"/>
                <w:sz w:val="24"/>
                <w:szCs w:val="24"/>
              </w:rPr>
            </w:pPr>
            <w:r w:rsidRPr="002C65FF">
              <w:rPr>
                <w:rFonts w:ascii="Times New Roman" w:hAnsi="Times New Roman"/>
                <w:sz w:val="24"/>
                <w:szCs w:val="24"/>
              </w:rPr>
              <w:t>900</w:t>
            </w:r>
          </w:p>
        </w:tc>
        <w:tc>
          <w:tcPr>
            <w:tcW w:w="0" w:type="auto"/>
            <w:tcBorders>
              <w:top w:val="single" w:sz="8" w:space="0" w:color="FFFFFF"/>
              <w:left w:val="single" w:sz="8" w:space="0" w:color="FFFFFF"/>
              <w:bottom w:val="single" w:sz="8" w:space="0" w:color="FFFFFF"/>
              <w:right w:val="single" w:sz="8" w:space="0" w:color="FFFFFF"/>
            </w:tcBorders>
            <w:shd w:val="clear" w:color="auto" w:fill="A7BFDE"/>
          </w:tcPr>
          <w:p w:rsidR="00796875" w:rsidRPr="002C65FF" w:rsidRDefault="00796875" w:rsidP="002C65FF">
            <w:pPr>
              <w:spacing w:after="0" w:line="360" w:lineRule="auto"/>
              <w:jc w:val="both"/>
              <w:rPr>
                <w:rFonts w:ascii="Times New Roman" w:hAnsi="Times New Roman"/>
                <w:sz w:val="24"/>
                <w:szCs w:val="24"/>
              </w:rPr>
            </w:pPr>
            <w:r w:rsidRPr="002C65FF">
              <w:rPr>
                <w:rFonts w:ascii="Times New Roman" w:hAnsi="Times New Roman"/>
                <w:sz w:val="24"/>
                <w:szCs w:val="24"/>
              </w:rPr>
              <w:t>898</w:t>
            </w:r>
          </w:p>
        </w:tc>
        <w:tc>
          <w:tcPr>
            <w:tcW w:w="0" w:type="auto"/>
            <w:tcBorders>
              <w:top w:val="single" w:sz="8" w:space="0" w:color="FFFFFF"/>
              <w:left w:val="single" w:sz="8" w:space="0" w:color="FFFFFF"/>
              <w:bottom w:val="single" w:sz="8" w:space="0" w:color="FFFFFF"/>
              <w:right w:val="single" w:sz="8" w:space="0" w:color="FFFFFF"/>
            </w:tcBorders>
            <w:shd w:val="clear" w:color="auto" w:fill="A7BFDE"/>
          </w:tcPr>
          <w:p w:rsidR="00796875" w:rsidRPr="002C65FF" w:rsidRDefault="00796875" w:rsidP="002C65FF">
            <w:pPr>
              <w:spacing w:after="0" w:line="360" w:lineRule="auto"/>
              <w:jc w:val="both"/>
              <w:rPr>
                <w:rFonts w:ascii="Times New Roman" w:hAnsi="Times New Roman"/>
                <w:sz w:val="24"/>
                <w:szCs w:val="24"/>
              </w:rPr>
            </w:pPr>
            <w:r w:rsidRPr="002C65FF">
              <w:rPr>
                <w:rFonts w:ascii="Times New Roman" w:hAnsi="Times New Roman"/>
                <w:sz w:val="24"/>
                <w:szCs w:val="24"/>
              </w:rPr>
              <w:t>868</w:t>
            </w:r>
          </w:p>
        </w:tc>
        <w:tc>
          <w:tcPr>
            <w:tcW w:w="0" w:type="auto"/>
            <w:tcBorders>
              <w:top w:val="single" w:sz="8" w:space="0" w:color="FFFFFF"/>
              <w:left w:val="single" w:sz="8" w:space="0" w:color="FFFFFF"/>
              <w:bottom w:val="single" w:sz="8" w:space="0" w:color="FFFFFF"/>
              <w:right w:val="single" w:sz="8" w:space="0" w:color="FFFFFF"/>
            </w:tcBorders>
            <w:shd w:val="clear" w:color="auto" w:fill="A7BFDE"/>
          </w:tcPr>
          <w:p w:rsidR="00796875" w:rsidRPr="002C65FF" w:rsidRDefault="00796875" w:rsidP="002C65FF">
            <w:pPr>
              <w:spacing w:after="0" w:line="360" w:lineRule="auto"/>
              <w:jc w:val="both"/>
              <w:rPr>
                <w:rFonts w:ascii="Times New Roman" w:hAnsi="Times New Roman"/>
                <w:sz w:val="24"/>
                <w:szCs w:val="24"/>
              </w:rPr>
            </w:pPr>
            <w:r w:rsidRPr="002C65FF">
              <w:rPr>
                <w:rFonts w:ascii="Times New Roman" w:hAnsi="Times New Roman"/>
                <w:sz w:val="24"/>
                <w:szCs w:val="24"/>
              </w:rPr>
              <w:t>865</w:t>
            </w:r>
          </w:p>
        </w:tc>
        <w:tc>
          <w:tcPr>
            <w:tcW w:w="1086" w:type="dxa"/>
            <w:tcBorders>
              <w:top w:val="single" w:sz="8" w:space="0" w:color="FFFFFF"/>
              <w:left w:val="single" w:sz="8" w:space="0" w:color="FFFFFF"/>
              <w:bottom w:val="single" w:sz="8" w:space="0" w:color="FFFFFF"/>
            </w:tcBorders>
            <w:shd w:val="clear" w:color="auto" w:fill="A7BFDE"/>
          </w:tcPr>
          <w:p w:rsidR="00796875" w:rsidRPr="002C65FF" w:rsidRDefault="00796875" w:rsidP="002C65FF">
            <w:pPr>
              <w:spacing w:after="0" w:line="360" w:lineRule="auto"/>
              <w:jc w:val="both"/>
              <w:rPr>
                <w:rFonts w:ascii="Times New Roman" w:hAnsi="Times New Roman"/>
                <w:sz w:val="24"/>
                <w:szCs w:val="24"/>
              </w:rPr>
            </w:pPr>
            <w:r w:rsidRPr="002C65FF">
              <w:rPr>
                <w:rFonts w:ascii="Times New Roman" w:hAnsi="Times New Roman"/>
                <w:sz w:val="24"/>
                <w:szCs w:val="24"/>
              </w:rPr>
              <w:t>855</w:t>
            </w:r>
          </w:p>
        </w:tc>
      </w:tr>
      <w:tr w:rsidR="00796875" w:rsidRPr="002C65FF" w:rsidTr="00332FCA">
        <w:trPr>
          <w:jc w:val="center"/>
        </w:trPr>
        <w:tc>
          <w:tcPr>
            <w:tcW w:w="0" w:type="auto"/>
            <w:tcBorders>
              <w:bottom w:val="nil"/>
              <w:right w:val="single" w:sz="24" w:space="0" w:color="FFFFFF"/>
            </w:tcBorders>
            <w:shd w:val="clear" w:color="auto" w:fill="4F81BD"/>
          </w:tcPr>
          <w:p w:rsidR="00796875" w:rsidRPr="002C65FF" w:rsidRDefault="00796875" w:rsidP="002C65FF">
            <w:pPr>
              <w:spacing w:after="0" w:line="360" w:lineRule="auto"/>
              <w:jc w:val="both"/>
              <w:rPr>
                <w:rFonts w:ascii="Times New Roman" w:hAnsi="Times New Roman"/>
                <w:b/>
                <w:bCs/>
                <w:color w:val="FFFFFF"/>
                <w:sz w:val="24"/>
                <w:szCs w:val="24"/>
              </w:rPr>
            </w:pPr>
            <w:r w:rsidRPr="002C65FF">
              <w:rPr>
                <w:rFonts w:ascii="Times New Roman" w:hAnsi="Times New Roman"/>
                <w:b/>
                <w:bCs/>
                <w:color w:val="FFFFFF"/>
                <w:sz w:val="24"/>
                <w:szCs w:val="24"/>
              </w:rPr>
              <w:t>с.Малорад</w:t>
            </w:r>
          </w:p>
        </w:tc>
        <w:tc>
          <w:tcPr>
            <w:tcW w:w="0" w:type="auto"/>
            <w:shd w:val="clear" w:color="auto" w:fill="D3DFEE"/>
          </w:tcPr>
          <w:p w:rsidR="00796875" w:rsidRPr="002C65FF" w:rsidRDefault="00796875" w:rsidP="002C65FF">
            <w:pPr>
              <w:spacing w:after="0" w:line="360" w:lineRule="auto"/>
              <w:jc w:val="both"/>
              <w:rPr>
                <w:rFonts w:ascii="Times New Roman" w:hAnsi="Times New Roman"/>
                <w:sz w:val="24"/>
                <w:szCs w:val="24"/>
              </w:rPr>
            </w:pPr>
            <w:r w:rsidRPr="002C65FF">
              <w:rPr>
                <w:rFonts w:ascii="Times New Roman" w:hAnsi="Times New Roman"/>
                <w:sz w:val="24"/>
                <w:szCs w:val="24"/>
              </w:rPr>
              <w:t>2380</w:t>
            </w:r>
          </w:p>
        </w:tc>
        <w:tc>
          <w:tcPr>
            <w:tcW w:w="0" w:type="auto"/>
            <w:shd w:val="clear" w:color="auto" w:fill="D3DFEE"/>
          </w:tcPr>
          <w:p w:rsidR="00796875" w:rsidRPr="002C65FF" w:rsidRDefault="00796875" w:rsidP="002C65FF">
            <w:pPr>
              <w:spacing w:after="0" w:line="360" w:lineRule="auto"/>
              <w:jc w:val="both"/>
              <w:rPr>
                <w:rFonts w:ascii="Times New Roman" w:hAnsi="Times New Roman"/>
                <w:sz w:val="24"/>
                <w:szCs w:val="24"/>
              </w:rPr>
            </w:pPr>
            <w:r w:rsidRPr="002C65FF">
              <w:rPr>
                <w:rFonts w:ascii="Times New Roman" w:hAnsi="Times New Roman"/>
                <w:sz w:val="24"/>
                <w:szCs w:val="24"/>
              </w:rPr>
              <w:t>2196</w:t>
            </w:r>
          </w:p>
        </w:tc>
        <w:tc>
          <w:tcPr>
            <w:tcW w:w="0" w:type="auto"/>
            <w:shd w:val="clear" w:color="auto" w:fill="D3DFEE"/>
          </w:tcPr>
          <w:p w:rsidR="00796875" w:rsidRPr="002C65FF" w:rsidRDefault="00796875" w:rsidP="002C65FF">
            <w:pPr>
              <w:spacing w:after="0" w:line="360" w:lineRule="auto"/>
              <w:jc w:val="both"/>
              <w:rPr>
                <w:rFonts w:ascii="Times New Roman" w:hAnsi="Times New Roman"/>
                <w:sz w:val="24"/>
                <w:szCs w:val="24"/>
              </w:rPr>
            </w:pPr>
            <w:r w:rsidRPr="002C65FF">
              <w:rPr>
                <w:rFonts w:ascii="Times New Roman" w:hAnsi="Times New Roman"/>
                <w:sz w:val="24"/>
                <w:szCs w:val="24"/>
              </w:rPr>
              <w:t>2174</w:t>
            </w:r>
          </w:p>
        </w:tc>
        <w:tc>
          <w:tcPr>
            <w:tcW w:w="0" w:type="auto"/>
            <w:shd w:val="clear" w:color="auto" w:fill="D3DFEE"/>
          </w:tcPr>
          <w:p w:rsidR="00796875" w:rsidRPr="002C65FF" w:rsidRDefault="00796875" w:rsidP="002C65FF">
            <w:pPr>
              <w:spacing w:after="0" w:line="360" w:lineRule="auto"/>
              <w:jc w:val="both"/>
              <w:rPr>
                <w:rFonts w:ascii="Times New Roman" w:hAnsi="Times New Roman"/>
                <w:sz w:val="24"/>
                <w:szCs w:val="24"/>
              </w:rPr>
            </w:pPr>
            <w:r w:rsidRPr="002C65FF">
              <w:rPr>
                <w:rFonts w:ascii="Times New Roman" w:hAnsi="Times New Roman"/>
                <w:sz w:val="24"/>
                <w:szCs w:val="24"/>
              </w:rPr>
              <w:t>2115</w:t>
            </w:r>
          </w:p>
        </w:tc>
        <w:tc>
          <w:tcPr>
            <w:tcW w:w="0" w:type="auto"/>
            <w:shd w:val="clear" w:color="auto" w:fill="D3DFEE"/>
          </w:tcPr>
          <w:p w:rsidR="00796875" w:rsidRPr="002C65FF" w:rsidRDefault="00796875" w:rsidP="002C65FF">
            <w:pPr>
              <w:spacing w:after="0" w:line="360" w:lineRule="auto"/>
              <w:jc w:val="both"/>
              <w:rPr>
                <w:rFonts w:ascii="Times New Roman" w:hAnsi="Times New Roman"/>
                <w:sz w:val="24"/>
                <w:szCs w:val="24"/>
              </w:rPr>
            </w:pPr>
            <w:r w:rsidRPr="002C65FF">
              <w:rPr>
                <w:rFonts w:ascii="Times New Roman" w:hAnsi="Times New Roman"/>
                <w:sz w:val="24"/>
                <w:szCs w:val="24"/>
              </w:rPr>
              <w:t>2128</w:t>
            </w:r>
          </w:p>
        </w:tc>
        <w:tc>
          <w:tcPr>
            <w:tcW w:w="0" w:type="auto"/>
            <w:shd w:val="clear" w:color="auto" w:fill="D3DFEE"/>
          </w:tcPr>
          <w:p w:rsidR="00796875" w:rsidRPr="002C65FF" w:rsidRDefault="00796875" w:rsidP="002C65FF">
            <w:pPr>
              <w:spacing w:after="0" w:line="360" w:lineRule="auto"/>
              <w:jc w:val="both"/>
              <w:rPr>
                <w:rFonts w:ascii="Times New Roman" w:hAnsi="Times New Roman"/>
                <w:sz w:val="24"/>
                <w:szCs w:val="24"/>
              </w:rPr>
            </w:pPr>
            <w:r w:rsidRPr="002C65FF">
              <w:rPr>
                <w:rFonts w:ascii="Times New Roman" w:hAnsi="Times New Roman"/>
                <w:sz w:val="24"/>
                <w:szCs w:val="24"/>
              </w:rPr>
              <w:t>2062</w:t>
            </w:r>
          </w:p>
        </w:tc>
        <w:tc>
          <w:tcPr>
            <w:tcW w:w="0" w:type="auto"/>
            <w:shd w:val="clear" w:color="auto" w:fill="D3DFEE"/>
          </w:tcPr>
          <w:p w:rsidR="00796875" w:rsidRPr="002C65FF" w:rsidRDefault="00796875" w:rsidP="002C65FF">
            <w:pPr>
              <w:spacing w:after="0" w:line="360" w:lineRule="auto"/>
              <w:jc w:val="both"/>
              <w:rPr>
                <w:rFonts w:ascii="Times New Roman" w:hAnsi="Times New Roman"/>
                <w:sz w:val="24"/>
                <w:szCs w:val="24"/>
              </w:rPr>
            </w:pPr>
            <w:r w:rsidRPr="002C65FF">
              <w:rPr>
                <w:rFonts w:ascii="Times New Roman" w:hAnsi="Times New Roman"/>
                <w:sz w:val="24"/>
                <w:szCs w:val="24"/>
              </w:rPr>
              <w:t>2036</w:t>
            </w:r>
          </w:p>
        </w:tc>
        <w:tc>
          <w:tcPr>
            <w:tcW w:w="0" w:type="auto"/>
            <w:shd w:val="clear" w:color="auto" w:fill="D3DFEE"/>
          </w:tcPr>
          <w:p w:rsidR="00796875" w:rsidRPr="002C65FF" w:rsidRDefault="00796875" w:rsidP="002C65FF">
            <w:pPr>
              <w:spacing w:after="0" w:line="360" w:lineRule="auto"/>
              <w:jc w:val="both"/>
              <w:rPr>
                <w:rFonts w:ascii="Times New Roman" w:hAnsi="Times New Roman"/>
                <w:sz w:val="24"/>
                <w:szCs w:val="24"/>
              </w:rPr>
            </w:pPr>
            <w:r w:rsidRPr="002C65FF">
              <w:rPr>
                <w:rFonts w:ascii="Times New Roman" w:hAnsi="Times New Roman"/>
                <w:sz w:val="24"/>
                <w:szCs w:val="24"/>
              </w:rPr>
              <w:t>1974</w:t>
            </w:r>
          </w:p>
        </w:tc>
        <w:tc>
          <w:tcPr>
            <w:tcW w:w="0" w:type="auto"/>
            <w:shd w:val="clear" w:color="auto" w:fill="D3DFEE"/>
          </w:tcPr>
          <w:p w:rsidR="00796875" w:rsidRPr="002C65FF" w:rsidRDefault="00796875" w:rsidP="002C65FF">
            <w:pPr>
              <w:spacing w:after="0" w:line="360" w:lineRule="auto"/>
              <w:jc w:val="both"/>
              <w:rPr>
                <w:rFonts w:ascii="Times New Roman" w:hAnsi="Times New Roman"/>
                <w:sz w:val="24"/>
                <w:szCs w:val="24"/>
              </w:rPr>
            </w:pPr>
            <w:r w:rsidRPr="002C65FF">
              <w:rPr>
                <w:rFonts w:ascii="Times New Roman" w:hAnsi="Times New Roman"/>
                <w:sz w:val="24"/>
                <w:szCs w:val="24"/>
              </w:rPr>
              <w:t>1926</w:t>
            </w:r>
          </w:p>
        </w:tc>
        <w:tc>
          <w:tcPr>
            <w:tcW w:w="0" w:type="auto"/>
            <w:shd w:val="clear" w:color="auto" w:fill="D3DFEE"/>
          </w:tcPr>
          <w:p w:rsidR="00796875" w:rsidRPr="002C65FF" w:rsidRDefault="00796875" w:rsidP="002C65FF">
            <w:pPr>
              <w:spacing w:after="0" w:line="360" w:lineRule="auto"/>
              <w:jc w:val="both"/>
              <w:rPr>
                <w:rFonts w:ascii="Times New Roman" w:hAnsi="Times New Roman"/>
                <w:sz w:val="24"/>
                <w:szCs w:val="24"/>
              </w:rPr>
            </w:pPr>
            <w:r w:rsidRPr="002C65FF">
              <w:rPr>
                <w:rFonts w:ascii="Times New Roman" w:hAnsi="Times New Roman"/>
                <w:sz w:val="24"/>
                <w:szCs w:val="24"/>
              </w:rPr>
              <w:t>1930</w:t>
            </w:r>
          </w:p>
        </w:tc>
        <w:tc>
          <w:tcPr>
            <w:tcW w:w="0" w:type="auto"/>
            <w:shd w:val="clear" w:color="auto" w:fill="D3DFEE"/>
          </w:tcPr>
          <w:p w:rsidR="00796875" w:rsidRPr="002C65FF" w:rsidRDefault="00796875" w:rsidP="002C65FF">
            <w:pPr>
              <w:spacing w:after="0" w:line="360" w:lineRule="auto"/>
              <w:jc w:val="both"/>
              <w:rPr>
                <w:rFonts w:ascii="Times New Roman" w:hAnsi="Times New Roman"/>
                <w:sz w:val="24"/>
                <w:szCs w:val="24"/>
              </w:rPr>
            </w:pPr>
            <w:r w:rsidRPr="002C65FF">
              <w:rPr>
                <w:rFonts w:ascii="Times New Roman" w:hAnsi="Times New Roman"/>
                <w:sz w:val="24"/>
                <w:szCs w:val="24"/>
              </w:rPr>
              <w:t>1883</w:t>
            </w:r>
          </w:p>
        </w:tc>
        <w:tc>
          <w:tcPr>
            <w:tcW w:w="1086" w:type="dxa"/>
            <w:shd w:val="clear" w:color="auto" w:fill="D3DFEE"/>
          </w:tcPr>
          <w:p w:rsidR="00796875" w:rsidRPr="002C65FF" w:rsidRDefault="00796875" w:rsidP="002C65FF">
            <w:pPr>
              <w:spacing w:after="0" w:line="360" w:lineRule="auto"/>
              <w:jc w:val="both"/>
              <w:rPr>
                <w:rFonts w:ascii="Times New Roman" w:hAnsi="Times New Roman"/>
                <w:sz w:val="24"/>
                <w:szCs w:val="24"/>
              </w:rPr>
            </w:pPr>
            <w:r w:rsidRPr="002C65FF">
              <w:rPr>
                <w:rFonts w:ascii="Times New Roman" w:hAnsi="Times New Roman"/>
                <w:sz w:val="24"/>
                <w:szCs w:val="24"/>
              </w:rPr>
              <w:t>1825</w:t>
            </w:r>
          </w:p>
        </w:tc>
      </w:tr>
      <w:tr w:rsidR="00796875" w:rsidRPr="002C65FF" w:rsidTr="00332FCA">
        <w:trPr>
          <w:jc w:val="center"/>
        </w:trPr>
        <w:tc>
          <w:tcPr>
            <w:tcW w:w="0" w:type="auto"/>
            <w:tcBorders>
              <w:top w:val="single" w:sz="8" w:space="0" w:color="FFFFFF"/>
              <w:bottom w:val="nil"/>
              <w:right w:val="single" w:sz="24" w:space="0" w:color="FFFFFF"/>
            </w:tcBorders>
            <w:shd w:val="clear" w:color="auto" w:fill="4F81BD"/>
          </w:tcPr>
          <w:p w:rsidR="00796875" w:rsidRPr="002C65FF" w:rsidRDefault="00796875" w:rsidP="002C65FF">
            <w:pPr>
              <w:spacing w:after="0" w:line="360" w:lineRule="auto"/>
              <w:jc w:val="both"/>
              <w:rPr>
                <w:rFonts w:ascii="Times New Roman" w:hAnsi="Times New Roman"/>
                <w:b/>
                <w:bCs/>
                <w:color w:val="FFFFFF"/>
                <w:sz w:val="24"/>
                <w:szCs w:val="24"/>
              </w:rPr>
            </w:pPr>
            <w:r w:rsidRPr="002C65FF">
              <w:rPr>
                <w:rFonts w:ascii="Times New Roman" w:hAnsi="Times New Roman"/>
                <w:b/>
                <w:bCs/>
                <w:color w:val="FFFFFF"/>
                <w:sz w:val="24"/>
                <w:szCs w:val="24"/>
              </w:rPr>
              <w:t>с.Нивянин</w:t>
            </w:r>
          </w:p>
        </w:tc>
        <w:tc>
          <w:tcPr>
            <w:tcW w:w="0" w:type="auto"/>
            <w:tcBorders>
              <w:top w:val="single" w:sz="8" w:space="0" w:color="FFFFFF"/>
              <w:left w:val="single" w:sz="8" w:space="0" w:color="FFFFFF"/>
              <w:bottom w:val="single" w:sz="8" w:space="0" w:color="FFFFFF"/>
              <w:right w:val="single" w:sz="8" w:space="0" w:color="FFFFFF"/>
            </w:tcBorders>
            <w:shd w:val="clear" w:color="auto" w:fill="A7BFDE"/>
          </w:tcPr>
          <w:p w:rsidR="00796875" w:rsidRPr="002C65FF" w:rsidRDefault="00796875" w:rsidP="002C65FF">
            <w:pPr>
              <w:spacing w:after="0" w:line="360" w:lineRule="auto"/>
              <w:jc w:val="both"/>
              <w:rPr>
                <w:rFonts w:ascii="Times New Roman" w:hAnsi="Times New Roman"/>
                <w:sz w:val="24"/>
                <w:szCs w:val="24"/>
              </w:rPr>
            </w:pPr>
            <w:r w:rsidRPr="002C65FF">
              <w:rPr>
                <w:rFonts w:ascii="Times New Roman" w:hAnsi="Times New Roman"/>
                <w:sz w:val="24"/>
                <w:szCs w:val="24"/>
              </w:rPr>
              <w:t>602</w:t>
            </w:r>
          </w:p>
        </w:tc>
        <w:tc>
          <w:tcPr>
            <w:tcW w:w="0" w:type="auto"/>
            <w:tcBorders>
              <w:top w:val="single" w:sz="8" w:space="0" w:color="FFFFFF"/>
              <w:left w:val="single" w:sz="8" w:space="0" w:color="FFFFFF"/>
              <w:bottom w:val="single" w:sz="8" w:space="0" w:color="FFFFFF"/>
              <w:right w:val="single" w:sz="8" w:space="0" w:color="FFFFFF"/>
            </w:tcBorders>
            <w:shd w:val="clear" w:color="auto" w:fill="A7BFDE"/>
          </w:tcPr>
          <w:p w:rsidR="00796875" w:rsidRPr="002C65FF" w:rsidRDefault="00796875" w:rsidP="002C65FF">
            <w:pPr>
              <w:spacing w:after="0" w:line="360" w:lineRule="auto"/>
              <w:jc w:val="both"/>
              <w:rPr>
                <w:rFonts w:ascii="Times New Roman" w:hAnsi="Times New Roman"/>
                <w:sz w:val="24"/>
                <w:szCs w:val="24"/>
              </w:rPr>
            </w:pPr>
            <w:r w:rsidRPr="002C65FF">
              <w:rPr>
                <w:rFonts w:ascii="Times New Roman" w:hAnsi="Times New Roman"/>
                <w:sz w:val="24"/>
                <w:szCs w:val="24"/>
              </w:rPr>
              <w:t>552</w:t>
            </w:r>
          </w:p>
        </w:tc>
        <w:tc>
          <w:tcPr>
            <w:tcW w:w="0" w:type="auto"/>
            <w:tcBorders>
              <w:top w:val="single" w:sz="8" w:space="0" w:color="FFFFFF"/>
              <w:left w:val="single" w:sz="8" w:space="0" w:color="FFFFFF"/>
              <w:bottom w:val="single" w:sz="8" w:space="0" w:color="FFFFFF"/>
              <w:right w:val="single" w:sz="8" w:space="0" w:color="FFFFFF"/>
            </w:tcBorders>
            <w:shd w:val="clear" w:color="auto" w:fill="A7BFDE"/>
          </w:tcPr>
          <w:p w:rsidR="00796875" w:rsidRPr="002C65FF" w:rsidRDefault="00796875" w:rsidP="002C65FF">
            <w:pPr>
              <w:spacing w:after="0" w:line="360" w:lineRule="auto"/>
              <w:jc w:val="both"/>
              <w:rPr>
                <w:rFonts w:ascii="Times New Roman" w:hAnsi="Times New Roman"/>
                <w:sz w:val="24"/>
                <w:szCs w:val="24"/>
              </w:rPr>
            </w:pPr>
            <w:r w:rsidRPr="002C65FF">
              <w:rPr>
                <w:rFonts w:ascii="Times New Roman" w:hAnsi="Times New Roman"/>
                <w:sz w:val="24"/>
                <w:szCs w:val="24"/>
              </w:rPr>
              <w:t>564</w:t>
            </w:r>
          </w:p>
        </w:tc>
        <w:tc>
          <w:tcPr>
            <w:tcW w:w="0" w:type="auto"/>
            <w:tcBorders>
              <w:top w:val="single" w:sz="8" w:space="0" w:color="FFFFFF"/>
              <w:left w:val="single" w:sz="8" w:space="0" w:color="FFFFFF"/>
              <w:bottom w:val="single" w:sz="8" w:space="0" w:color="FFFFFF"/>
              <w:right w:val="single" w:sz="8" w:space="0" w:color="FFFFFF"/>
            </w:tcBorders>
            <w:shd w:val="clear" w:color="auto" w:fill="A7BFDE"/>
          </w:tcPr>
          <w:p w:rsidR="00796875" w:rsidRPr="002C65FF" w:rsidRDefault="00796875" w:rsidP="002C65FF">
            <w:pPr>
              <w:spacing w:after="0" w:line="360" w:lineRule="auto"/>
              <w:jc w:val="both"/>
              <w:rPr>
                <w:rFonts w:ascii="Times New Roman" w:hAnsi="Times New Roman"/>
                <w:sz w:val="24"/>
                <w:szCs w:val="24"/>
              </w:rPr>
            </w:pPr>
            <w:r w:rsidRPr="002C65FF">
              <w:rPr>
                <w:rFonts w:ascii="Times New Roman" w:hAnsi="Times New Roman"/>
                <w:sz w:val="24"/>
                <w:szCs w:val="24"/>
              </w:rPr>
              <w:t>547</w:t>
            </w:r>
          </w:p>
        </w:tc>
        <w:tc>
          <w:tcPr>
            <w:tcW w:w="0" w:type="auto"/>
            <w:tcBorders>
              <w:top w:val="single" w:sz="8" w:space="0" w:color="FFFFFF"/>
              <w:left w:val="single" w:sz="8" w:space="0" w:color="FFFFFF"/>
              <w:bottom w:val="single" w:sz="8" w:space="0" w:color="FFFFFF"/>
              <w:right w:val="single" w:sz="8" w:space="0" w:color="FFFFFF"/>
            </w:tcBorders>
            <w:shd w:val="clear" w:color="auto" w:fill="A7BFDE"/>
          </w:tcPr>
          <w:p w:rsidR="00796875" w:rsidRPr="002C65FF" w:rsidRDefault="00796875" w:rsidP="002C65FF">
            <w:pPr>
              <w:spacing w:after="0" w:line="360" w:lineRule="auto"/>
              <w:jc w:val="both"/>
              <w:rPr>
                <w:rFonts w:ascii="Times New Roman" w:hAnsi="Times New Roman"/>
                <w:sz w:val="24"/>
                <w:szCs w:val="24"/>
              </w:rPr>
            </w:pPr>
            <w:r w:rsidRPr="002C65FF">
              <w:rPr>
                <w:rFonts w:ascii="Times New Roman" w:hAnsi="Times New Roman"/>
                <w:sz w:val="24"/>
                <w:szCs w:val="24"/>
              </w:rPr>
              <w:t>527</w:t>
            </w:r>
          </w:p>
        </w:tc>
        <w:tc>
          <w:tcPr>
            <w:tcW w:w="0" w:type="auto"/>
            <w:tcBorders>
              <w:top w:val="single" w:sz="8" w:space="0" w:color="FFFFFF"/>
              <w:left w:val="single" w:sz="8" w:space="0" w:color="FFFFFF"/>
              <w:bottom w:val="single" w:sz="8" w:space="0" w:color="FFFFFF"/>
              <w:right w:val="single" w:sz="8" w:space="0" w:color="FFFFFF"/>
            </w:tcBorders>
            <w:shd w:val="clear" w:color="auto" w:fill="A7BFDE"/>
          </w:tcPr>
          <w:p w:rsidR="00796875" w:rsidRPr="002C65FF" w:rsidRDefault="00796875" w:rsidP="002C65FF">
            <w:pPr>
              <w:spacing w:after="0" w:line="360" w:lineRule="auto"/>
              <w:jc w:val="both"/>
              <w:rPr>
                <w:rFonts w:ascii="Times New Roman" w:hAnsi="Times New Roman"/>
                <w:sz w:val="24"/>
                <w:szCs w:val="24"/>
              </w:rPr>
            </w:pPr>
            <w:r w:rsidRPr="002C65FF">
              <w:rPr>
                <w:rFonts w:ascii="Times New Roman" w:hAnsi="Times New Roman"/>
                <w:sz w:val="24"/>
                <w:szCs w:val="24"/>
              </w:rPr>
              <w:t>495</w:t>
            </w:r>
          </w:p>
        </w:tc>
        <w:tc>
          <w:tcPr>
            <w:tcW w:w="0" w:type="auto"/>
            <w:tcBorders>
              <w:top w:val="single" w:sz="8" w:space="0" w:color="FFFFFF"/>
              <w:left w:val="single" w:sz="8" w:space="0" w:color="FFFFFF"/>
              <w:bottom w:val="single" w:sz="8" w:space="0" w:color="FFFFFF"/>
              <w:right w:val="single" w:sz="8" w:space="0" w:color="FFFFFF"/>
            </w:tcBorders>
            <w:shd w:val="clear" w:color="auto" w:fill="A7BFDE"/>
          </w:tcPr>
          <w:p w:rsidR="00796875" w:rsidRPr="002C65FF" w:rsidRDefault="00796875" w:rsidP="002C65FF">
            <w:pPr>
              <w:spacing w:after="0" w:line="360" w:lineRule="auto"/>
              <w:jc w:val="both"/>
              <w:rPr>
                <w:rFonts w:ascii="Times New Roman" w:hAnsi="Times New Roman"/>
                <w:sz w:val="24"/>
                <w:szCs w:val="24"/>
              </w:rPr>
            </w:pPr>
            <w:r w:rsidRPr="002C65FF">
              <w:rPr>
                <w:rFonts w:ascii="Times New Roman" w:hAnsi="Times New Roman"/>
                <w:sz w:val="24"/>
                <w:szCs w:val="24"/>
              </w:rPr>
              <w:t>508</w:t>
            </w:r>
          </w:p>
        </w:tc>
        <w:tc>
          <w:tcPr>
            <w:tcW w:w="0" w:type="auto"/>
            <w:tcBorders>
              <w:top w:val="single" w:sz="8" w:space="0" w:color="FFFFFF"/>
              <w:left w:val="single" w:sz="8" w:space="0" w:color="FFFFFF"/>
              <w:bottom w:val="single" w:sz="8" w:space="0" w:color="FFFFFF"/>
              <w:right w:val="single" w:sz="8" w:space="0" w:color="FFFFFF"/>
            </w:tcBorders>
            <w:shd w:val="clear" w:color="auto" w:fill="A7BFDE"/>
          </w:tcPr>
          <w:p w:rsidR="00796875" w:rsidRPr="002C65FF" w:rsidRDefault="00796875" w:rsidP="002C65FF">
            <w:pPr>
              <w:spacing w:after="0" w:line="360" w:lineRule="auto"/>
              <w:jc w:val="both"/>
              <w:rPr>
                <w:rFonts w:ascii="Times New Roman" w:hAnsi="Times New Roman"/>
                <w:sz w:val="24"/>
                <w:szCs w:val="24"/>
              </w:rPr>
            </w:pPr>
            <w:r w:rsidRPr="002C65FF">
              <w:rPr>
                <w:rFonts w:ascii="Times New Roman" w:hAnsi="Times New Roman"/>
                <w:sz w:val="24"/>
                <w:szCs w:val="24"/>
              </w:rPr>
              <w:t>491</w:t>
            </w:r>
          </w:p>
        </w:tc>
        <w:tc>
          <w:tcPr>
            <w:tcW w:w="0" w:type="auto"/>
            <w:tcBorders>
              <w:top w:val="single" w:sz="8" w:space="0" w:color="FFFFFF"/>
              <w:left w:val="single" w:sz="8" w:space="0" w:color="FFFFFF"/>
              <w:bottom w:val="single" w:sz="8" w:space="0" w:color="FFFFFF"/>
              <w:right w:val="single" w:sz="8" w:space="0" w:color="FFFFFF"/>
            </w:tcBorders>
            <w:shd w:val="clear" w:color="auto" w:fill="A7BFDE"/>
          </w:tcPr>
          <w:p w:rsidR="00796875" w:rsidRPr="002C65FF" w:rsidRDefault="00796875" w:rsidP="002C65FF">
            <w:pPr>
              <w:spacing w:after="0" w:line="360" w:lineRule="auto"/>
              <w:jc w:val="both"/>
              <w:rPr>
                <w:rFonts w:ascii="Times New Roman" w:hAnsi="Times New Roman"/>
                <w:sz w:val="24"/>
                <w:szCs w:val="24"/>
              </w:rPr>
            </w:pPr>
            <w:r w:rsidRPr="002C65FF">
              <w:rPr>
                <w:rFonts w:ascii="Times New Roman" w:hAnsi="Times New Roman"/>
                <w:sz w:val="24"/>
                <w:szCs w:val="24"/>
              </w:rPr>
              <w:t>473</w:t>
            </w:r>
          </w:p>
        </w:tc>
        <w:tc>
          <w:tcPr>
            <w:tcW w:w="0" w:type="auto"/>
            <w:tcBorders>
              <w:top w:val="single" w:sz="8" w:space="0" w:color="FFFFFF"/>
              <w:left w:val="single" w:sz="8" w:space="0" w:color="FFFFFF"/>
              <w:bottom w:val="single" w:sz="8" w:space="0" w:color="FFFFFF"/>
              <w:right w:val="single" w:sz="8" w:space="0" w:color="FFFFFF"/>
            </w:tcBorders>
            <w:shd w:val="clear" w:color="auto" w:fill="A7BFDE"/>
          </w:tcPr>
          <w:p w:rsidR="00796875" w:rsidRPr="002C65FF" w:rsidRDefault="00796875" w:rsidP="002C65FF">
            <w:pPr>
              <w:spacing w:after="0" w:line="360" w:lineRule="auto"/>
              <w:jc w:val="both"/>
              <w:rPr>
                <w:rFonts w:ascii="Times New Roman" w:hAnsi="Times New Roman"/>
                <w:sz w:val="24"/>
                <w:szCs w:val="24"/>
              </w:rPr>
            </w:pPr>
            <w:r w:rsidRPr="002C65FF">
              <w:rPr>
                <w:rFonts w:ascii="Times New Roman" w:hAnsi="Times New Roman"/>
                <w:sz w:val="24"/>
                <w:szCs w:val="24"/>
              </w:rPr>
              <w:t>458</w:t>
            </w:r>
          </w:p>
        </w:tc>
        <w:tc>
          <w:tcPr>
            <w:tcW w:w="0" w:type="auto"/>
            <w:tcBorders>
              <w:top w:val="single" w:sz="8" w:space="0" w:color="FFFFFF"/>
              <w:left w:val="single" w:sz="8" w:space="0" w:color="FFFFFF"/>
              <w:bottom w:val="single" w:sz="8" w:space="0" w:color="FFFFFF"/>
              <w:right w:val="single" w:sz="8" w:space="0" w:color="FFFFFF"/>
            </w:tcBorders>
            <w:shd w:val="clear" w:color="auto" w:fill="A7BFDE"/>
          </w:tcPr>
          <w:p w:rsidR="00796875" w:rsidRPr="002C65FF" w:rsidRDefault="00796875" w:rsidP="002C65FF">
            <w:pPr>
              <w:spacing w:after="0" w:line="360" w:lineRule="auto"/>
              <w:jc w:val="both"/>
              <w:rPr>
                <w:rFonts w:ascii="Times New Roman" w:hAnsi="Times New Roman"/>
                <w:sz w:val="24"/>
                <w:szCs w:val="24"/>
              </w:rPr>
            </w:pPr>
            <w:r w:rsidRPr="002C65FF">
              <w:rPr>
                <w:rFonts w:ascii="Times New Roman" w:hAnsi="Times New Roman"/>
                <w:sz w:val="24"/>
                <w:szCs w:val="24"/>
              </w:rPr>
              <w:t>479</w:t>
            </w:r>
          </w:p>
        </w:tc>
        <w:tc>
          <w:tcPr>
            <w:tcW w:w="1086" w:type="dxa"/>
            <w:tcBorders>
              <w:top w:val="single" w:sz="8" w:space="0" w:color="FFFFFF"/>
              <w:left w:val="single" w:sz="8" w:space="0" w:color="FFFFFF"/>
              <w:bottom w:val="single" w:sz="8" w:space="0" w:color="FFFFFF"/>
            </w:tcBorders>
            <w:shd w:val="clear" w:color="auto" w:fill="A7BFDE"/>
          </w:tcPr>
          <w:p w:rsidR="00796875" w:rsidRPr="002C65FF" w:rsidRDefault="00796875" w:rsidP="002C65FF">
            <w:pPr>
              <w:spacing w:after="0" w:line="360" w:lineRule="auto"/>
              <w:jc w:val="both"/>
              <w:rPr>
                <w:rFonts w:ascii="Times New Roman" w:hAnsi="Times New Roman"/>
                <w:sz w:val="24"/>
                <w:szCs w:val="24"/>
              </w:rPr>
            </w:pPr>
            <w:r w:rsidRPr="002C65FF">
              <w:rPr>
                <w:rFonts w:ascii="Times New Roman" w:hAnsi="Times New Roman"/>
                <w:sz w:val="24"/>
                <w:szCs w:val="24"/>
              </w:rPr>
              <w:t>455</w:t>
            </w:r>
          </w:p>
        </w:tc>
      </w:tr>
      <w:tr w:rsidR="00796875" w:rsidRPr="002C65FF" w:rsidTr="00332FCA">
        <w:trPr>
          <w:jc w:val="center"/>
        </w:trPr>
        <w:tc>
          <w:tcPr>
            <w:tcW w:w="0" w:type="auto"/>
            <w:tcBorders>
              <w:bottom w:val="single" w:sz="8" w:space="0" w:color="FFFFFF"/>
              <w:right w:val="single" w:sz="24" w:space="0" w:color="FFFFFF"/>
            </w:tcBorders>
            <w:shd w:val="clear" w:color="auto" w:fill="4F81BD"/>
          </w:tcPr>
          <w:p w:rsidR="00796875" w:rsidRPr="002C65FF" w:rsidRDefault="00796875" w:rsidP="002C65FF">
            <w:pPr>
              <w:spacing w:after="0" w:line="360" w:lineRule="auto"/>
              <w:jc w:val="both"/>
              <w:rPr>
                <w:rFonts w:ascii="Times New Roman" w:hAnsi="Times New Roman"/>
                <w:b/>
                <w:bCs/>
                <w:color w:val="FFFFFF"/>
                <w:sz w:val="24"/>
                <w:szCs w:val="24"/>
              </w:rPr>
            </w:pPr>
            <w:r w:rsidRPr="002C65FF">
              <w:rPr>
                <w:rFonts w:ascii="Times New Roman" w:hAnsi="Times New Roman"/>
                <w:b/>
                <w:bCs/>
                <w:color w:val="FFFFFF"/>
                <w:sz w:val="24"/>
                <w:szCs w:val="24"/>
              </w:rPr>
              <w:t>с.Сираково</w:t>
            </w:r>
          </w:p>
        </w:tc>
        <w:tc>
          <w:tcPr>
            <w:tcW w:w="0" w:type="auto"/>
            <w:tcBorders>
              <w:bottom w:val="single" w:sz="8" w:space="0" w:color="FFFFFF"/>
            </w:tcBorders>
            <w:shd w:val="clear" w:color="auto" w:fill="D3DFEE"/>
          </w:tcPr>
          <w:p w:rsidR="00796875" w:rsidRPr="002C65FF" w:rsidRDefault="00796875" w:rsidP="002C65FF">
            <w:pPr>
              <w:spacing w:after="0" w:line="360" w:lineRule="auto"/>
              <w:jc w:val="both"/>
              <w:rPr>
                <w:rFonts w:ascii="Times New Roman" w:hAnsi="Times New Roman"/>
                <w:sz w:val="24"/>
                <w:szCs w:val="24"/>
              </w:rPr>
            </w:pPr>
            <w:r w:rsidRPr="002C65FF">
              <w:rPr>
                <w:rFonts w:ascii="Times New Roman" w:hAnsi="Times New Roman"/>
                <w:sz w:val="24"/>
                <w:szCs w:val="24"/>
              </w:rPr>
              <w:t>330</w:t>
            </w:r>
          </w:p>
        </w:tc>
        <w:tc>
          <w:tcPr>
            <w:tcW w:w="0" w:type="auto"/>
            <w:tcBorders>
              <w:bottom w:val="single" w:sz="8" w:space="0" w:color="FFFFFF"/>
            </w:tcBorders>
            <w:shd w:val="clear" w:color="auto" w:fill="D3DFEE"/>
          </w:tcPr>
          <w:p w:rsidR="00796875" w:rsidRPr="002C65FF" w:rsidRDefault="00796875" w:rsidP="002C65FF">
            <w:pPr>
              <w:spacing w:after="0" w:line="360" w:lineRule="auto"/>
              <w:jc w:val="both"/>
              <w:rPr>
                <w:rFonts w:ascii="Times New Roman" w:hAnsi="Times New Roman"/>
                <w:sz w:val="24"/>
                <w:szCs w:val="24"/>
              </w:rPr>
            </w:pPr>
            <w:r w:rsidRPr="002C65FF">
              <w:rPr>
                <w:rFonts w:ascii="Times New Roman" w:hAnsi="Times New Roman"/>
                <w:sz w:val="24"/>
                <w:szCs w:val="24"/>
              </w:rPr>
              <w:t>306</w:t>
            </w:r>
          </w:p>
        </w:tc>
        <w:tc>
          <w:tcPr>
            <w:tcW w:w="0" w:type="auto"/>
            <w:tcBorders>
              <w:bottom w:val="single" w:sz="8" w:space="0" w:color="FFFFFF"/>
            </w:tcBorders>
            <w:shd w:val="clear" w:color="auto" w:fill="D3DFEE"/>
          </w:tcPr>
          <w:p w:rsidR="00796875" w:rsidRPr="002C65FF" w:rsidRDefault="00796875" w:rsidP="002C65FF">
            <w:pPr>
              <w:spacing w:after="0" w:line="360" w:lineRule="auto"/>
              <w:jc w:val="both"/>
              <w:rPr>
                <w:rFonts w:ascii="Times New Roman" w:hAnsi="Times New Roman"/>
                <w:sz w:val="24"/>
                <w:szCs w:val="24"/>
              </w:rPr>
            </w:pPr>
            <w:r w:rsidRPr="002C65FF">
              <w:rPr>
                <w:rFonts w:ascii="Times New Roman" w:hAnsi="Times New Roman"/>
                <w:sz w:val="24"/>
                <w:szCs w:val="24"/>
              </w:rPr>
              <w:t>308</w:t>
            </w:r>
          </w:p>
        </w:tc>
        <w:tc>
          <w:tcPr>
            <w:tcW w:w="0" w:type="auto"/>
            <w:tcBorders>
              <w:bottom w:val="single" w:sz="8" w:space="0" w:color="FFFFFF"/>
            </w:tcBorders>
            <w:shd w:val="clear" w:color="auto" w:fill="D3DFEE"/>
          </w:tcPr>
          <w:p w:rsidR="00796875" w:rsidRPr="002C65FF" w:rsidRDefault="00796875" w:rsidP="002C65FF">
            <w:pPr>
              <w:spacing w:after="0" w:line="360" w:lineRule="auto"/>
              <w:jc w:val="both"/>
              <w:rPr>
                <w:rFonts w:ascii="Times New Roman" w:hAnsi="Times New Roman"/>
                <w:sz w:val="24"/>
                <w:szCs w:val="24"/>
              </w:rPr>
            </w:pPr>
            <w:r w:rsidRPr="002C65FF">
              <w:rPr>
                <w:rFonts w:ascii="Times New Roman" w:hAnsi="Times New Roman"/>
                <w:sz w:val="24"/>
                <w:szCs w:val="24"/>
              </w:rPr>
              <w:t>297</w:t>
            </w:r>
          </w:p>
        </w:tc>
        <w:tc>
          <w:tcPr>
            <w:tcW w:w="0" w:type="auto"/>
            <w:tcBorders>
              <w:bottom w:val="single" w:sz="8" w:space="0" w:color="FFFFFF"/>
            </w:tcBorders>
            <w:shd w:val="clear" w:color="auto" w:fill="D3DFEE"/>
          </w:tcPr>
          <w:p w:rsidR="00796875" w:rsidRPr="002C65FF" w:rsidRDefault="00796875" w:rsidP="002C65FF">
            <w:pPr>
              <w:spacing w:after="0" w:line="360" w:lineRule="auto"/>
              <w:jc w:val="both"/>
              <w:rPr>
                <w:rFonts w:ascii="Times New Roman" w:hAnsi="Times New Roman"/>
                <w:sz w:val="24"/>
                <w:szCs w:val="24"/>
              </w:rPr>
            </w:pPr>
            <w:r w:rsidRPr="002C65FF">
              <w:rPr>
                <w:rFonts w:ascii="Times New Roman" w:hAnsi="Times New Roman"/>
                <w:sz w:val="24"/>
                <w:szCs w:val="24"/>
              </w:rPr>
              <w:t>275</w:t>
            </w:r>
          </w:p>
        </w:tc>
        <w:tc>
          <w:tcPr>
            <w:tcW w:w="0" w:type="auto"/>
            <w:tcBorders>
              <w:bottom w:val="single" w:sz="8" w:space="0" w:color="FFFFFF"/>
            </w:tcBorders>
            <w:shd w:val="clear" w:color="auto" w:fill="D3DFEE"/>
          </w:tcPr>
          <w:p w:rsidR="00796875" w:rsidRPr="002C65FF" w:rsidRDefault="00796875" w:rsidP="002C65FF">
            <w:pPr>
              <w:spacing w:after="0" w:line="360" w:lineRule="auto"/>
              <w:jc w:val="both"/>
              <w:rPr>
                <w:rFonts w:ascii="Times New Roman" w:hAnsi="Times New Roman"/>
                <w:sz w:val="24"/>
                <w:szCs w:val="24"/>
              </w:rPr>
            </w:pPr>
            <w:r w:rsidRPr="002C65FF">
              <w:rPr>
                <w:rFonts w:ascii="Times New Roman" w:hAnsi="Times New Roman"/>
                <w:sz w:val="24"/>
                <w:szCs w:val="24"/>
              </w:rPr>
              <w:t>261</w:t>
            </w:r>
          </w:p>
        </w:tc>
        <w:tc>
          <w:tcPr>
            <w:tcW w:w="0" w:type="auto"/>
            <w:tcBorders>
              <w:bottom w:val="single" w:sz="8" w:space="0" w:color="FFFFFF"/>
            </w:tcBorders>
            <w:shd w:val="clear" w:color="auto" w:fill="D3DFEE"/>
          </w:tcPr>
          <w:p w:rsidR="00796875" w:rsidRPr="002C65FF" w:rsidRDefault="00796875" w:rsidP="002C65FF">
            <w:pPr>
              <w:spacing w:after="0" w:line="360" w:lineRule="auto"/>
              <w:jc w:val="both"/>
              <w:rPr>
                <w:rFonts w:ascii="Times New Roman" w:hAnsi="Times New Roman"/>
                <w:sz w:val="24"/>
                <w:szCs w:val="24"/>
              </w:rPr>
            </w:pPr>
            <w:r w:rsidRPr="002C65FF">
              <w:rPr>
                <w:rFonts w:ascii="Times New Roman" w:hAnsi="Times New Roman"/>
                <w:sz w:val="24"/>
                <w:szCs w:val="24"/>
              </w:rPr>
              <w:t>305</w:t>
            </w:r>
          </w:p>
        </w:tc>
        <w:tc>
          <w:tcPr>
            <w:tcW w:w="0" w:type="auto"/>
            <w:tcBorders>
              <w:bottom w:val="single" w:sz="8" w:space="0" w:color="FFFFFF"/>
            </w:tcBorders>
            <w:shd w:val="clear" w:color="auto" w:fill="D3DFEE"/>
          </w:tcPr>
          <w:p w:rsidR="00796875" w:rsidRPr="002C65FF" w:rsidRDefault="00796875" w:rsidP="002C65FF">
            <w:pPr>
              <w:spacing w:after="0" w:line="360" w:lineRule="auto"/>
              <w:jc w:val="both"/>
              <w:rPr>
                <w:rFonts w:ascii="Times New Roman" w:hAnsi="Times New Roman"/>
                <w:sz w:val="24"/>
                <w:szCs w:val="24"/>
              </w:rPr>
            </w:pPr>
            <w:r w:rsidRPr="002C65FF">
              <w:rPr>
                <w:rFonts w:ascii="Times New Roman" w:hAnsi="Times New Roman"/>
                <w:sz w:val="24"/>
                <w:szCs w:val="24"/>
              </w:rPr>
              <w:t>307</w:t>
            </w:r>
          </w:p>
        </w:tc>
        <w:tc>
          <w:tcPr>
            <w:tcW w:w="0" w:type="auto"/>
            <w:tcBorders>
              <w:bottom w:val="single" w:sz="8" w:space="0" w:color="FFFFFF"/>
            </w:tcBorders>
            <w:shd w:val="clear" w:color="auto" w:fill="D3DFEE"/>
          </w:tcPr>
          <w:p w:rsidR="00796875" w:rsidRPr="002C65FF" w:rsidRDefault="00796875" w:rsidP="002C65FF">
            <w:pPr>
              <w:spacing w:after="0" w:line="360" w:lineRule="auto"/>
              <w:jc w:val="both"/>
              <w:rPr>
                <w:rFonts w:ascii="Times New Roman" w:hAnsi="Times New Roman"/>
                <w:sz w:val="24"/>
                <w:szCs w:val="24"/>
              </w:rPr>
            </w:pPr>
            <w:r w:rsidRPr="002C65FF">
              <w:rPr>
                <w:rFonts w:ascii="Times New Roman" w:hAnsi="Times New Roman"/>
                <w:sz w:val="24"/>
                <w:szCs w:val="24"/>
              </w:rPr>
              <w:t>286</w:t>
            </w:r>
          </w:p>
        </w:tc>
        <w:tc>
          <w:tcPr>
            <w:tcW w:w="0" w:type="auto"/>
            <w:tcBorders>
              <w:bottom w:val="single" w:sz="8" w:space="0" w:color="FFFFFF"/>
            </w:tcBorders>
            <w:shd w:val="clear" w:color="auto" w:fill="D3DFEE"/>
          </w:tcPr>
          <w:p w:rsidR="00796875" w:rsidRPr="002C65FF" w:rsidRDefault="00796875" w:rsidP="002C65FF">
            <w:pPr>
              <w:spacing w:after="0" w:line="360" w:lineRule="auto"/>
              <w:jc w:val="both"/>
              <w:rPr>
                <w:rFonts w:ascii="Times New Roman" w:hAnsi="Times New Roman"/>
                <w:sz w:val="24"/>
                <w:szCs w:val="24"/>
              </w:rPr>
            </w:pPr>
            <w:r w:rsidRPr="002C65FF">
              <w:rPr>
                <w:rFonts w:ascii="Times New Roman" w:hAnsi="Times New Roman"/>
                <w:sz w:val="24"/>
                <w:szCs w:val="24"/>
              </w:rPr>
              <w:t>281</w:t>
            </w:r>
          </w:p>
        </w:tc>
        <w:tc>
          <w:tcPr>
            <w:tcW w:w="0" w:type="auto"/>
            <w:tcBorders>
              <w:bottom w:val="single" w:sz="8" w:space="0" w:color="FFFFFF"/>
            </w:tcBorders>
            <w:shd w:val="clear" w:color="auto" w:fill="D3DFEE"/>
          </w:tcPr>
          <w:p w:rsidR="00796875" w:rsidRPr="002C65FF" w:rsidRDefault="00796875" w:rsidP="002C65FF">
            <w:pPr>
              <w:spacing w:after="0" w:line="360" w:lineRule="auto"/>
              <w:jc w:val="both"/>
              <w:rPr>
                <w:rFonts w:ascii="Times New Roman" w:hAnsi="Times New Roman"/>
                <w:sz w:val="24"/>
                <w:szCs w:val="24"/>
              </w:rPr>
            </w:pPr>
            <w:r w:rsidRPr="002C65FF">
              <w:rPr>
                <w:rFonts w:ascii="Times New Roman" w:hAnsi="Times New Roman"/>
                <w:sz w:val="24"/>
                <w:szCs w:val="24"/>
              </w:rPr>
              <w:t>225</w:t>
            </w:r>
          </w:p>
        </w:tc>
        <w:tc>
          <w:tcPr>
            <w:tcW w:w="1086" w:type="dxa"/>
            <w:tcBorders>
              <w:bottom w:val="single" w:sz="8" w:space="0" w:color="FFFFFF"/>
            </w:tcBorders>
            <w:shd w:val="clear" w:color="auto" w:fill="D3DFEE"/>
          </w:tcPr>
          <w:p w:rsidR="00796875" w:rsidRPr="002C65FF" w:rsidRDefault="00796875" w:rsidP="002C65FF">
            <w:pPr>
              <w:spacing w:after="0" w:line="360" w:lineRule="auto"/>
              <w:jc w:val="both"/>
              <w:rPr>
                <w:rFonts w:ascii="Times New Roman" w:hAnsi="Times New Roman"/>
                <w:sz w:val="24"/>
                <w:szCs w:val="24"/>
              </w:rPr>
            </w:pPr>
            <w:r w:rsidRPr="002C65FF">
              <w:rPr>
                <w:rFonts w:ascii="Times New Roman" w:hAnsi="Times New Roman"/>
                <w:sz w:val="24"/>
                <w:szCs w:val="24"/>
              </w:rPr>
              <w:t>210</w:t>
            </w:r>
          </w:p>
        </w:tc>
      </w:tr>
    </w:tbl>
    <w:p w:rsidR="00796875" w:rsidRPr="001C75F9" w:rsidRDefault="00796875" w:rsidP="001C75F9">
      <w:pPr>
        <w:spacing w:after="0" w:line="360" w:lineRule="auto"/>
        <w:jc w:val="both"/>
        <w:rPr>
          <w:rFonts w:ascii="Times New Roman" w:hAnsi="Times New Roman"/>
          <w:i/>
          <w:sz w:val="24"/>
          <w:szCs w:val="24"/>
        </w:rPr>
      </w:pPr>
      <w:r w:rsidRPr="001C75F9">
        <w:rPr>
          <w:rFonts w:ascii="Times New Roman" w:hAnsi="Times New Roman"/>
          <w:i/>
          <w:sz w:val="24"/>
          <w:szCs w:val="24"/>
        </w:rPr>
        <w:t>Таблица</w:t>
      </w:r>
      <w:r>
        <w:rPr>
          <w:rFonts w:ascii="Times New Roman" w:hAnsi="Times New Roman"/>
          <w:i/>
          <w:sz w:val="24"/>
          <w:szCs w:val="24"/>
        </w:rPr>
        <w:t xml:space="preserve"> № 1</w:t>
      </w:r>
      <w:r w:rsidRPr="001C75F9">
        <w:rPr>
          <w:rFonts w:ascii="Times New Roman" w:hAnsi="Times New Roman"/>
          <w:i/>
          <w:sz w:val="24"/>
          <w:szCs w:val="24"/>
        </w:rPr>
        <w:t>. Текуща демографска характеристика(2001 – 2012 г).;</w:t>
      </w:r>
    </w:p>
    <w:p w:rsidR="00796875" w:rsidRPr="001C75F9" w:rsidRDefault="00796875" w:rsidP="001C75F9">
      <w:pPr>
        <w:spacing w:after="0" w:line="360" w:lineRule="auto"/>
        <w:jc w:val="both"/>
        <w:rPr>
          <w:rFonts w:ascii="Times New Roman" w:hAnsi="Times New Roman"/>
          <w:sz w:val="24"/>
          <w:szCs w:val="24"/>
          <w:lang w:val="en-US"/>
        </w:rPr>
      </w:pPr>
      <w:r w:rsidRPr="001C75F9">
        <w:rPr>
          <w:rFonts w:ascii="Times New Roman" w:hAnsi="Times New Roman"/>
          <w:sz w:val="24"/>
          <w:szCs w:val="24"/>
          <w:lang w:val="en-US"/>
        </w:rPr>
        <w:t xml:space="preserve"> </w:t>
      </w:r>
      <w:r w:rsidRPr="001C75F9">
        <w:rPr>
          <w:rFonts w:ascii="Times New Roman" w:hAnsi="Times New Roman"/>
          <w:sz w:val="24"/>
          <w:szCs w:val="24"/>
        </w:rPr>
        <w:tab/>
        <w:t>Площта на територията на община Борован е 210,73 кв.км, този показател заедно с населението определят средната гъстота на населението на територията на общината -27,9 д./кв.км, която е по-ниска от средната за страната – 66.01 д./кв.км, и средната гъстота на населението на област Враца – 51.6 д./кв.км.</w:t>
      </w:r>
    </w:p>
    <w:p w:rsidR="00796875" w:rsidRPr="001C75F9" w:rsidRDefault="00796875" w:rsidP="001C75F9">
      <w:pPr>
        <w:spacing w:after="0" w:line="360" w:lineRule="auto"/>
        <w:jc w:val="both"/>
        <w:rPr>
          <w:rFonts w:ascii="Times New Roman" w:hAnsi="Times New Roman"/>
          <w:sz w:val="24"/>
          <w:szCs w:val="24"/>
          <w:lang w:val="en-US"/>
        </w:rPr>
      </w:pPr>
    </w:p>
    <w:p w:rsidR="00796875" w:rsidRPr="001C75F9" w:rsidRDefault="00796875" w:rsidP="001C75F9">
      <w:pPr>
        <w:spacing w:after="0" w:line="360" w:lineRule="auto"/>
        <w:jc w:val="center"/>
        <w:rPr>
          <w:rFonts w:ascii="Times New Roman" w:hAnsi="Times New Roman"/>
          <w:i/>
          <w:sz w:val="24"/>
          <w:szCs w:val="24"/>
        </w:rPr>
      </w:pPr>
    </w:p>
    <w:p w:rsidR="00796875" w:rsidRPr="001C75F9" w:rsidRDefault="00796875" w:rsidP="00F158EF">
      <w:pPr>
        <w:spacing w:after="0" w:line="360" w:lineRule="auto"/>
        <w:jc w:val="both"/>
        <w:rPr>
          <w:rFonts w:ascii="Times New Roman" w:hAnsi="Times New Roman"/>
          <w:sz w:val="24"/>
          <w:szCs w:val="24"/>
          <w:lang w:eastAsia="bg-BG"/>
        </w:rPr>
      </w:pPr>
      <w:r w:rsidRPr="001C75F9">
        <w:rPr>
          <w:rFonts w:ascii="Times New Roman" w:hAnsi="Times New Roman"/>
          <w:sz w:val="24"/>
          <w:szCs w:val="24"/>
        </w:rPr>
        <w:t xml:space="preserve">  </w:t>
      </w:r>
      <w:r w:rsidRPr="001C75F9">
        <w:rPr>
          <w:rFonts w:ascii="Times New Roman" w:hAnsi="Times New Roman"/>
          <w:sz w:val="24"/>
          <w:szCs w:val="24"/>
        </w:rPr>
        <w:tab/>
        <w:t>Относителният дял на населението на община Борован заема 3,1 % от населението на областта. Общински център е село Борован, населението на общината е изцяло  селско, т.е. няма градове на територията й.</w:t>
      </w:r>
    </w:p>
    <w:p w:rsidR="00796875" w:rsidRPr="001C75F9" w:rsidRDefault="00796875" w:rsidP="001C75F9">
      <w:pPr>
        <w:shd w:val="clear" w:color="auto" w:fill="FFFFFF"/>
        <w:spacing w:after="0" w:line="360" w:lineRule="auto"/>
        <w:ind w:firstLine="708"/>
        <w:jc w:val="both"/>
        <w:rPr>
          <w:rFonts w:ascii="Times New Roman" w:hAnsi="Times New Roman"/>
          <w:sz w:val="24"/>
          <w:szCs w:val="24"/>
          <w:lang w:eastAsia="bg-BG"/>
        </w:rPr>
      </w:pPr>
      <w:r w:rsidRPr="001C75F9">
        <w:rPr>
          <w:rFonts w:ascii="Times New Roman" w:hAnsi="Times New Roman"/>
          <w:sz w:val="24"/>
          <w:szCs w:val="24"/>
          <w:lang w:eastAsia="bg-BG"/>
        </w:rPr>
        <w:t>Стойностите на населението под, в и над трудоспособна възраст на територията на община Борован се доближават до тези на областта и на страната. Община Борован има най-висок дял на населението в подтрудоспособна възраст (16,4%), стойностите са по-високи от тези на областта и страната. Тази тенденция се дължи на по-високия дял на населението от ромски произход в общината.</w:t>
      </w:r>
    </w:p>
    <w:p w:rsidR="00796875" w:rsidRPr="001C75F9" w:rsidRDefault="00796875" w:rsidP="00F158EF">
      <w:pPr>
        <w:shd w:val="clear" w:color="auto" w:fill="FFFFFF"/>
        <w:spacing w:after="0" w:line="360" w:lineRule="auto"/>
        <w:ind w:firstLine="708"/>
        <w:jc w:val="both"/>
        <w:rPr>
          <w:rFonts w:ascii="Times New Roman" w:hAnsi="Times New Roman"/>
          <w:b/>
          <w:noProof/>
          <w:color w:val="FF0000"/>
          <w:sz w:val="24"/>
          <w:szCs w:val="24"/>
          <w:lang w:eastAsia="bg-BG"/>
        </w:rPr>
      </w:pPr>
      <w:r w:rsidRPr="001C75F9">
        <w:rPr>
          <w:rFonts w:ascii="Times New Roman" w:hAnsi="Times New Roman"/>
          <w:sz w:val="24"/>
          <w:szCs w:val="24"/>
          <w:lang w:eastAsia="bg-BG"/>
        </w:rPr>
        <w:t xml:space="preserve">Полово-възрастовата пирамида на населението на община Борован е с неправилна форма. Тя има  стеснена основа и разширена средна част. Деформациите в нейната форма показват наличие на застаряване както при мъжете, така и при жените. Чрез пирамидата се илюстрира и съотношението между представителите на двата пола </w:t>
      </w:r>
      <w:r w:rsidRPr="001C75F9">
        <w:rPr>
          <w:rFonts w:ascii="Times New Roman" w:hAnsi="Times New Roman"/>
          <w:sz w:val="24"/>
          <w:szCs w:val="24"/>
          <w:lang w:eastAsia="bg-BG"/>
        </w:rPr>
        <w:lastRenderedPageBreak/>
        <w:t>при различните възрастови групи. В относителния дея на населението в подтрудоспособна възраст преобладава мъжкото население, тази тенденция се задържа до 60-65 годишна възраст. След 65-69 годишна възраст започва преобладаване на женското население, което е най-силно изразено при високите възрастови групи. Добре изразеният дисбаланс между мъжете и жените във високите възрастови групи е резултат от съществуващата разлика в средната продължителност на живота в полза на жените.</w:t>
      </w:r>
    </w:p>
    <w:p w:rsidR="00796875" w:rsidRPr="001C75F9" w:rsidRDefault="00796875" w:rsidP="001C75F9">
      <w:pPr>
        <w:shd w:val="clear" w:color="auto" w:fill="FFFFFF"/>
        <w:spacing w:after="0" w:line="360" w:lineRule="auto"/>
        <w:ind w:left="2868"/>
        <w:jc w:val="both"/>
        <w:rPr>
          <w:rFonts w:ascii="Times New Roman" w:hAnsi="Times New Roman"/>
          <w:b/>
          <w:sz w:val="24"/>
          <w:szCs w:val="24"/>
          <w:lang w:eastAsia="bg-BG"/>
        </w:rPr>
      </w:pPr>
    </w:p>
    <w:p w:rsidR="00796875" w:rsidRPr="001C75F9" w:rsidRDefault="00F158EF" w:rsidP="00F158EF">
      <w:pPr>
        <w:widowControl w:val="0"/>
        <w:spacing w:after="0" w:line="360" w:lineRule="auto"/>
        <w:ind w:left="826"/>
        <w:outlineLvl w:val="2"/>
        <w:rPr>
          <w:rFonts w:ascii="Times New Roman" w:hAnsi="Times New Roman"/>
          <w:b/>
          <w:bCs/>
          <w:sz w:val="24"/>
          <w:szCs w:val="24"/>
          <w:lang w:eastAsia="bg-BG"/>
        </w:rPr>
      </w:pPr>
      <w:r>
        <w:rPr>
          <w:rFonts w:ascii="Times New Roman" w:hAnsi="Times New Roman"/>
          <w:b/>
          <w:bCs/>
          <w:sz w:val="24"/>
          <w:szCs w:val="24"/>
          <w:lang w:eastAsia="bg-BG"/>
        </w:rPr>
        <w:t>1.2.</w:t>
      </w:r>
      <w:r w:rsidR="00796875" w:rsidRPr="001C75F9">
        <w:rPr>
          <w:rFonts w:ascii="Times New Roman" w:hAnsi="Times New Roman"/>
          <w:b/>
          <w:bCs/>
          <w:sz w:val="24"/>
          <w:szCs w:val="24"/>
          <w:lang w:val="en-US" w:eastAsia="bg-BG"/>
        </w:rPr>
        <w:t> </w:t>
      </w:r>
      <w:bookmarkStart w:id="67" w:name="_Toc384194014"/>
      <w:bookmarkStart w:id="68" w:name="_Toc384193936"/>
      <w:bookmarkStart w:id="69" w:name="_Toc384135371"/>
      <w:bookmarkStart w:id="70" w:name="_Toc384135188"/>
      <w:bookmarkStart w:id="71" w:name="_Toc384135124"/>
      <w:bookmarkStart w:id="72" w:name="_Toc383440903"/>
      <w:bookmarkStart w:id="73" w:name="_Toc383440844"/>
      <w:bookmarkStart w:id="74" w:name="_Toc382986708"/>
      <w:bookmarkStart w:id="75" w:name="_Toc382985321"/>
      <w:bookmarkStart w:id="76" w:name="_Toc393089829"/>
      <w:r w:rsidR="00796875" w:rsidRPr="001C75F9">
        <w:rPr>
          <w:rFonts w:ascii="Times New Roman" w:hAnsi="Times New Roman"/>
          <w:b/>
          <w:bCs/>
          <w:sz w:val="24"/>
          <w:szCs w:val="24"/>
          <w:lang w:val="en-US" w:eastAsia="bg-BG"/>
        </w:rPr>
        <w:t>Етническа структура</w:t>
      </w:r>
      <w:bookmarkEnd w:id="67"/>
      <w:bookmarkEnd w:id="68"/>
      <w:bookmarkEnd w:id="69"/>
      <w:bookmarkEnd w:id="70"/>
      <w:bookmarkEnd w:id="71"/>
      <w:bookmarkEnd w:id="72"/>
      <w:bookmarkEnd w:id="73"/>
      <w:bookmarkEnd w:id="74"/>
      <w:bookmarkEnd w:id="75"/>
      <w:bookmarkEnd w:id="76"/>
    </w:p>
    <w:p w:rsidR="00796875" w:rsidRPr="001C75F9" w:rsidRDefault="00796875" w:rsidP="001C75F9">
      <w:pPr>
        <w:shd w:val="clear" w:color="auto" w:fill="FFFFFF"/>
        <w:spacing w:after="0" w:line="360" w:lineRule="auto"/>
        <w:jc w:val="both"/>
        <w:rPr>
          <w:rFonts w:ascii="Times New Roman" w:hAnsi="Times New Roman"/>
          <w:b/>
          <w:sz w:val="24"/>
          <w:szCs w:val="24"/>
          <w:lang w:val="en-US" w:eastAsia="bg-BG"/>
        </w:rPr>
      </w:pPr>
    </w:p>
    <w:p w:rsidR="00796875" w:rsidRPr="001C75F9" w:rsidRDefault="00796875" w:rsidP="001C75F9">
      <w:pPr>
        <w:shd w:val="clear" w:color="auto" w:fill="FFFFFF"/>
        <w:spacing w:after="0" w:line="360" w:lineRule="auto"/>
        <w:jc w:val="both"/>
        <w:rPr>
          <w:rFonts w:ascii="Times New Roman" w:hAnsi="Times New Roman"/>
          <w:sz w:val="24"/>
          <w:szCs w:val="24"/>
          <w:lang w:val="en-US" w:eastAsia="bg-BG"/>
        </w:rPr>
      </w:pPr>
      <w:r w:rsidRPr="001C75F9">
        <w:rPr>
          <w:rFonts w:ascii="Times New Roman" w:hAnsi="Times New Roman"/>
          <w:b/>
          <w:sz w:val="24"/>
          <w:szCs w:val="24"/>
          <w:lang w:val="en-US" w:eastAsia="bg-BG"/>
        </w:rPr>
        <w:tab/>
      </w:r>
      <w:r w:rsidRPr="001C75F9">
        <w:rPr>
          <w:rFonts w:ascii="Times New Roman" w:hAnsi="Times New Roman"/>
          <w:sz w:val="24"/>
          <w:szCs w:val="24"/>
          <w:lang w:eastAsia="bg-BG"/>
        </w:rPr>
        <w:t>Етническата структура на населението има важно значение за начина на живот и поведение на населението. Добре изразена е връзката между етническата принадлежност и репродуктивната нагласа и поведение на населението.</w:t>
      </w:r>
    </w:p>
    <w:p w:rsidR="00796875" w:rsidRPr="001C75F9" w:rsidRDefault="00796875" w:rsidP="00F158EF">
      <w:pPr>
        <w:shd w:val="clear" w:color="auto" w:fill="FFFFFF"/>
        <w:spacing w:after="0" w:line="360" w:lineRule="auto"/>
        <w:jc w:val="both"/>
        <w:rPr>
          <w:rFonts w:ascii="Times New Roman" w:hAnsi="Times New Roman"/>
          <w:bCs/>
          <w:i/>
          <w:sz w:val="24"/>
          <w:szCs w:val="24"/>
          <w:lang w:eastAsia="bg-BG"/>
        </w:rPr>
      </w:pPr>
      <w:r w:rsidRPr="001C75F9">
        <w:rPr>
          <w:rFonts w:ascii="Times New Roman" w:hAnsi="Times New Roman"/>
          <w:sz w:val="24"/>
          <w:szCs w:val="24"/>
          <w:lang w:val="en-US" w:eastAsia="bg-BG"/>
        </w:rPr>
        <w:tab/>
      </w:r>
      <w:r w:rsidRPr="001C75F9">
        <w:rPr>
          <w:rFonts w:ascii="Times New Roman" w:hAnsi="Times New Roman"/>
          <w:sz w:val="24"/>
          <w:szCs w:val="24"/>
          <w:lang w:eastAsia="bg-BG"/>
        </w:rPr>
        <w:t>Община Борован има някои характерни особености по отношение на етническата структура на населението. Данните от преброяването през 2011г. показват по-висок относителен дял на ромската етническа група в сравнение със средните стойности за страната и област Враца. Сравнително по-нисък е делът на турската етническа група, спрямо средните за страната и за областта. Най-висок е делът на българския етнос, което следва тенденцията за страната и региона. Тези особености в етническата структура на селищата в общината определят съществуващите вътрешнообщински различия в равнището на раждаемост и образованост на населението, неговата трудова заетост, миграционна подвижност и др.</w:t>
      </w:r>
    </w:p>
    <w:p w:rsidR="00796875" w:rsidRPr="001C75F9" w:rsidRDefault="00796875" w:rsidP="001C75F9">
      <w:pPr>
        <w:shd w:val="clear" w:color="auto" w:fill="FFFFFF"/>
        <w:spacing w:after="0" w:line="360" w:lineRule="auto"/>
        <w:rPr>
          <w:rFonts w:ascii="Times New Roman" w:hAnsi="Times New Roman"/>
          <w:b/>
          <w:color w:val="FF0000"/>
          <w:sz w:val="24"/>
          <w:szCs w:val="24"/>
          <w:lang w:eastAsia="bg-BG"/>
        </w:rPr>
      </w:pPr>
    </w:p>
    <w:p w:rsidR="00796875" w:rsidRPr="009B66DA" w:rsidRDefault="00796875" w:rsidP="00E31B22">
      <w:pPr>
        <w:pStyle w:val="a3"/>
        <w:numPr>
          <w:ilvl w:val="1"/>
          <w:numId w:val="32"/>
        </w:numPr>
        <w:shd w:val="clear" w:color="auto" w:fill="FFFFFF"/>
        <w:spacing w:after="0" w:line="360" w:lineRule="auto"/>
        <w:outlineLvl w:val="2"/>
        <w:rPr>
          <w:rFonts w:ascii="Times New Roman" w:hAnsi="Times New Roman"/>
          <w:b/>
          <w:sz w:val="24"/>
          <w:szCs w:val="24"/>
          <w:lang w:eastAsia="bg-BG"/>
        </w:rPr>
      </w:pPr>
      <w:bookmarkStart w:id="77" w:name="_Toc393089830"/>
      <w:r>
        <w:rPr>
          <w:rFonts w:ascii="Times New Roman" w:hAnsi="Times New Roman"/>
          <w:b/>
          <w:sz w:val="24"/>
          <w:szCs w:val="24"/>
          <w:lang w:eastAsia="bg-BG"/>
        </w:rPr>
        <w:t>Образователна структура</w:t>
      </w:r>
      <w:bookmarkEnd w:id="77"/>
    </w:p>
    <w:p w:rsidR="00796875" w:rsidRPr="001C75F9" w:rsidRDefault="00796875" w:rsidP="001C75F9">
      <w:pPr>
        <w:shd w:val="clear" w:color="auto" w:fill="FFFFFF"/>
        <w:spacing w:after="0" w:line="360" w:lineRule="auto"/>
        <w:jc w:val="both"/>
        <w:rPr>
          <w:rFonts w:ascii="Times New Roman" w:hAnsi="Times New Roman"/>
          <w:b/>
          <w:sz w:val="24"/>
          <w:szCs w:val="24"/>
          <w:lang w:eastAsia="bg-BG"/>
        </w:rPr>
      </w:pPr>
    </w:p>
    <w:p w:rsidR="00796875" w:rsidRPr="001C75F9" w:rsidRDefault="00796875" w:rsidP="001C75F9">
      <w:pPr>
        <w:shd w:val="clear" w:color="auto" w:fill="FFFFFF"/>
        <w:spacing w:after="0" w:line="360" w:lineRule="auto"/>
        <w:jc w:val="both"/>
        <w:rPr>
          <w:rFonts w:ascii="Times New Roman" w:hAnsi="Times New Roman"/>
          <w:sz w:val="24"/>
          <w:szCs w:val="24"/>
          <w:lang w:eastAsia="bg-BG"/>
        </w:rPr>
      </w:pPr>
      <w:r w:rsidRPr="001C75F9">
        <w:rPr>
          <w:rFonts w:ascii="Times New Roman" w:hAnsi="Times New Roman"/>
          <w:b/>
          <w:sz w:val="24"/>
          <w:szCs w:val="24"/>
          <w:lang w:eastAsia="bg-BG"/>
        </w:rPr>
        <w:tab/>
      </w:r>
      <w:r w:rsidRPr="001C75F9">
        <w:rPr>
          <w:rFonts w:ascii="Times New Roman" w:hAnsi="Times New Roman"/>
          <w:sz w:val="24"/>
          <w:szCs w:val="24"/>
          <w:lang w:eastAsia="bg-BG"/>
        </w:rPr>
        <w:t>Определящо значение за стойностната характеристика на човешките ресурси и образуването на техните професионални умения в трудовия процес, има образователното равнище на населението. Образователната структура има важно значение за репродуктивните нагласи и поведение на населението, неговата полова и възрастова структура и етническата му принадлежност.</w:t>
      </w:r>
    </w:p>
    <w:p w:rsidR="00796875" w:rsidRPr="001C75F9" w:rsidRDefault="00796875" w:rsidP="001C75F9">
      <w:pPr>
        <w:shd w:val="clear" w:color="auto" w:fill="FFFFFF"/>
        <w:spacing w:after="0" w:line="360" w:lineRule="auto"/>
        <w:jc w:val="both"/>
        <w:rPr>
          <w:rFonts w:ascii="Times New Roman" w:hAnsi="Times New Roman"/>
          <w:sz w:val="24"/>
          <w:szCs w:val="24"/>
          <w:lang w:eastAsia="bg-BG"/>
        </w:rPr>
      </w:pPr>
      <w:r w:rsidRPr="001C75F9">
        <w:rPr>
          <w:rFonts w:ascii="Times New Roman" w:hAnsi="Times New Roman"/>
          <w:sz w:val="24"/>
          <w:szCs w:val="24"/>
          <w:lang w:val="en-US" w:eastAsia="bg-BG"/>
        </w:rPr>
        <w:tab/>
      </w:r>
      <w:r w:rsidRPr="001C75F9">
        <w:rPr>
          <w:rFonts w:ascii="Times New Roman" w:hAnsi="Times New Roman"/>
          <w:sz w:val="24"/>
          <w:szCs w:val="24"/>
          <w:lang w:eastAsia="bg-BG"/>
        </w:rPr>
        <w:t xml:space="preserve">Данните от преброяването през 2011г. показват влошено образователно равнище  на населението в община Борован. По относителен дял на завършилите висше   образование стойностите за общината са тройно по-ниски от средните за страната и област Враца. Най- голям дял от населението е със завършено средно образование. В </w:t>
      </w:r>
      <w:r w:rsidRPr="001C75F9">
        <w:rPr>
          <w:rFonts w:ascii="Times New Roman" w:hAnsi="Times New Roman"/>
          <w:sz w:val="24"/>
          <w:szCs w:val="24"/>
          <w:lang w:eastAsia="bg-BG"/>
        </w:rPr>
        <w:lastRenderedPageBreak/>
        <w:t>същото време в община Борован стойностите на никога не посещавали  училище и начално, и незавършено начално са по - високи от стойностите за страната и за област Враца. Един от факторите за влошената образователна структура на населението в общината е по-високия дял на населението от ромската етническа група, което се характеризира с по-нисък образователен потенциал. По-голямото съсредоточаване на население от този етнос определя и наличието на по-голям дял лица с основно, начално и незавършено начално образование, както и тези, които никога не са посещавали училище. Вътрешнообщинските различия налагат в перспектива усилията да бъдат насочени основно към повишаване на образоваността на  населението от споменатите етнически групи.</w:t>
      </w:r>
    </w:p>
    <w:p w:rsidR="00796875" w:rsidRPr="001C75F9" w:rsidRDefault="00796875" w:rsidP="001C75F9">
      <w:pPr>
        <w:shd w:val="clear" w:color="auto" w:fill="FFFFFF"/>
        <w:spacing w:after="0" w:line="360" w:lineRule="auto"/>
        <w:ind w:left="2868"/>
        <w:jc w:val="both"/>
        <w:rPr>
          <w:rFonts w:ascii="Times New Roman" w:hAnsi="Times New Roman"/>
          <w:b/>
          <w:color w:val="FF0000"/>
          <w:sz w:val="24"/>
          <w:szCs w:val="24"/>
          <w:lang w:eastAsia="bg-BG"/>
        </w:rPr>
      </w:pPr>
    </w:p>
    <w:p w:rsidR="00796875" w:rsidRPr="001C75F9" w:rsidRDefault="00796875" w:rsidP="00E31B22">
      <w:pPr>
        <w:widowControl w:val="0"/>
        <w:numPr>
          <w:ilvl w:val="1"/>
          <w:numId w:val="32"/>
        </w:numPr>
        <w:spacing w:after="0" w:line="360" w:lineRule="auto"/>
        <w:outlineLvl w:val="2"/>
        <w:rPr>
          <w:rFonts w:ascii="Times New Roman" w:hAnsi="Times New Roman"/>
          <w:b/>
          <w:bCs/>
          <w:sz w:val="24"/>
          <w:szCs w:val="24"/>
          <w:lang w:val="en-US" w:eastAsia="bg-BG"/>
        </w:rPr>
      </w:pPr>
      <w:bookmarkStart w:id="78" w:name="_Toc384194015"/>
      <w:bookmarkStart w:id="79" w:name="_Toc384193937"/>
      <w:bookmarkStart w:id="80" w:name="_Toc384135372"/>
      <w:bookmarkStart w:id="81" w:name="_Toc384135189"/>
      <w:bookmarkStart w:id="82" w:name="_Toc384135125"/>
      <w:bookmarkStart w:id="83" w:name="_Toc383440904"/>
      <w:bookmarkStart w:id="84" w:name="_Toc383440845"/>
      <w:bookmarkStart w:id="85" w:name="_Toc382986709"/>
      <w:bookmarkStart w:id="86" w:name="_Toc382985322"/>
      <w:r>
        <w:rPr>
          <w:rFonts w:ascii="Times New Roman" w:hAnsi="Times New Roman"/>
          <w:b/>
          <w:bCs/>
          <w:sz w:val="24"/>
          <w:szCs w:val="24"/>
          <w:lang w:eastAsia="bg-BG"/>
        </w:rPr>
        <w:t xml:space="preserve"> </w:t>
      </w:r>
      <w:bookmarkStart w:id="87" w:name="_Toc393089831"/>
      <w:r w:rsidRPr="001C75F9">
        <w:rPr>
          <w:rFonts w:ascii="Times New Roman" w:hAnsi="Times New Roman"/>
          <w:b/>
          <w:bCs/>
          <w:sz w:val="24"/>
          <w:szCs w:val="24"/>
          <w:lang w:val="en-US" w:eastAsia="bg-BG"/>
        </w:rPr>
        <w:t>Възпроизводствен процес</w:t>
      </w:r>
      <w:bookmarkEnd w:id="78"/>
      <w:bookmarkEnd w:id="79"/>
      <w:bookmarkEnd w:id="80"/>
      <w:bookmarkEnd w:id="81"/>
      <w:bookmarkEnd w:id="82"/>
      <w:bookmarkEnd w:id="83"/>
      <w:bookmarkEnd w:id="84"/>
      <w:bookmarkEnd w:id="85"/>
      <w:bookmarkEnd w:id="86"/>
      <w:bookmarkEnd w:id="87"/>
    </w:p>
    <w:p w:rsidR="00796875" w:rsidRPr="001C75F9" w:rsidRDefault="00796875" w:rsidP="001C75F9">
      <w:pPr>
        <w:shd w:val="clear" w:color="auto" w:fill="FFFFFF"/>
        <w:spacing w:after="0" w:line="360" w:lineRule="auto"/>
        <w:jc w:val="both"/>
        <w:rPr>
          <w:rFonts w:ascii="Times New Roman" w:hAnsi="Times New Roman"/>
          <w:b/>
          <w:sz w:val="24"/>
          <w:szCs w:val="24"/>
          <w:lang w:val="en-US" w:eastAsia="bg-BG"/>
        </w:rPr>
      </w:pPr>
      <w:r w:rsidRPr="001C75F9">
        <w:rPr>
          <w:rFonts w:ascii="Times New Roman" w:hAnsi="Times New Roman"/>
          <w:b/>
          <w:sz w:val="24"/>
          <w:szCs w:val="24"/>
          <w:lang w:val="en-US" w:eastAsia="bg-BG"/>
        </w:rPr>
        <w:tab/>
      </w:r>
    </w:p>
    <w:p w:rsidR="00796875" w:rsidRPr="001C75F9" w:rsidRDefault="00796875" w:rsidP="001C75F9">
      <w:pPr>
        <w:shd w:val="clear" w:color="auto" w:fill="FFFFFF"/>
        <w:spacing w:after="0" w:line="360" w:lineRule="auto"/>
        <w:jc w:val="both"/>
        <w:rPr>
          <w:rFonts w:ascii="Times New Roman" w:hAnsi="Times New Roman"/>
          <w:sz w:val="24"/>
          <w:szCs w:val="24"/>
          <w:lang w:eastAsia="bg-BG"/>
        </w:rPr>
      </w:pPr>
      <w:r w:rsidRPr="001C75F9">
        <w:rPr>
          <w:rFonts w:ascii="Times New Roman" w:hAnsi="Times New Roman"/>
          <w:b/>
          <w:sz w:val="24"/>
          <w:szCs w:val="24"/>
          <w:lang w:eastAsia="bg-BG"/>
        </w:rPr>
        <w:tab/>
      </w:r>
      <w:r w:rsidRPr="001C75F9">
        <w:rPr>
          <w:rFonts w:ascii="Times New Roman" w:hAnsi="Times New Roman"/>
          <w:sz w:val="24"/>
          <w:szCs w:val="24"/>
          <w:lang w:eastAsia="bg-BG"/>
        </w:rPr>
        <w:t>По своята същност естественото възпроизводство на населението представлява смяна на поколенията на родителите с поколенията на децата. Количествените измерения на този процес се изразяват с помощта на показателите и коефициентите за раждаемост, смъртност, брачност , бракоразводимост и естествен прираст. Промените в стойностите на тези показатели са във взаимна зависимост. Така например, върху раждаемостта влияние оказва броят на браковете и разводите. В същото време върху броя на сключените бракове влияе раждаемостта през минали периоди, когато се формират контингентите, които в последствие сключват брак. Връзка съществува и между естественото възпроизводство и демографските структури на населението (полова, възрастова и семейно-брачна). Влияние върху раждаемостта и естествения прираст оказват също традициите, свързани с етническа и религиозна принадлежност на населението.</w:t>
      </w:r>
    </w:p>
    <w:p w:rsidR="00796875" w:rsidRPr="001C75F9" w:rsidRDefault="00796875" w:rsidP="001C75F9">
      <w:pPr>
        <w:shd w:val="clear" w:color="auto" w:fill="FFFFFF"/>
        <w:spacing w:after="0" w:line="360" w:lineRule="auto"/>
        <w:jc w:val="both"/>
        <w:rPr>
          <w:rFonts w:ascii="Times New Roman" w:hAnsi="Times New Roman"/>
          <w:sz w:val="24"/>
          <w:szCs w:val="24"/>
          <w:lang w:eastAsia="bg-BG"/>
        </w:rPr>
      </w:pPr>
      <w:r w:rsidRPr="001C75F9">
        <w:rPr>
          <w:rFonts w:ascii="Times New Roman" w:hAnsi="Times New Roman"/>
          <w:sz w:val="24"/>
          <w:szCs w:val="24"/>
          <w:lang w:eastAsia="bg-BG"/>
        </w:rPr>
        <w:t xml:space="preserve">          През изследвания период се наблюдава тенденция за  увеличение на коефициента на раждаемост, като най-високи стойности са измерени през 2012 (12,1</w:t>
      </w:r>
      <w:r w:rsidRPr="001C75F9">
        <w:rPr>
          <w:rFonts w:ascii="Times New Roman" w:hAnsi="Times New Roman"/>
          <w:sz w:val="24"/>
          <w:szCs w:val="24"/>
        </w:rPr>
        <w:t xml:space="preserve">‰).  Не се наблюдава точно определена тенденция на стойностите на смъртността, най-високи стойности са отбелязани през 2005 година -31,6‰, а най-ниски през 2011 година – 20,3 ‰. </w:t>
      </w:r>
      <w:r w:rsidRPr="001C75F9">
        <w:rPr>
          <w:rFonts w:ascii="Times New Roman" w:hAnsi="Times New Roman"/>
          <w:sz w:val="24"/>
          <w:szCs w:val="24"/>
          <w:lang w:eastAsia="bg-BG"/>
        </w:rPr>
        <w:t>Отрицателният естествен прираст е характерен за територията на страната и областта. Дължи се на процесът на демографско остаряване на населението и неговото отражение върху демографските структури. Механичното движение на населението както и етническата структура също оказват влияние върху тези процеси.</w:t>
      </w:r>
    </w:p>
    <w:p w:rsidR="00796875" w:rsidRPr="001C75F9" w:rsidRDefault="00796875" w:rsidP="00931D1C">
      <w:pPr>
        <w:shd w:val="clear" w:color="auto" w:fill="FFFFFF"/>
        <w:spacing w:after="0" w:line="360" w:lineRule="auto"/>
        <w:ind w:firstLine="720"/>
        <w:jc w:val="both"/>
        <w:rPr>
          <w:rFonts w:ascii="Times New Roman" w:hAnsi="Times New Roman"/>
          <w:sz w:val="24"/>
          <w:szCs w:val="24"/>
          <w:lang w:eastAsia="bg-BG"/>
        </w:rPr>
      </w:pPr>
      <w:r w:rsidRPr="001C75F9">
        <w:rPr>
          <w:rFonts w:ascii="Times New Roman" w:hAnsi="Times New Roman"/>
          <w:sz w:val="24"/>
          <w:szCs w:val="24"/>
          <w:lang w:eastAsia="bg-BG"/>
        </w:rPr>
        <w:lastRenderedPageBreak/>
        <w:t>Населението в репродуктивна възраст се насочва към по-големи икономически центрове на растеж, което води до намаляване на жените във фертилна възраст. През последните години съществува тенденция за увеличаване  на емиграционната нагласа при младите жени. Това е фактор, който ще продължи да се отразява върху тоталния коефициент на плодородие и цялостното развитие на естественото възпроизводство на населението на община Борован.</w:t>
      </w:r>
    </w:p>
    <w:p w:rsidR="00796875" w:rsidRPr="001C75F9" w:rsidRDefault="00796875" w:rsidP="00931D1C">
      <w:pPr>
        <w:shd w:val="clear" w:color="auto" w:fill="FFFFFF"/>
        <w:spacing w:after="0" w:line="360" w:lineRule="auto"/>
        <w:jc w:val="both"/>
        <w:rPr>
          <w:rFonts w:ascii="Times New Roman" w:hAnsi="Times New Roman"/>
          <w:sz w:val="24"/>
          <w:szCs w:val="24"/>
          <w:lang w:val="en-US"/>
        </w:rPr>
      </w:pPr>
    </w:p>
    <w:p w:rsidR="00796875" w:rsidRPr="001C75F9" w:rsidRDefault="00796875" w:rsidP="009B66DA">
      <w:pPr>
        <w:pStyle w:val="2"/>
        <w:rPr>
          <w:rFonts w:ascii="Times New Roman" w:hAnsi="Times New Roman"/>
          <w:sz w:val="24"/>
          <w:szCs w:val="24"/>
        </w:rPr>
      </w:pPr>
      <w:bookmarkStart w:id="88" w:name="_Toc393089833"/>
      <w:r>
        <w:rPr>
          <w:rFonts w:ascii="Times New Roman" w:hAnsi="Times New Roman"/>
          <w:sz w:val="24"/>
          <w:szCs w:val="24"/>
        </w:rPr>
        <w:t>2. Социална сфера</w:t>
      </w:r>
      <w:bookmarkEnd w:id="88"/>
    </w:p>
    <w:p w:rsidR="00796875" w:rsidRPr="001C75F9" w:rsidRDefault="00796875" w:rsidP="009B66DA">
      <w:pPr>
        <w:pStyle w:val="3"/>
        <w:rPr>
          <w:rFonts w:ascii="Times New Roman" w:hAnsi="Times New Roman"/>
          <w:sz w:val="24"/>
          <w:szCs w:val="24"/>
        </w:rPr>
      </w:pPr>
      <w:bookmarkStart w:id="89" w:name="_Toc393089834"/>
      <w:r>
        <w:rPr>
          <w:rFonts w:ascii="Times New Roman" w:hAnsi="Times New Roman"/>
          <w:sz w:val="24"/>
          <w:szCs w:val="24"/>
        </w:rPr>
        <w:t>2</w:t>
      </w:r>
      <w:r w:rsidRPr="001C75F9">
        <w:rPr>
          <w:rFonts w:ascii="Times New Roman" w:hAnsi="Times New Roman"/>
          <w:sz w:val="24"/>
          <w:szCs w:val="24"/>
        </w:rPr>
        <w:t>.1. Заетост</w:t>
      </w:r>
      <w:bookmarkEnd w:id="89"/>
    </w:p>
    <w:p w:rsidR="00796875" w:rsidRPr="001C75F9" w:rsidRDefault="00796875" w:rsidP="001C75F9">
      <w:pPr>
        <w:spacing w:after="0" w:line="360" w:lineRule="auto"/>
        <w:rPr>
          <w:rFonts w:ascii="Times New Roman" w:hAnsi="Times New Roman"/>
          <w:sz w:val="24"/>
          <w:szCs w:val="24"/>
        </w:rPr>
      </w:pPr>
    </w:p>
    <w:p w:rsidR="00796875" w:rsidRPr="001C75F9" w:rsidRDefault="00796875" w:rsidP="009B66DA">
      <w:pPr>
        <w:spacing w:after="0" w:line="360" w:lineRule="auto"/>
        <w:ind w:firstLine="720"/>
        <w:jc w:val="both"/>
        <w:rPr>
          <w:rFonts w:ascii="Times New Roman" w:hAnsi="Times New Roman"/>
          <w:sz w:val="24"/>
          <w:szCs w:val="24"/>
        </w:rPr>
      </w:pPr>
      <w:r w:rsidRPr="001C75F9">
        <w:rPr>
          <w:rFonts w:ascii="Times New Roman" w:hAnsi="Times New Roman"/>
          <w:sz w:val="24"/>
          <w:szCs w:val="24"/>
        </w:rPr>
        <w:t xml:space="preserve">Заетостта в община Борован е силно зависима от състоянието на икономиката, от трудоспособния контингент в общината, от квалификацията на работната сила и нуждите на пазара на труда. </w:t>
      </w:r>
    </w:p>
    <w:p w:rsidR="00796875" w:rsidRPr="001C75F9" w:rsidRDefault="00DF029D" w:rsidP="001C75F9">
      <w:pPr>
        <w:spacing w:after="0" w:line="360" w:lineRule="auto"/>
        <w:rPr>
          <w:rFonts w:ascii="Times New Roman" w:hAnsi="Times New Roman"/>
          <w:b/>
          <w:sz w:val="24"/>
          <w:szCs w:val="24"/>
        </w:rPr>
      </w:pPr>
      <w:r>
        <w:rPr>
          <w:rFonts w:ascii="Times New Roman" w:hAnsi="Times New Roman"/>
          <w:b/>
          <w:noProof/>
          <w:sz w:val="24"/>
          <w:szCs w:val="24"/>
          <w:lang w:eastAsia="bg-BG"/>
        </w:rPr>
        <w:drawing>
          <wp:inline distT="0" distB="0" distL="0" distR="0" wp14:anchorId="610E8786" wp14:editId="05720C8E">
            <wp:extent cx="5753100" cy="4448175"/>
            <wp:effectExtent l="0" t="0" r="0" b="9525"/>
            <wp:docPr id="16" name="Картина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3100" cy="4448175"/>
                    </a:xfrm>
                    <a:prstGeom prst="rect">
                      <a:avLst/>
                    </a:prstGeom>
                    <a:noFill/>
                    <a:ln>
                      <a:noFill/>
                    </a:ln>
                  </pic:spPr>
                </pic:pic>
              </a:graphicData>
            </a:graphic>
          </wp:inline>
        </w:drawing>
      </w:r>
    </w:p>
    <w:p w:rsidR="00796875" w:rsidRPr="009B66DA" w:rsidRDefault="00796875" w:rsidP="001C75F9">
      <w:pPr>
        <w:spacing w:after="0" w:line="360" w:lineRule="auto"/>
        <w:rPr>
          <w:rFonts w:ascii="Times New Roman" w:hAnsi="Times New Roman"/>
          <w:i/>
          <w:sz w:val="24"/>
          <w:szCs w:val="24"/>
        </w:rPr>
      </w:pPr>
      <w:r w:rsidRPr="009B66DA">
        <w:rPr>
          <w:rFonts w:ascii="Times New Roman" w:hAnsi="Times New Roman"/>
          <w:i/>
          <w:sz w:val="24"/>
          <w:szCs w:val="24"/>
        </w:rPr>
        <w:t>Фиг. 9.  Коефициент на заетост на населението на 15 и повече навършени години през 201</w:t>
      </w:r>
      <w:r w:rsidR="00931D1C">
        <w:rPr>
          <w:rFonts w:ascii="Times New Roman" w:hAnsi="Times New Roman"/>
          <w:i/>
          <w:sz w:val="24"/>
          <w:szCs w:val="24"/>
        </w:rPr>
        <w:t>5</w:t>
      </w:r>
      <w:r w:rsidRPr="009B66DA">
        <w:rPr>
          <w:rFonts w:ascii="Times New Roman" w:hAnsi="Times New Roman"/>
          <w:i/>
          <w:sz w:val="24"/>
          <w:szCs w:val="24"/>
        </w:rPr>
        <w:t xml:space="preserve"> година, Източник: НСИ</w:t>
      </w:r>
    </w:p>
    <w:p w:rsidR="00796875" w:rsidRPr="001C75F9" w:rsidRDefault="00796875" w:rsidP="001C75F9">
      <w:pPr>
        <w:spacing w:after="0" w:line="360" w:lineRule="auto"/>
        <w:rPr>
          <w:rFonts w:ascii="Times New Roman" w:hAnsi="Times New Roman"/>
          <w:sz w:val="24"/>
          <w:szCs w:val="24"/>
        </w:rPr>
      </w:pPr>
    </w:p>
    <w:p w:rsidR="00796875" w:rsidRPr="001C75F9" w:rsidRDefault="00796875" w:rsidP="009B66DA">
      <w:pPr>
        <w:spacing w:after="0" w:line="360" w:lineRule="auto"/>
        <w:ind w:firstLine="720"/>
        <w:jc w:val="both"/>
        <w:rPr>
          <w:rFonts w:ascii="Times New Roman" w:hAnsi="Times New Roman"/>
          <w:sz w:val="24"/>
          <w:szCs w:val="24"/>
        </w:rPr>
      </w:pPr>
      <w:r w:rsidRPr="001C75F9">
        <w:rPr>
          <w:rFonts w:ascii="Times New Roman" w:hAnsi="Times New Roman"/>
          <w:sz w:val="24"/>
          <w:szCs w:val="24"/>
        </w:rPr>
        <w:lastRenderedPageBreak/>
        <w:t>В област Враца за 201</w:t>
      </w:r>
      <w:r w:rsidR="00931D1C">
        <w:rPr>
          <w:rFonts w:ascii="Times New Roman" w:hAnsi="Times New Roman"/>
          <w:sz w:val="24"/>
          <w:szCs w:val="24"/>
        </w:rPr>
        <w:t>5</w:t>
      </w:r>
      <w:r w:rsidRPr="001C75F9">
        <w:rPr>
          <w:rFonts w:ascii="Times New Roman" w:hAnsi="Times New Roman"/>
          <w:sz w:val="24"/>
          <w:szCs w:val="24"/>
        </w:rPr>
        <w:t xml:space="preserve"> година коефициентът на заетост е един от най-ниските в страната – 39,9% при средно 46,6% за страната. </w:t>
      </w:r>
    </w:p>
    <w:p w:rsidR="00796875" w:rsidRPr="001C75F9" w:rsidRDefault="00796875" w:rsidP="009B66DA">
      <w:pPr>
        <w:spacing w:after="0" w:line="360" w:lineRule="auto"/>
        <w:ind w:firstLine="720"/>
        <w:jc w:val="both"/>
        <w:rPr>
          <w:rFonts w:ascii="Times New Roman" w:hAnsi="Times New Roman"/>
          <w:sz w:val="24"/>
          <w:szCs w:val="24"/>
        </w:rPr>
      </w:pPr>
      <w:r w:rsidRPr="001C75F9">
        <w:rPr>
          <w:rFonts w:ascii="Times New Roman" w:hAnsi="Times New Roman"/>
          <w:sz w:val="24"/>
          <w:szCs w:val="24"/>
        </w:rPr>
        <w:t xml:space="preserve">Безработните лица в общината са 2813 на брой. Равнището на безработица е много високо -  36% при средно за страната 11,4% (за 2012 година). Влияние върху високия процент безработица оказва доминиращото в икономиката селско стопанство. Селското стопанство предполага сезонна ангажираност на работната сила. Друг въпрос е, че зърнопроизводството е силно механизирано и не е необходима голяма работната сила. </w:t>
      </w:r>
    </w:p>
    <w:p w:rsidR="00796875" w:rsidRPr="001C75F9" w:rsidRDefault="00796875" w:rsidP="009B66DA">
      <w:pPr>
        <w:spacing w:after="0" w:line="360" w:lineRule="auto"/>
        <w:ind w:firstLine="720"/>
        <w:jc w:val="both"/>
        <w:rPr>
          <w:rFonts w:ascii="Times New Roman" w:hAnsi="Times New Roman"/>
          <w:sz w:val="24"/>
          <w:szCs w:val="24"/>
        </w:rPr>
      </w:pPr>
      <w:r w:rsidRPr="001C75F9">
        <w:rPr>
          <w:rFonts w:ascii="Times New Roman" w:hAnsi="Times New Roman"/>
          <w:sz w:val="24"/>
          <w:szCs w:val="24"/>
        </w:rPr>
        <w:t>Младежката безработица в общината (на населението на възраст до 29 години) е 19,5%, което е близо до средното за страната – 20,9%. Младежката безработица е висока както на местно, така и на национално ниво. Това е проблем и на европейско ниво, който Европейският съюз адресира с различни мерки и програми, насочени към квалификация и образование, съответстващи на изискванията на пазара на труда, осигуряване на стажове и други.</w:t>
      </w:r>
    </w:p>
    <w:p w:rsidR="00796875" w:rsidRPr="001C75F9" w:rsidRDefault="00796875" w:rsidP="009B66DA">
      <w:pPr>
        <w:spacing w:after="0" w:line="360" w:lineRule="auto"/>
        <w:ind w:firstLine="720"/>
        <w:jc w:val="both"/>
        <w:rPr>
          <w:rFonts w:ascii="Times New Roman" w:hAnsi="Times New Roman"/>
          <w:sz w:val="24"/>
          <w:szCs w:val="24"/>
        </w:rPr>
      </w:pPr>
      <w:r w:rsidRPr="001C75F9">
        <w:rPr>
          <w:rFonts w:ascii="Times New Roman" w:hAnsi="Times New Roman"/>
          <w:sz w:val="24"/>
          <w:szCs w:val="24"/>
        </w:rPr>
        <w:t>Регистрираните в общината безработни от повече от една година са 37,3% от всички безработни. Процентът е по-висок от средното за страната – 31%. Дългосрочната изолация от пазара на  труда представлява допълнителна трудност при осигуряването на заетост на безработното население и създава рискова група.</w:t>
      </w:r>
    </w:p>
    <w:p w:rsidR="00796875" w:rsidRPr="001C75F9" w:rsidRDefault="00796875" w:rsidP="001C75F9">
      <w:pPr>
        <w:spacing w:after="0" w:line="360" w:lineRule="auto"/>
        <w:jc w:val="both"/>
        <w:rPr>
          <w:rFonts w:ascii="Times New Roman" w:hAnsi="Times New Roman"/>
          <w:sz w:val="24"/>
          <w:szCs w:val="24"/>
        </w:rPr>
      </w:pPr>
    </w:p>
    <w:p w:rsidR="00796875" w:rsidRPr="009B66DA" w:rsidRDefault="00796875" w:rsidP="009B66DA">
      <w:pPr>
        <w:pStyle w:val="3"/>
        <w:rPr>
          <w:rFonts w:ascii="Times New Roman" w:hAnsi="Times New Roman"/>
          <w:b w:val="0"/>
          <w:sz w:val="24"/>
          <w:szCs w:val="24"/>
        </w:rPr>
      </w:pPr>
      <w:bookmarkStart w:id="90" w:name="_Toc393089835"/>
      <w:r w:rsidRPr="009B66DA">
        <w:rPr>
          <w:rFonts w:ascii="Times New Roman" w:hAnsi="Times New Roman"/>
          <w:b w:val="0"/>
          <w:sz w:val="24"/>
          <w:szCs w:val="24"/>
        </w:rPr>
        <w:t>2.2. Образователна инфраструктура</w:t>
      </w:r>
      <w:bookmarkEnd w:id="90"/>
    </w:p>
    <w:p w:rsidR="00796875" w:rsidRPr="001C75F9" w:rsidRDefault="00796875" w:rsidP="001C75F9">
      <w:pPr>
        <w:spacing w:after="0" w:line="360" w:lineRule="auto"/>
        <w:rPr>
          <w:rFonts w:ascii="Times New Roman" w:hAnsi="Times New Roman"/>
          <w:sz w:val="24"/>
          <w:szCs w:val="24"/>
        </w:rPr>
      </w:pPr>
    </w:p>
    <w:p w:rsidR="00796875" w:rsidRPr="001C75F9" w:rsidRDefault="00796875" w:rsidP="009B66DA">
      <w:pPr>
        <w:spacing w:after="0" w:line="360" w:lineRule="auto"/>
        <w:ind w:firstLine="720"/>
        <w:jc w:val="both"/>
        <w:rPr>
          <w:rFonts w:ascii="Times New Roman" w:hAnsi="Times New Roman"/>
          <w:sz w:val="24"/>
          <w:szCs w:val="24"/>
        </w:rPr>
      </w:pPr>
      <w:r w:rsidRPr="001C75F9">
        <w:rPr>
          <w:rFonts w:ascii="Times New Roman" w:hAnsi="Times New Roman"/>
          <w:sz w:val="24"/>
          <w:szCs w:val="24"/>
        </w:rPr>
        <w:t xml:space="preserve">Образованието има изключително важно значение за развитието на човешкия капитал в страната. Образователната структура би могла да се разглежда като локализационен фактор, удобен предвид, че една от основните причини за емиграцията на младото население е търсенето на по-добро образование. </w:t>
      </w: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sz w:val="24"/>
          <w:szCs w:val="24"/>
        </w:rPr>
        <w:t>Достъпът до образование в общината може да се оцени като много добър. В община Борован има 4 училища през 201</w:t>
      </w:r>
      <w:r w:rsidR="00931D1C">
        <w:rPr>
          <w:rFonts w:ascii="Times New Roman" w:hAnsi="Times New Roman"/>
          <w:sz w:val="24"/>
          <w:szCs w:val="24"/>
        </w:rPr>
        <w:t>5</w:t>
      </w:r>
      <w:r w:rsidRPr="001C75F9">
        <w:rPr>
          <w:rFonts w:ascii="Times New Roman" w:hAnsi="Times New Roman"/>
          <w:sz w:val="24"/>
          <w:szCs w:val="24"/>
        </w:rPr>
        <w:t xml:space="preserve"> година, като три от тях са общообразователни и едно е професионална гимназия. </w:t>
      </w:r>
    </w:p>
    <w:p w:rsidR="00796875" w:rsidRDefault="00796875" w:rsidP="009B66DA">
      <w:pPr>
        <w:spacing w:after="0" w:line="360" w:lineRule="auto"/>
        <w:ind w:firstLine="720"/>
        <w:jc w:val="both"/>
        <w:rPr>
          <w:rFonts w:ascii="Times New Roman" w:hAnsi="Times New Roman"/>
          <w:bCs/>
          <w:sz w:val="24"/>
          <w:szCs w:val="24"/>
        </w:rPr>
      </w:pPr>
      <w:r w:rsidRPr="001C75F9">
        <w:rPr>
          <w:rFonts w:ascii="Times New Roman" w:hAnsi="Times New Roman"/>
          <w:sz w:val="24"/>
          <w:szCs w:val="24"/>
        </w:rPr>
        <w:t xml:space="preserve">Основните училища са разположени в с. Малорад, с. Добролево и с. Борован. Активността в общината при привличане на средства от европейските фондове и  прилагане на мерки за подобряване на образователната структура и подпомагане на функцията на общината е голяма. </w:t>
      </w:r>
    </w:p>
    <w:p w:rsidR="00796875" w:rsidRPr="001C75F9" w:rsidRDefault="00796875" w:rsidP="009B66DA">
      <w:pPr>
        <w:spacing w:after="0" w:line="360" w:lineRule="auto"/>
        <w:ind w:firstLine="720"/>
        <w:jc w:val="both"/>
        <w:rPr>
          <w:rFonts w:ascii="Times New Roman" w:hAnsi="Times New Roman"/>
          <w:bCs/>
          <w:sz w:val="24"/>
          <w:szCs w:val="24"/>
        </w:rPr>
      </w:pPr>
      <w:r w:rsidRPr="001C75F9">
        <w:rPr>
          <w:rFonts w:ascii="Times New Roman" w:hAnsi="Times New Roman"/>
          <w:bCs/>
          <w:sz w:val="24"/>
          <w:szCs w:val="24"/>
        </w:rPr>
        <w:lastRenderedPageBreak/>
        <w:t xml:space="preserve">Голям проблем в национален мащаб, особено в малките населени места е застрашителното намаляване на броя на учениците, което поставя в риск съществуването на много училища. </w:t>
      </w:r>
    </w:p>
    <w:p w:rsidR="00796875" w:rsidRPr="001C75F9" w:rsidRDefault="00796875" w:rsidP="00931D1C">
      <w:pPr>
        <w:spacing w:after="0" w:line="360" w:lineRule="auto"/>
        <w:ind w:firstLine="720"/>
        <w:jc w:val="both"/>
        <w:rPr>
          <w:rFonts w:ascii="Times New Roman" w:hAnsi="Times New Roman"/>
          <w:sz w:val="24"/>
          <w:szCs w:val="24"/>
        </w:rPr>
      </w:pPr>
      <w:r w:rsidRPr="001C75F9">
        <w:rPr>
          <w:rFonts w:ascii="Times New Roman" w:hAnsi="Times New Roman"/>
          <w:bCs/>
          <w:sz w:val="24"/>
          <w:szCs w:val="24"/>
        </w:rPr>
        <w:t xml:space="preserve">В община Борован също се наблюдава лек спад в намаляването на броя на учениците: </w:t>
      </w:r>
    </w:p>
    <w:p w:rsidR="00796875" w:rsidRPr="001C75F9" w:rsidRDefault="00796875" w:rsidP="009B66DA">
      <w:pPr>
        <w:spacing w:after="0" w:line="360" w:lineRule="auto"/>
        <w:ind w:firstLine="720"/>
        <w:jc w:val="both"/>
        <w:rPr>
          <w:rFonts w:ascii="Times New Roman" w:hAnsi="Times New Roman"/>
          <w:sz w:val="24"/>
          <w:szCs w:val="24"/>
        </w:rPr>
      </w:pPr>
      <w:r w:rsidRPr="001C75F9">
        <w:rPr>
          <w:rFonts w:ascii="Times New Roman" w:hAnsi="Times New Roman"/>
          <w:sz w:val="24"/>
          <w:szCs w:val="24"/>
        </w:rPr>
        <w:t xml:space="preserve">Намалението на броя на населението за този период е около 3%. Толкова е и средното за областта/ </w:t>
      </w:r>
    </w:p>
    <w:p w:rsidR="00796875" w:rsidRPr="001C75F9" w:rsidRDefault="00796875" w:rsidP="009B66DA">
      <w:pPr>
        <w:spacing w:after="0" w:line="360" w:lineRule="auto"/>
        <w:ind w:firstLine="720"/>
        <w:jc w:val="both"/>
        <w:rPr>
          <w:rFonts w:ascii="Times New Roman" w:hAnsi="Times New Roman"/>
          <w:sz w:val="24"/>
          <w:szCs w:val="24"/>
        </w:rPr>
      </w:pPr>
      <w:r w:rsidRPr="001C75F9">
        <w:rPr>
          <w:rFonts w:ascii="Times New Roman" w:hAnsi="Times New Roman"/>
          <w:sz w:val="24"/>
          <w:szCs w:val="24"/>
        </w:rPr>
        <w:t>Детските градини в община Борован за учебната 201</w:t>
      </w:r>
      <w:r w:rsidR="00931D1C">
        <w:rPr>
          <w:rFonts w:ascii="Times New Roman" w:hAnsi="Times New Roman"/>
          <w:sz w:val="24"/>
          <w:szCs w:val="24"/>
        </w:rPr>
        <w:t>4</w:t>
      </w:r>
      <w:r w:rsidRPr="001C75F9">
        <w:rPr>
          <w:rFonts w:ascii="Times New Roman" w:hAnsi="Times New Roman"/>
          <w:sz w:val="24"/>
          <w:szCs w:val="24"/>
        </w:rPr>
        <w:t>/201</w:t>
      </w:r>
      <w:r w:rsidR="00931D1C">
        <w:rPr>
          <w:rFonts w:ascii="Times New Roman" w:hAnsi="Times New Roman"/>
          <w:sz w:val="24"/>
          <w:szCs w:val="24"/>
        </w:rPr>
        <w:t>5</w:t>
      </w:r>
      <w:r w:rsidRPr="001C75F9">
        <w:rPr>
          <w:rFonts w:ascii="Times New Roman" w:hAnsi="Times New Roman"/>
          <w:sz w:val="24"/>
          <w:szCs w:val="24"/>
        </w:rPr>
        <w:t xml:space="preserve"> година са 2. През 2012 година затварят две от детските заведения в общината. В тях за 202 де</w:t>
      </w:r>
      <w:r>
        <w:rPr>
          <w:rFonts w:ascii="Times New Roman" w:hAnsi="Times New Roman"/>
          <w:sz w:val="24"/>
          <w:szCs w:val="24"/>
        </w:rPr>
        <w:t>ца се грижат 21 детски учители. На</w:t>
      </w:r>
      <w:r w:rsidRPr="001C75F9">
        <w:rPr>
          <w:rFonts w:ascii="Times New Roman" w:hAnsi="Times New Roman"/>
          <w:sz w:val="24"/>
          <w:szCs w:val="24"/>
        </w:rPr>
        <w:t xml:space="preserve"> 1 юли 2012 година, към ЦДГ "Т.Петрова" с. Борован има създаден филиал -в с.Нивянин. Учителите на групите са 8 и 2 във филиала, непедагогически персонал – 9 човека, от които двама във филиала. Сградата на филиала в с. Нивянин е основно ремонтирана по проект</w:t>
      </w:r>
      <w:r w:rsidRPr="001C75F9">
        <w:rPr>
          <w:rFonts w:ascii="Times New Roman" w:hAnsi="Times New Roman"/>
          <w:b/>
          <w:bCs/>
          <w:i/>
          <w:iCs/>
          <w:color w:val="1F497D"/>
          <w:sz w:val="24"/>
          <w:szCs w:val="24"/>
        </w:rPr>
        <w:t xml:space="preserve"> </w:t>
      </w:r>
      <w:r w:rsidRPr="001C75F9">
        <w:rPr>
          <w:rFonts w:ascii="Times New Roman" w:hAnsi="Times New Roman"/>
          <w:bCs/>
          <w:iCs/>
          <w:sz w:val="24"/>
          <w:szCs w:val="24"/>
        </w:rPr>
        <w:t>Национална програма за развитие на спорта в населените места</w:t>
      </w:r>
      <w:r w:rsidRPr="001C75F9">
        <w:rPr>
          <w:rFonts w:ascii="Times New Roman" w:hAnsi="Times New Roman"/>
          <w:sz w:val="24"/>
          <w:szCs w:val="24"/>
        </w:rPr>
        <w:t>.</w:t>
      </w:r>
    </w:p>
    <w:p w:rsidR="00796875" w:rsidRPr="001C75F9" w:rsidRDefault="00796875" w:rsidP="009B66DA">
      <w:pPr>
        <w:spacing w:after="0" w:line="360" w:lineRule="auto"/>
        <w:ind w:firstLine="720"/>
        <w:rPr>
          <w:rFonts w:ascii="Times New Roman" w:hAnsi="Times New Roman"/>
          <w:sz w:val="24"/>
          <w:szCs w:val="24"/>
        </w:rPr>
      </w:pPr>
      <w:r w:rsidRPr="001C75F9">
        <w:rPr>
          <w:rFonts w:ascii="Times New Roman" w:hAnsi="Times New Roman"/>
          <w:sz w:val="24"/>
          <w:szCs w:val="24"/>
        </w:rPr>
        <w:t>В община Борован има една детска ясла, в която има общо 17 деца – 12 момчета и 5 момичета.</w:t>
      </w:r>
      <w:r w:rsidRPr="001C75F9">
        <w:rPr>
          <w:rStyle w:val="a7"/>
          <w:rFonts w:ascii="Times New Roman" w:hAnsi="Times New Roman"/>
          <w:sz w:val="24"/>
          <w:szCs w:val="24"/>
        </w:rPr>
        <w:footnoteReference w:id="2"/>
      </w:r>
    </w:p>
    <w:p w:rsidR="00796875" w:rsidRDefault="00796875" w:rsidP="00931D1C">
      <w:pPr>
        <w:spacing w:after="0" w:line="360" w:lineRule="auto"/>
        <w:ind w:firstLine="720"/>
        <w:rPr>
          <w:rFonts w:ascii="Times New Roman" w:hAnsi="Times New Roman"/>
          <w:sz w:val="24"/>
          <w:szCs w:val="24"/>
        </w:rPr>
      </w:pPr>
      <w:r w:rsidRPr="001C75F9">
        <w:rPr>
          <w:rFonts w:ascii="Times New Roman" w:hAnsi="Times New Roman"/>
          <w:sz w:val="24"/>
          <w:szCs w:val="24"/>
        </w:rPr>
        <w:t xml:space="preserve">Също както броят на учениците, броят на децата в детските градини също намалява </w:t>
      </w:r>
      <w:r w:rsidR="00931D1C">
        <w:rPr>
          <w:rFonts w:ascii="Times New Roman" w:hAnsi="Times New Roman"/>
          <w:sz w:val="24"/>
          <w:szCs w:val="24"/>
        </w:rPr>
        <w:t>.</w:t>
      </w:r>
    </w:p>
    <w:p w:rsidR="00796875" w:rsidRPr="001C75F9" w:rsidRDefault="00796875" w:rsidP="009B66DA">
      <w:pPr>
        <w:spacing w:after="0" w:line="360" w:lineRule="auto"/>
        <w:ind w:firstLine="720"/>
        <w:jc w:val="both"/>
        <w:rPr>
          <w:rFonts w:ascii="Times New Roman" w:hAnsi="Times New Roman"/>
          <w:sz w:val="24"/>
          <w:szCs w:val="24"/>
        </w:rPr>
      </w:pPr>
      <w:r w:rsidRPr="001C75F9">
        <w:rPr>
          <w:rFonts w:ascii="Times New Roman" w:hAnsi="Times New Roman"/>
          <w:sz w:val="24"/>
          <w:szCs w:val="24"/>
        </w:rPr>
        <w:t xml:space="preserve">Постепенното намаляване на децата в образователната система се задълбочава с всяко поколение, което  е следствие на демографската криза. Задълбочаването на тези процеси може да има изключително негативни последствия върху социално-икономическото развитие на общината. </w:t>
      </w:r>
    </w:p>
    <w:p w:rsidR="00796875" w:rsidRDefault="00796875" w:rsidP="009B66DA">
      <w:pPr>
        <w:spacing w:after="0" w:line="360" w:lineRule="auto"/>
        <w:ind w:firstLine="720"/>
        <w:jc w:val="both"/>
        <w:rPr>
          <w:rFonts w:ascii="Times New Roman" w:hAnsi="Times New Roman"/>
          <w:sz w:val="24"/>
          <w:szCs w:val="24"/>
        </w:rPr>
      </w:pPr>
      <w:r w:rsidRPr="001C75F9">
        <w:rPr>
          <w:rFonts w:ascii="Times New Roman" w:hAnsi="Times New Roman"/>
          <w:sz w:val="24"/>
          <w:szCs w:val="24"/>
        </w:rPr>
        <w:t>По отношение престъпността в общината,осъдените лица за 201</w:t>
      </w:r>
      <w:r w:rsidR="00931D1C">
        <w:rPr>
          <w:rFonts w:ascii="Times New Roman" w:hAnsi="Times New Roman"/>
          <w:sz w:val="24"/>
          <w:szCs w:val="24"/>
        </w:rPr>
        <w:t>5</w:t>
      </w:r>
      <w:r w:rsidRPr="001C75F9">
        <w:rPr>
          <w:rFonts w:ascii="Times New Roman" w:hAnsi="Times New Roman"/>
          <w:sz w:val="24"/>
          <w:szCs w:val="24"/>
        </w:rPr>
        <w:t xml:space="preserve"> година са 57 души, като най-много са осъдените мъже на възраст между 18-24 години и между 30-39 г.</w:t>
      </w:r>
    </w:p>
    <w:p w:rsidR="00796875" w:rsidRPr="001C75F9" w:rsidRDefault="00796875" w:rsidP="009B66DA">
      <w:pPr>
        <w:spacing w:after="0" w:line="360" w:lineRule="auto"/>
        <w:ind w:firstLine="720"/>
        <w:jc w:val="both"/>
        <w:rPr>
          <w:rFonts w:ascii="Times New Roman" w:hAnsi="Times New Roman"/>
          <w:sz w:val="24"/>
          <w:szCs w:val="24"/>
        </w:rPr>
      </w:pPr>
    </w:p>
    <w:p w:rsidR="00796875" w:rsidRPr="009B66DA" w:rsidRDefault="00796875" w:rsidP="009B66DA">
      <w:pPr>
        <w:pStyle w:val="3"/>
        <w:rPr>
          <w:rFonts w:ascii="Times New Roman" w:hAnsi="Times New Roman"/>
          <w:b w:val="0"/>
          <w:sz w:val="24"/>
          <w:szCs w:val="24"/>
        </w:rPr>
      </w:pPr>
      <w:bookmarkStart w:id="91" w:name="_Toc393089836"/>
      <w:r w:rsidRPr="009B66DA">
        <w:rPr>
          <w:rFonts w:ascii="Times New Roman" w:hAnsi="Times New Roman"/>
          <w:b w:val="0"/>
          <w:sz w:val="24"/>
          <w:szCs w:val="24"/>
        </w:rPr>
        <w:t>2.3. Здравеопазване</w:t>
      </w:r>
      <w:bookmarkEnd w:id="91"/>
    </w:p>
    <w:p w:rsidR="00796875" w:rsidRPr="001C75F9" w:rsidRDefault="00796875" w:rsidP="009B66DA">
      <w:pPr>
        <w:spacing w:after="0" w:line="360" w:lineRule="auto"/>
        <w:ind w:firstLine="720"/>
        <w:jc w:val="both"/>
        <w:rPr>
          <w:rFonts w:ascii="Times New Roman" w:hAnsi="Times New Roman"/>
          <w:sz w:val="24"/>
          <w:szCs w:val="24"/>
        </w:rPr>
      </w:pPr>
      <w:r w:rsidRPr="001C75F9">
        <w:rPr>
          <w:rFonts w:ascii="Times New Roman" w:hAnsi="Times New Roman"/>
          <w:sz w:val="24"/>
          <w:szCs w:val="24"/>
        </w:rPr>
        <w:t xml:space="preserve">В общината няма регистрирани болнични заведения. Населението на общината се обслужва от общо 6 общопрактикуващи лекари, 4 души среден медицински персонал и 2 стоматолози. Лекарски кабинети има в селата Борован, Малорад и Добролево. </w:t>
      </w:r>
    </w:p>
    <w:p w:rsidR="00796875" w:rsidRPr="001C75F9" w:rsidRDefault="00796875" w:rsidP="009B66DA">
      <w:pPr>
        <w:spacing w:after="0" w:line="360" w:lineRule="auto"/>
        <w:ind w:firstLine="720"/>
        <w:jc w:val="both"/>
        <w:rPr>
          <w:rFonts w:ascii="Times New Roman" w:hAnsi="Times New Roman"/>
          <w:sz w:val="24"/>
          <w:szCs w:val="24"/>
        </w:rPr>
      </w:pPr>
      <w:r w:rsidRPr="001C75F9">
        <w:rPr>
          <w:rFonts w:ascii="Times New Roman" w:hAnsi="Times New Roman"/>
          <w:sz w:val="24"/>
          <w:szCs w:val="24"/>
        </w:rPr>
        <w:t xml:space="preserve">Наличните лекарски кабинети предоставят здравна помощ на местното население. Важно е тяхното снабдяване  със съвременно оборудване спрямо </w:t>
      </w:r>
      <w:r w:rsidRPr="001C75F9">
        <w:rPr>
          <w:rFonts w:ascii="Times New Roman" w:hAnsi="Times New Roman"/>
          <w:sz w:val="24"/>
          <w:szCs w:val="24"/>
        </w:rPr>
        <w:lastRenderedPageBreak/>
        <w:t xml:space="preserve">съществуващите нужди. Близостта до областния център позволява достъп до медицинска помощ. </w:t>
      </w:r>
    </w:p>
    <w:p w:rsidR="00796875" w:rsidRPr="001C75F9" w:rsidRDefault="00796875" w:rsidP="005338E2">
      <w:pPr>
        <w:pStyle w:val="3"/>
        <w:rPr>
          <w:rFonts w:ascii="Times New Roman" w:hAnsi="Times New Roman"/>
          <w:sz w:val="24"/>
          <w:szCs w:val="24"/>
        </w:rPr>
      </w:pPr>
      <w:bookmarkStart w:id="92" w:name="_Toc393089837"/>
      <w:r w:rsidRPr="009B66DA">
        <w:rPr>
          <w:rFonts w:ascii="Times New Roman" w:hAnsi="Times New Roman"/>
          <w:b w:val="0"/>
          <w:sz w:val="24"/>
          <w:szCs w:val="24"/>
        </w:rPr>
        <w:t>2.4.  Социални услуги</w:t>
      </w:r>
      <w:bookmarkEnd w:id="92"/>
    </w:p>
    <w:p w:rsidR="00796875" w:rsidRPr="001C75F9" w:rsidRDefault="00796875" w:rsidP="009B66DA">
      <w:pPr>
        <w:spacing w:after="0" w:line="360" w:lineRule="auto"/>
        <w:ind w:firstLine="720"/>
        <w:jc w:val="both"/>
        <w:rPr>
          <w:rFonts w:ascii="Times New Roman" w:hAnsi="Times New Roman"/>
          <w:sz w:val="24"/>
          <w:szCs w:val="24"/>
        </w:rPr>
      </w:pPr>
      <w:r w:rsidRPr="001C75F9">
        <w:rPr>
          <w:rFonts w:ascii="Times New Roman" w:hAnsi="Times New Roman"/>
          <w:sz w:val="24"/>
          <w:szCs w:val="24"/>
        </w:rPr>
        <w:t xml:space="preserve">Тенденцията за увеличаването на броя на населението в групите в риск води до необходимост от предоставяне на повече и по-ефективни социални услуги, осигуряване на квалифициран и компетентен персонал за предоставяне на услуги. Такива групи в риск биха могли да бъдат: възрастни самотни хора, малцинствени групи,  хора с увреждания, продължително безработни лица и др. </w:t>
      </w: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sz w:val="24"/>
          <w:szCs w:val="24"/>
        </w:rPr>
        <w:t xml:space="preserve">В община Борован се осигуряват следните социални услуги: </w:t>
      </w: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sz w:val="24"/>
          <w:szCs w:val="24"/>
        </w:rPr>
        <w:t>Център за  настаняване от семеен тип за  отглеждане и възпитание на деца от 7 до 18-годишна възраст, които ще се обучават в ОУ "Св.Отец Пайсии" с. Борован</w:t>
      </w:r>
      <w:r w:rsidR="005338E2">
        <w:rPr>
          <w:rFonts w:ascii="Times New Roman" w:hAnsi="Times New Roman"/>
          <w:sz w:val="24"/>
          <w:szCs w:val="24"/>
        </w:rPr>
        <w:t xml:space="preserve"> и ПГ Т“Коста Петров“</w:t>
      </w:r>
      <w:r w:rsidRPr="001C75F9">
        <w:rPr>
          <w:rFonts w:ascii="Times New Roman" w:hAnsi="Times New Roman"/>
          <w:sz w:val="24"/>
          <w:szCs w:val="24"/>
        </w:rPr>
        <w:t>.</w:t>
      </w:r>
    </w:p>
    <w:p w:rsidR="00796875" w:rsidRPr="001C75F9" w:rsidRDefault="00796875" w:rsidP="009B66DA">
      <w:pPr>
        <w:spacing w:after="0" w:line="360" w:lineRule="auto"/>
        <w:ind w:firstLine="720"/>
        <w:jc w:val="both"/>
        <w:rPr>
          <w:rFonts w:ascii="Times New Roman" w:hAnsi="Times New Roman"/>
          <w:sz w:val="24"/>
          <w:szCs w:val="24"/>
        </w:rPr>
      </w:pPr>
      <w:r w:rsidRPr="001C75F9">
        <w:rPr>
          <w:rFonts w:ascii="Times New Roman" w:hAnsi="Times New Roman"/>
          <w:sz w:val="24"/>
          <w:szCs w:val="24"/>
        </w:rPr>
        <w:t>Домашен Социален Патронаж извършва комплекс от социални услуги по домовете на възрастните хора и хора с увреждания. Капацитетът му е над 200 места. Основните услуги, които домашния социален патронаж извършва са:</w:t>
      </w: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sz w:val="24"/>
          <w:szCs w:val="24"/>
        </w:rPr>
        <w:t>- Доставяне на храна по домовете;</w:t>
      </w: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sz w:val="24"/>
          <w:szCs w:val="24"/>
        </w:rPr>
        <w:t>- Помощ в общуването и поддържането на социални контакти;</w:t>
      </w: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sz w:val="24"/>
          <w:szCs w:val="24"/>
        </w:rPr>
        <w:t>- Подпомагане и разширяване на възможностите на потребителите на социални услуги</w:t>
      </w:r>
      <w:r>
        <w:rPr>
          <w:rFonts w:ascii="Times New Roman" w:hAnsi="Times New Roman"/>
          <w:sz w:val="24"/>
          <w:szCs w:val="24"/>
        </w:rPr>
        <w:tab/>
      </w:r>
      <w:r w:rsidRPr="001C75F9">
        <w:rPr>
          <w:rFonts w:ascii="Times New Roman" w:hAnsi="Times New Roman"/>
          <w:sz w:val="24"/>
          <w:szCs w:val="24"/>
        </w:rPr>
        <w:t xml:space="preserve"> да водят самостоятелен начин на живот;</w:t>
      </w: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sz w:val="24"/>
          <w:szCs w:val="24"/>
        </w:rPr>
        <w:t>- Взаимодействие със социални, здравни и други институции;</w:t>
      </w: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sz w:val="24"/>
          <w:szCs w:val="24"/>
        </w:rPr>
        <w:t>- Поддържане на личната хигиена и хигиената в жилищните помещения, обитавани от възрастните хора;</w:t>
      </w:r>
    </w:p>
    <w:p w:rsidR="00796875" w:rsidRDefault="00796875" w:rsidP="001C75F9">
      <w:pPr>
        <w:spacing w:after="0" w:line="360" w:lineRule="auto"/>
        <w:jc w:val="both"/>
        <w:rPr>
          <w:rFonts w:ascii="Times New Roman" w:hAnsi="Times New Roman"/>
          <w:sz w:val="24"/>
          <w:szCs w:val="24"/>
        </w:rPr>
      </w:pPr>
      <w:r w:rsidRPr="001C75F9">
        <w:rPr>
          <w:rFonts w:ascii="Times New Roman" w:hAnsi="Times New Roman"/>
          <w:sz w:val="24"/>
          <w:szCs w:val="24"/>
        </w:rPr>
        <w:t>- Битови услуги – закупуване на стоки и вещи от първа необходимост, заплащане на електрическа и топлинна енергия, телефон и др. със средства на лицето.</w:t>
      </w:r>
    </w:p>
    <w:p w:rsidR="005338E2" w:rsidRDefault="005338E2" w:rsidP="001C75F9">
      <w:pPr>
        <w:spacing w:after="0" w:line="360" w:lineRule="auto"/>
        <w:jc w:val="both"/>
        <w:rPr>
          <w:rFonts w:ascii="Times New Roman" w:hAnsi="Times New Roman"/>
          <w:sz w:val="24"/>
          <w:szCs w:val="24"/>
        </w:rPr>
      </w:pPr>
      <w:r>
        <w:rPr>
          <w:rFonts w:ascii="Times New Roman" w:hAnsi="Times New Roman"/>
          <w:sz w:val="24"/>
          <w:szCs w:val="24"/>
        </w:rPr>
        <w:t>Обществена трапезария, която е по проект към Фонд“Социална закрила“, която предоставя топъл обяд на 200 бр.лица.</w:t>
      </w:r>
    </w:p>
    <w:p w:rsidR="00796875" w:rsidRDefault="00796875" w:rsidP="009B66DA">
      <w:pPr>
        <w:spacing w:after="0" w:line="360" w:lineRule="auto"/>
        <w:ind w:firstLine="720"/>
        <w:jc w:val="both"/>
        <w:rPr>
          <w:rFonts w:ascii="Times New Roman" w:hAnsi="Times New Roman"/>
          <w:sz w:val="24"/>
          <w:szCs w:val="24"/>
        </w:rPr>
      </w:pPr>
      <w:r w:rsidRPr="001C75F9">
        <w:rPr>
          <w:rFonts w:ascii="Times New Roman" w:hAnsi="Times New Roman"/>
          <w:sz w:val="24"/>
          <w:szCs w:val="24"/>
        </w:rPr>
        <w:t xml:space="preserve">Домашен Социален Патронаж е на общинско подчинение и е част от системата за социално подпомагане на възрастни хора. </w:t>
      </w:r>
    </w:p>
    <w:p w:rsidR="005338E2" w:rsidRPr="001C75F9" w:rsidRDefault="005338E2" w:rsidP="009B66DA">
      <w:pPr>
        <w:spacing w:after="0" w:line="360" w:lineRule="auto"/>
        <w:ind w:firstLine="720"/>
        <w:jc w:val="both"/>
        <w:rPr>
          <w:rFonts w:ascii="Times New Roman" w:hAnsi="Times New Roman"/>
          <w:sz w:val="24"/>
          <w:szCs w:val="24"/>
        </w:rPr>
      </w:pPr>
      <w:r>
        <w:rPr>
          <w:rFonts w:ascii="Times New Roman" w:hAnsi="Times New Roman"/>
          <w:sz w:val="24"/>
          <w:szCs w:val="24"/>
        </w:rPr>
        <w:t>Личен асистент по проект „Нови възможности за грижа“, който обхвана 68 бр.потребителя.</w:t>
      </w:r>
    </w:p>
    <w:p w:rsidR="00796875" w:rsidRDefault="00796875" w:rsidP="001C75F9">
      <w:pPr>
        <w:pStyle w:val="2"/>
        <w:spacing w:before="0" w:line="360" w:lineRule="auto"/>
        <w:rPr>
          <w:rFonts w:ascii="Times New Roman" w:hAnsi="Times New Roman"/>
          <w:sz w:val="24"/>
          <w:szCs w:val="24"/>
        </w:rPr>
      </w:pPr>
    </w:p>
    <w:p w:rsidR="00796875" w:rsidRPr="009B66DA" w:rsidRDefault="00796875" w:rsidP="009B66DA">
      <w:pPr>
        <w:pStyle w:val="3"/>
        <w:rPr>
          <w:rFonts w:ascii="Times New Roman" w:hAnsi="Times New Roman"/>
          <w:b w:val="0"/>
          <w:sz w:val="24"/>
          <w:szCs w:val="24"/>
        </w:rPr>
      </w:pPr>
      <w:bookmarkStart w:id="93" w:name="_Toc393089838"/>
      <w:r w:rsidRPr="009B66DA">
        <w:rPr>
          <w:rFonts w:ascii="Times New Roman" w:hAnsi="Times New Roman"/>
          <w:b w:val="0"/>
          <w:sz w:val="24"/>
          <w:szCs w:val="24"/>
        </w:rPr>
        <w:t>2.5. Култура</w:t>
      </w:r>
      <w:bookmarkEnd w:id="93"/>
    </w:p>
    <w:p w:rsidR="00796875" w:rsidRPr="001C75F9" w:rsidRDefault="00796875" w:rsidP="009B66DA">
      <w:pPr>
        <w:spacing w:after="0" w:line="360" w:lineRule="auto"/>
        <w:ind w:firstLine="720"/>
        <w:jc w:val="both"/>
        <w:rPr>
          <w:rFonts w:ascii="Times New Roman" w:hAnsi="Times New Roman"/>
          <w:sz w:val="24"/>
          <w:szCs w:val="24"/>
        </w:rPr>
      </w:pPr>
      <w:r w:rsidRPr="001C75F9">
        <w:rPr>
          <w:rFonts w:ascii="Times New Roman" w:hAnsi="Times New Roman"/>
          <w:sz w:val="24"/>
          <w:szCs w:val="24"/>
        </w:rPr>
        <w:t xml:space="preserve">Културната мрежа в общината е много добре развита, като активността на институциите и на местното население е причина за развитието и подема на културната дейност. Културните дейности в общината се поддържат и организират предимно от читалищата. Читалищата много често се превръщат в средища за развитие на танцови и певчески ансамбли, театрални постановки. </w:t>
      </w: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sz w:val="24"/>
          <w:szCs w:val="24"/>
        </w:rPr>
        <w:t>Към 201</w:t>
      </w:r>
      <w:r w:rsidR="005338E2">
        <w:rPr>
          <w:rFonts w:ascii="Times New Roman" w:hAnsi="Times New Roman"/>
          <w:sz w:val="24"/>
          <w:szCs w:val="24"/>
        </w:rPr>
        <w:t>5</w:t>
      </w:r>
      <w:r w:rsidRPr="001C75F9">
        <w:rPr>
          <w:rFonts w:ascii="Times New Roman" w:hAnsi="Times New Roman"/>
          <w:sz w:val="24"/>
          <w:szCs w:val="24"/>
        </w:rPr>
        <w:t xml:space="preserve"> г. в общината функционират </w:t>
      </w:r>
      <w:r w:rsidR="005338E2">
        <w:rPr>
          <w:rFonts w:ascii="Times New Roman" w:hAnsi="Times New Roman"/>
          <w:sz w:val="24"/>
          <w:szCs w:val="24"/>
        </w:rPr>
        <w:t>4</w:t>
      </w:r>
      <w:r w:rsidRPr="001C75F9">
        <w:rPr>
          <w:rFonts w:ascii="Times New Roman" w:hAnsi="Times New Roman"/>
          <w:sz w:val="24"/>
          <w:szCs w:val="24"/>
        </w:rPr>
        <w:t xml:space="preserve"> читалища, това са:</w:t>
      </w:r>
    </w:p>
    <w:p w:rsidR="005338E2" w:rsidRDefault="00796875" w:rsidP="0059669A">
      <w:pPr>
        <w:pStyle w:val="a3"/>
        <w:numPr>
          <w:ilvl w:val="0"/>
          <w:numId w:val="3"/>
        </w:numPr>
        <w:spacing w:after="0" w:line="360" w:lineRule="auto"/>
        <w:jc w:val="both"/>
        <w:rPr>
          <w:rFonts w:ascii="Times New Roman" w:hAnsi="Times New Roman"/>
          <w:sz w:val="24"/>
          <w:szCs w:val="24"/>
        </w:rPr>
      </w:pPr>
      <w:r w:rsidRPr="005338E2">
        <w:rPr>
          <w:rFonts w:ascii="Times New Roman" w:hAnsi="Times New Roman"/>
          <w:sz w:val="24"/>
          <w:szCs w:val="24"/>
        </w:rPr>
        <w:t xml:space="preserve">Читалище "Цани Иванов"-Борорван, </w:t>
      </w:r>
    </w:p>
    <w:p w:rsidR="00796875" w:rsidRPr="005338E2" w:rsidRDefault="00796875" w:rsidP="0059669A">
      <w:pPr>
        <w:pStyle w:val="a3"/>
        <w:numPr>
          <w:ilvl w:val="0"/>
          <w:numId w:val="3"/>
        </w:numPr>
        <w:spacing w:after="0" w:line="360" w:lineRule="auto"/>
        <w:jc w:val="both"/>
        <w:rPr>
          <w:rFonts w:ascii="Times New Roman" w:hAnsi="Times New Roman"/>
          <w:sz w:val="24"/>
          <w:szCs w:val="24"/>
        </w:rPr>
      </w:pPr>
      <w:r w:rsidRPr="005338E2">
        <w:rPr>
          <w:rFonts w:ascii="Times New Roman" w:hAnsi="Times New Roman"/>
          <w:sz w:val="24"/>
          <w:szCs w:val="24"/>
        </w:rPr>
        <w:t xml:space="preserve">Читалище „Васил Левски -1908 с. Нивянин. </w:t>
      </w:r>
    </w:p>
    <w:p w:rsidR="00796875" w:rsidRPr="001C75F9" w:rsidRDefault="00796875" w:rsidP="00E31B22">
      <w:pPr>
        <w:pStyle w:val="a3"/>
        <w:numPr>
          <w:ilvl w:val="0"/>
          <w:numId w:val="3"/>
        </w:numPr>
        <w:spacing w:after="0" w:line="360" w:lineRule="auto"/>
        <w:jc w:val="both"/>
        <w:rPr>
          <w:rFonts w:ascii="Times New Roman" w:hAnsi="Times New Roman"/>
          <w:sz w:val="24"/>
          <w:szCs w:val="24"/>
        </w:rPr>
      </w:pPr>
      <w:r w:rsidRPr="001C75F9">
        <w:rPr>
          <w:rFonts w:ascii="Times New Roman" w:hAnsi="Times New Roman"/>
          <w:sz w:val="24"/>
          <w:szCs w:val="24"/>
        </w:rPr>
        <w:t>Читалище "Пробуда" с. Добролево</w:t>
      </w:r>
    </w:p>
    <w:p w:rsidR="00796875" w:rsidRPr="001C75F9" w:rsidRDefault="00796875" w:rsidP="00E31B22">
      <w:pPr>
        <w:pStyle w:val="a3"/>
        <w:numPr>
          <w:ilvl w:val="0"/>
          <w:numId w:val="3"/>
        </w:numPr>
        <w:spacing w:after="0" w:line="360" w:lineRule="auto"/>
        <w:jc w:val="both"/>
        <w:rPr>
          <w:rFonts w:ascii="Times New Roman" w:hAnsi="Times New Roman"/>
          <w:sz w:val="24"/>
          <w:szCs w:val="24"/>
        </w:rPr>
      </w:pPr>
      <w:r w:rsidRPr="001C75F9">
        <w:rPr>
          <w:rFonts w:ascii="Times New Roman" w:hAnsi="Times New Roman"/>
          <w:sz w:val="24"/>
          <w:szCs w:val="24"/>
        </w:rPr>
        <w:t>Читалище "Просвета" с.Малорад</w:t>
      </w:r>
    </w:p>
    <w:p w:rsidR="00796875" w:rsidRPr="001C75F9" w:rsidRDefault="005338E2" w:rsidP="009B66DA">
      <w:pPr>
        <w:spacing w:after="0" w:line="360" w:lineRule="auto"/>
        <w:ind w:firstLine="420"/>
        <w:jc w:val="both"/>
        <w:rPr>
          <w:rFonts w:ascii="Times New Roman" w:hAnsi="Times New Roman"/>
          <w:sz w:val="24"/>
          <w:szCs w:val="24"/>
        </w:rPr>
      </w:pPr>
      <w:r>
        <w:rPr>
          <w:rFonts w:ascii="Times New Roman" w:hAnsi="Times New Roman"/>
          <w:sz w:val="24"/>
          <w:szCs w:val="24"/>
        </w:rPr>
        <w:t>Във всички населени места, с изключение на с.Сираково има разкрити и функционират пенсионерски клубове.</w:t>
      </w:r>
    </w:p>
    <w:p w:rsidR="00796875" w:rsidRPr="001C75F9" w:rsidRDefault="00796875" w:rsidP="009B66DA">
      <w:pPr>
        <w:spacing w:after="0" w:line="360" w:lineRule="auto"/>
        <w:ind w:firstLine="420"/>
        <w:jc w:val="both"/>
        <w:rPr>
          <w:rFonts w:ascii="Times New Roman" w:hAnsi="Times New Roman"/>
          <w:sz w:val="24"/>
          <w:szCs w:val="24"/>
        </w:rPr>
      </w:pPr>
      <w:r w:rsidRPr="001C75F9">
        <w:rPr>
          <w:rFonts w:ascii="Times New Roman" w:hAnsi="Times New Roman"/>
          <w:sz w:val="24"/>
          <w:szCs w:val="24"/>
        </w:rPr>
        <w:t>Освен читалищата много важна роля за развитието на културната дейност в общината имат библиотеките, музеят, художествената галерия, културните и исторически паметници и самодейните колективи с техните културни изяви.</w:t>
      </w:r>
    </w:p>
    <w:p w:rsidR="00796875" w:rsidRPr="001C75F9" w:rsidRDefault="00796875" w:rsidP="009B66DA">
      <w:pPr>
        <w:spacing w:after="0" w:line="360" w:lineRule="auto"/>
        <w:ind w:firstLine="720"/>
        <w:jc w:val="both"/>
        <w:rPr>
          <w:rFonts w:ascii="Times New Roman" w:hAnsi="Times New Roman"/>
          <w:sz w:val="24"/>
          <w:szCs w:val="24"/>
        </w:rPr>
      </w:pPr>
      <w:r w:rsidRPr="001C75F9">
        <w:rPr>
          <w:rFonts w:ascii="Times New Roman" w:hAnsi="Times New Roman"/>
          <w:sz w:val="24"/>
          <w:szCs w:val="24"/>
        </w:rPr>
        <w:t>В община Борован се намира и художествената галерия, която  се намира в сградата на читалището.</w:t>
      </w:r>
    </w:p>
    <w:p w:rsidR="00796875" w:rsidRPr="001C75F9" w:rsidRDefault="00796875" w:rsidP="009B66DA">
      <w:pPr>
        <w:spacing w:after="0" w:line="360" w:lineRule="auto"/>
        <w:ind w:firstLine="720"/>
        <w:jc w:val="both"/>
        <w:rPr>
          <w:rFonts w:ascii="Times New Roman" w:hAnsi="Times New Roman"/>
          <w:sz w:val="24"/>
          <w:szCs w:val="24"/>
        </w:rPr>
      </w:pPr>
      <w:r w:rsidRPr="001C75F9">
        <w:rPr>
          <w:rFonts w:ascii="Times New Roman" w:hAnsi="Times New Roman"/>
          <w:sz w:val="24"/>
          <w:szCs w:val="24"/>
        </w:rPr>
        <w:t>Поддържа се културен календар, в който освен честване на национални и религиозни празници се празнува и Денят на община Борован на 25.10.201</w:t>
      </w:r>
      <w:r w:rsidR="005338E2">
        <w:rPr>
          <w:rFonts w:ascii="Times New Roman" w:hAnsi="Times New Roman"/>
          <w:sz w:val="24"/>
          <w:szCs w:val="24"/>
        </w:rPr>
        <w:t>5</w:t>
      </w:r>
      <w:r w:rsidRPr="001C75F9">
        <w:rPr>
          <w:rFonts w:ascii="Times New Roman" w:hAnsi="Times New Roman"/>
          <w:sz w:val="24"/>
          <w:szCs w:val="24"/>
        </w:rPr>
        <w:t xml:space="preserve"> г. и фолклорен фестивал, майски, културни и спортни празници и др.</w:t>
      </w:r>
    </w:p>
    <w:p w:rsidR="00796875" w:rsidRDefault="00796875" w:rsidP="001C75F9">
      <w:pPr>
        <w:pStyle w:val="2"/>
        <w:spacing w:before="0" w:line="360" w:lineRule="auto"/>
        <w:rPr>
          <w:rFonts w:ascii="Times New Roman" w:hAnsi="Times New Roman"/>
          <w:sz w:val="24"/>
          <w:szCs w:val="24"/>
        </w:rPr>
      </w:pPr>
    </w:p>
    <w:p w:rsidR="00796875" w:rsidRPr="009B66DA" w:rsidRDefault="00796875" w:rsidP="009B66DA">
      <w:pPr>
        <w:pStyle w:val="3"/>
        <w:rPr>
          <w:rFonts w:ascii="Times New Roman" w:hAnsi="Times New Roman"/>
          <w:b w:val="0"/>
          <w:sz w:val="24"/>
          <w:szCs w:val="24"/>
        </w:rPr>
      </w:pPr>
      <w:bookmarkStart w:id="94" w:name="_Toc393089839"/>
      <w:r w:rsidRPr="009B66DA">
        <w:rPr>
          <w:rFonts w:ascii="Times New Roman" w:hAnsi="Times New Roman"/>
          <w:b w:val="0"/>
          <w:sz w:val="24"/>
          <w:szCs w:val="24"/>
        </w:rPr>
        <w:t>2.6. Спорт</w:t>
      </w:r>
      <w:bookmarkEnd w:id="94"/>
    </w:p>
    <w:p w:rsidR="00796875" w:rsidRPr="001C75F9" w:rsidRDefault="00796875" w:rsidP="009B66DA">
      <w:pPr>
        <w:spacing w:after="0" w:line="360" w:lineRule="auto"/>
        <w:ind w:firstLine="720"/>
        <w:jc w:val="both"/>
        <w:rPr>
          <w:rFonts w:ascii="Times New Roman" w:hAnsi="Times New Roman"/>
          <w:sz w:val="24"/>
          <w:szCs w:val="24"/>
        </w:rPr>
      </w:pPr>
      <w:r w:rsidRPr="001C75F9">
        <w:rPr>
          <w:rFonts w:ascii="Times New Roman" w:hAnsi="Times New Roman"/>
          <w:sz w:val="24"/>
          <w:szCs w:val="24"/>
        </w:rPr>
        <w:t xml:space="preserve">Спортните традиции в община Борован  са с дълбоки корени, които са съхранени и активно се поддържат и се развиват. Привлича се интереса на младите хора в общината към спорта. В общината се поощряват спортните инициативи, като понастоящем са налични отбори по футбол и баскетбол, организира се турнир по шахмат. </w:t>
      </w:r>
    </w:p>
    <w:p w:rsidR="00796875" w:rsidRPr="001C75F9" w:rsidRDefault="00796875" w:rsidP="0080639E">
      <w:pPr>
        <w:spacing w:after="0" w:line="360" w:lineRule="auto"/>
        <w:ind w:firstLine="720"/>
        <w:jc w:val="both"/>
        <w:rPr>
          <w:rFonts w:ascii="Times New Roman" w:hAnsi="Times New Roman"/>
          <w:sz w:val="24"/>
          <w:szCs w:val="24"/>
        </w:rPr>
      </w:pPr>
      <w:r w:rsidRPr="001C75F9">
        <w:rPr>
          <w:rFonts w:ascii="Times New Roman" w:hAnsi="Times New Roman"/>
          <w:sz w:val="24"/>
          <w:szCs w:val="24"/>
        </w:rPr>
        <w:t xml:space="preserve">Общинският детски комплекс ,,Маша Белмустакова” е център на спортно-туристически дейности. </w:t>
      </w:r>
    </w:p>
    <w:p w:rsidR="00796875" w:rsidRDefault="00796875" w:rsidP="001C75F9">
      <w:pPr>
        <w:pStyle w:val="1"/>
        <w:spacing w:before="0" w:line="360" w:lineRule="auto"/>
        <w:rPr>
          <w:rFonts w:ascii="Times New Roman" w:hAnsi="Times New Roman"/>
          <w:sz w:val="24"/>
          <w:szCs w:val="24"/>
        </w:rPr>
      </w:pPr>
    </w:p>
    <w:p w:rsidR="00796875" w:rsidRPr="001C75F9" w:rsidRDefault="00796875" w:rsidP="001C75F9">
      <w:pPr>
        <w:pStyle w:val="1"/>
        <w:spacing w:before="0" w:line="360" w:lineRule="auto"/>
        <w:rPr>
          <w:rFonts w:ascii="Times New Roman" w:hAnsi="Times New Roman"/>
          <w:sz w:val="24"/>
          <w:szCs w:val="24"/>
        </w:rPr>
      </w:pPr>
      <w:bookmarkStart w:id="95" w:name="_Toc393089840"/>
      <w:r>
        <w:rPr>
          <w:rFonts w:ascii="Times New Roman" w:hAnsi="Times New Roman"/>
          <w:sz w:val="24"/>
          <w:szCs w:val="24"/>
        </w:rPr>
        <w:t>V</w:t>
      </w:r>
      <w:r w:rsidRPr="001C75F9">
        <w:rPr>
          <w:rFonts w:ascii="Times New Roman" w:hAnsi="Times New Roman"/>
          <w:sz w:val="24"/>
          <w:szCs w:val="24"/>
        </w:rPr>
        <w:t>. ТЕХНИЧЕСКА ИНФРАСТРУКТУРА</w:t>
      </w:r>
      <w:bookmarkEnd w:id="95"/>
    </w:p>
    <w:p w:rsidR="00796875" w:rsidRPr="001C75F9" w:rsidRDefault="00796875" w:rsidP="001C75F9">
      <w:pPr>
        <w:pStyle w:val="2"/>
        <w:spacing w:before="0" w:line="360" w:lineRule="auto"/>
        <w:rPr>
          <w:rFonts w:ascii="Times New Roman" w:hAnsi="Times New Roman"/>
          <w:sz w:val="24"/>
          <w:szCs w:val="24"/>
        </w:rPr>
      </w:pPr>
      <w:bookmarkStart w:id="96" w:name="_Toc393089841"/>
      <w:r w:rsidRPr="001C75F9">
        <w:rPr>
          <w:rFonts w:ascii="Times New Roman" w:hAnsi="Times New Roman"/>
          <w:sz w:val="24"/>
          <w:szCs w:val="24"/>
        </w:rPr>
        <w:t>4.1. Транспорт</w:t>
      </w:r>
      <w:bookmarkEnd w:id="96"/>
    </w:p>
    <w:p w:rsidR="00796875" w:rsidRPr="001C75F9" w:rsidRDefault="00796875" w:rsidP="0080639E">
      <w:pPr>
        <w:spacing w:after="0" w:line="360" w:lineRule="auto"/>
        <w:ind w:firstLine="720"/>
        <w:jc w:val="both"/>
        <w:rPr>
          <w:rFonts w:ascii="Times New Roman" w:hAnsi="Times New Roman"/>
          <w:sz w:val="24"/>
          <w:szCs w:val="24"/>
        </w:rPr>
      </w:pPr>
      <w:r w:rsidRPr="001C75F9">
        <w:rPr>
          <w:rFonts w:ascii="Times New Roman" w:hAnsi="Times New Roman"/>
          <w:sz w:val="24"/>
          <w:szCs w:val="24"/>
        </w:rPr>
        <w:t xml:space="preserve">Транспортните връзки на общината се осъществяват с пътен транспорт. </w:t>
      </w:r>
    </w:p>
    <w:p w:rsidR="00796875" w:rsidRPr="001C75F9" w:rsidRDefault="00796875" w:rsidP="0080639E">
      <w:pPr>
        <w:spacing w:after="0" w:line="360" w:lineRule="auto"/>
        <w:ind w:firstLine="720"/>
        <w:jc w:val="both"/>
        <w:rPr>
          <w:rFonts w:ascii="Times New Roman" w:hAnsi="Times New Roman"/>
          <w:sz w:val="24"/>
          <w:szCs w:val="24"/>
          <w:lang w:val="en-US"/>
        </w:rPr>
      </w:pPr>
      <w:r w:rsidRPr="001C75F9">
        <w:rPr>
          <w:rFonts w:ascii="Times New Roman" w:hAnsi="Times New Roman"/>
          <w:sz w:val="24"/>
          <w:szCs w:val="24"/>
        </w:rPr>
        <w:t xml:space="preserve">През територията на община Борова преминават два второкласни пътя, свързващи общината с Враца на югозапад, с Оряхово на север и с Плевен на изток. Това са път II-15 Враца – Оряхово II-13 Монтана-Борован- Плевен. </w:t>
      </w:r>
    </w:p>
    <w:p w:rsidR="00796875" w:rsidRPr="001C75F9" w:rsidRDefault="00796875" w:rsidP="0080639E">
      <w:pPr>
        <w:spacing w:after="0" w:line="360" w:lineRule="auto"/>
        <w:ind w:firstLine="720"/>
        <w:jc w:val="both"/>
        <w:rPr>
          <w:rFonts w:ascii="Times New Roman" w:hAnsi="Times New Roman"/>
          <w:sz w:val="24"/>
          <w:szCs w:val="24"/>
        </w:rPr>
      </w:pPr>
      <w:r w:rsidRPr="001C75F9">
        <w:rPr>
          <w:rFonts w:ascii="Times New Roman" w:hAnsi="Times New Roman"/>
          <w:sz w:val="24"/>
          <w:szCs w:val="24"/>
        </w:rPr>
        <w:t xml:space="preserve">Първокласна пътна мрежа през общината липсва. </w:t>
      </w:r>
    </w:p>
    <w:p w:rsidR="00796875" w:rsidRPr="001C75F9" w:rsidRDefault="00796875" w:rsidP="0080639E">
      <w:pPr>
        <w:spacing w:after="0" w:line="360" w:lineRule="auto"/>
        <w:ind w:firstLine="720"/>
        <w:jc w:val="both"/>
        <w:rPr>
          <w:rFonts w:ascii="Times New Roman" w:hAnsi="Times New Roman"/>
          <w:sz w:val="24"/>
          <w:szCs w:val="24"/>
        </w:rPr>
      </w:pPr>
      <w:r w:rsidRPr="001C75F9">
        <w:rPr>
          <w:rFonts w:ascii="Times New Roman" w:hAnsi="Times New Roman"/>
          <w:sz w:val="24"/>
          <w:szCs w:val="24"/>
        </w:rPr>
        <w:t>Всички населени места са свързани с общинския център с общински пътища.</w:t>
      </w:r>
    </w:p>
    <w:p w:rsidR="00796875" w:rsidRPr="001C75F9" w:rsidRDefault="00796875" w:rsidP="001C75F9">
      <w:pPr>
        <w:spacing w:after="0" w:line="360" w:lineRule="auto"/>
        <w:jc w:val="both"/>
        <w:rPr>
          <w:rFonts w:ascii="Times New Roman" w:hAnsi="Times New Roman"/>
          <w:sz w:val="24"/>
          <w:szCs w:val="24"/>
        </w:rPr>
      </w:pPr>
    </w:p>
    <w:p w:rsidR="00796875" w:rsidRPr="001C75F9" w:rsidRDefault="00796875" w:rsidP="001C75F9">
      <w:pPr>
        <w:pStyle w:val="2"/>
        <w:spacing w:before="0" w:line="360" w:lineRule="auto"/>
        <w:rPr>
          <w:rFonts w:ascii="Times New Roman" w:hAnsi="Times New Roman"/>
          <w:sz w:val="24"/>
          <w:szCs w:val="24"/>
        </w:rPr>
      </w:pPr>
      <w:bookmarkStart w:id="97" w:name="_Toc393089842"/>
      <w:r w:rsidRPr="001C75F9">
        <w:rPr>
          <w:rFonts w:ascii="Times New Roman" w:hAnsi="Times New Roman"/>
          <w:sz w:val="24"/>
          <w:szCs w:val="24"/>
        </w:rPr>
        <w:t>4.2. Водоснабдителна мрежа за питейно – битови водоснабдяване и мрежа за отпадни води</w:t>
      </w:r>
      <w:bookmarkEnd w:id="97"/>
    </w:p>
    <w:p w:rsidR="00796875" w:rsidRPr="001C75F9" w:rsidRDefault="00796875" w:rsidP="0080639E">
      <w:pPr>
        <w:spacing w:after="0" w:line="360" w:lineRule="auto"/>
        <w:ind w:firstLine="720"/>
        <w:jc w:val="both"/>
        <w:rPr>
          <w:rFonts w:ascii="Times New Roman" w:hAnsi="Times New Roman"/>
          <w:sz w:val="24"/>
          <w:szCs w:val="24"/>
        </w:rPr>
      </w:pPr>
      <w:r w:rsidRPr="001C75F9">
        <w:rPr>
          <w:rFonts w:ascii="Times New Roman" w:hAnsi="Times New Roman"/>
          <w:sz w:val="24"/>
          <w:szCs w:val="24"/>
        </w:rPr>
        <w:t xml:space="preserve">Обслужването с вода на населението в общината и в цялата област се извършва от Водоснабдяване и Канализация ООД Враца. Всички населени места са водоснабдени. Водоснабдителната мрежа е  силно амортизирана, което води до големи загуби на вода, които са икономически неизгодни, както и до влошаване на хигиенните качества на водата. </w:t>
      </w:r>
    </w:p>
    <w:p w:rsidR="00796875" w:rsidRPr="001C75F9" w:rsidRDefault="00796875" w:rsidP="001C75F9">
      <w:pPr>
        <w:spacing w:after="0" w:line="360" w:lineRule="auto"/>
        <w:jc w:val="both"/>
        <w:rPr>
          <w:rFonts w:ascii="Times New Roman" w:hAnsi="Times New Roman"/>
          <w:sz w:val="24"/>
          <w:szCs w:val="24"/>
        </w:rPr>
      </w:pPr>
    </w:p>
    <w:p w:rsidR="00796875" w:rsidRPr="007F2A3A" w:rsidRDefault="007F2A3A" w:rsidP="007F2A3A">
      <w:pPr>
        <w:keepNext/>
        <w:spacing w:after="0" w:line="360" w:lineRule="auto"/>
        <w:ind w:left="360"/>
        <w:jc w:val="both"/>
        <w:outlineLvl w:val="0"/>
        <w:rPr>
          <w:rFonts w:ascii="Times New Roman" w:hAnsi="Times New Roman"/>
          <w:b/>
          <w:bCs/>
          <w:color w:val="31849B"/>
          <w:sz w:val="24"/>
          <w:szCs w:val="24"/>
        </w:rPr>
      </w:pPr>
      <w:bookmarkStart w:id="98" w:name="_Toc384194028"/>
      <w:bookmarkStart w:id="99" w:name="_Toc393089843"/>
      <w:r>
        <w:rPr>
          <w:rFonts w:ascii="Times New Roman" w:hAnsi="Times New Roman"/>
          <w:b/>
          <w:bCs/>
          <w:color w:val="31849B"/>
          <w:sz w:val="24"/>
          <w:szCs w:val="24"/>
        </w:rPr>
        <w:t xml:space="preserve">VІ. </w:t>
      </w:r>
      <w:r w:rsidR="00796875" w:rsidRPr="007F2A3A">
        <w:rPr>
          <w:rFonts w:ascii="Times New Roman" w:hAnsi="Times New Roman"/>
          <w:b/>
          <w:bCs/>
          <w:color w:val="31849B"/>
          <w:sz w:val="24"/>
          <w:szCs w:val="24"/>
        </w:rPr>
        <w:t>СЕЛИЩНАТА МРЕЖА И МОДЕЛИ НА УСТРОЙСТВО НА  ТЕРИТОРИЯТА</w:t>
      </w:r>
      <w:bookmarkEnd w:id="98"/>
      <w:bookmarkEnd w:id="99"/>
    </w:p>
    <w:p w:rsidR="00796875" w:rsidRPr="001C75F9" w:rsidRDefault="00796875" w:rsidP="00E31B22">
      <w:pPr>
        <w:keepNext/>
        <w:numPr>
          <w:ilvl w:val="0"/>
          <w:numId w:val="9"/>
        </w:numPr>
        <w:spacing w:after="0" w:line="360" w:lineRule="auto"/>
        <w:ind w:left="993"/>
        <w:outlineLvl w:val="1"/>
        <w:rPr>
          <w:rFonts w:ascii="Times New Roman" w:hAnsi="Times New Roman"/>
          <w:b/>
          <w:bCs/>
          <w:iCs/>
          <w:sz w:val="24"/>
          <w:szCs w:val="24"/>
        </w:rPr>
      </w:pPr>
      <w:bookmarkStart w:id="100" w:name="_Toc384194029"/>
      <w:bookmarkStart w:id="101" w:name="_Toc393089844"/>
      <w:r w:rsidRPr="001C75F9">
        <w:rPr>
          <w:rFonts w:ascii="Times New Roman" w:hAnsi="Times New Roman"/>
          <w:b/>
          <w:bCs/>
          <w:iCs/>
          <w:sz w:val="24"/>
          <w:szCs w:val="24"/>
        </w:rPr>
        <w:t>Териториално-урбанистична структура</w:t>
      </w:r>
      <w:bookmarkEnd w:id="100"/>
      <w:bookmarkEnd w:id="101"/>
    </w:p>
    <w:p w:rsidR="00796875" w:rsidRPr="001C75F9" w:rsidRDefault="00796875" w:rsidP="00E31B22">
      <w:pPr>
        <w:numPr>
          <w:ilvl w:val="1"/>
          <w:numId w:val="9"/>
        </w:numPr>
        <w:spacing w:after="0" w:line="360" w:lineRule="auto"/>
        <w:ind w:left="1797" w:hanging="357"/>
        <w:jc w:val="both"/>
        <w:rPr>
          <w:rFonts w:ascii="Times New Roman" w:hAnsi="Times New Roman"/>
          <w:b/>
          <w:i/>
          <w:sz w:val="24"/>
          <w:szCs w:val="24"/>
        </w:rPr>
      </w:pPr>
      <w:r w:rsidRPr="001C75F9">
        <w:rPr>
          <w:rFonts w:ascii="Times New Roman" w:hAnsi="Times New Roman"/>
          <w:b/>
          <w:i/>
          <w:sz w:val="24"/>
          <w:szCs w:val="24"/>
        </w:rPr>
        <w:t>Йерархична система от населени места</w:t>
      </w:r>
      <w:r w:rsidRPr="001C75F9">
        <w:rPr>
          <w:rFonts w:ascii="Times New Roman" w:hAnsi="Times New Roman"/>
          <w:b/>
          <w:i/>
          <w:sz w:val="24"/>
          <w:szCs w:val="24"/>
          <w:lang w:val="en-US"/>
        </w:rPr>
        <w:t>:</w:t>
      </w:r>
    </w:p>
    <w:p w:rsidR="00796875" w:rsidRPr="001C75F9" w:rsidRDefault="00796875" w:rsidP="001C75F9">
      <w:pPr>
        <w:spacing w:after="0" w:line="360" w:lineRule="auto"/>
        <w:ind w:firstLine="644"/>
        <w:jc w:val="both"/>
        <w:rPr>
          <w:rFonts w:ascii="Times New Roman" w:hAnsi="Times New Roman"/>
          <w:color w:val="000000"/>
          <w:sz w:val="24"/>
          <w:szCs w:val="24"/>
        </w:rPr>
      </w:pPr>
    </w:p>
    <w:p w:rsidR="00796875" w:rsidRPr="001C75F9" w:rsidRDefault="00796875" w:rsidP="001C75F9">
      <w:pPr>
        <w:spacing w:after="0" w:line="360" w:lineRule="auto"/>
        <w:ind w:firstLine="644"/>
        <w:jc w:val="both"/>
        <w:rPr>
          <w:rFonts w:ascii="Times New Roman" w:hAnsi="Times New Roman"/>
          <w:color w:val="000000"/>
          <w:sz w:val="24"/>
          <w:szCs w:val="24"/>
        </w:rPr>
      </w:pPr>
      <w:r w:rsidRPr="001C75F9">
        <w:rPr>
          <w:rFonts w:ascii="Times New Roman" w:hAnsi="Times New Roman"/>
          <w:color w:val="000000"/>
          <w:sz w:val="24"/>
          <w:szCs w:val="24"/>
        </w:rPr>
        <w:t>В  НКПР  са определени 5 типа агломерационни ареали и е прецизиран техният обхват. Община Борован попада в типа агломерационни ареали на</w:t>
      </w:r>
      <w:r w:rsidRPr="001C75F9">
        <w:rPr>
          <w:rFonts w:ascii="Times New Roman" w:hAnsi="Times New Roman"/>
          <w:color w:val="000000"/>
          <w:sz w:val="24"/>
          <w:szCs w:val="24"/>
          <w:lang w:val="en-US"/>
        </w:rPr>
        <w:t xml:space="preserve"> </w:t>
      </w:r>
      <w:r w:rsidRPr="001C75F9">
        <w:rPr>
          <w:rFonts w:ascii="Times New Roman" w:hAnsi="Times New Roman"/>
          <w:color w:val="000000"/>
          <w:sz w:val="24"/>
          <w:szCs w:val="24"/>
        </w:rPr>
        <w:t xml:space="preserve">много малки градове и села с микрорегионално значение в територията на групи общини. </w:t>
      </w:r>
    </w:p>
    <w:p w:rsidR="00796875" w:rsidRPr="001C75F9" w:rsidRDefault="00796875" w:rsidP="001C75F9">
      <w:pPr>
        <w:spacing w:after="0" w:line="360" w:lineRule="auto"/>
        <w:ind w:firstLine="708"/>
        <w:jc w:val="both"/>
        <w:rPr>
          <w:rFonts w:ascii="Times New Roman" w:hAnsi="Times New Roman"/>
          <w:color w:val="000000"/>
          <w:sz w:val="24"/>
          <w:szCs w:val="24"/>
        </w:rPr>
      </w:pPr>
      <w:r w:rsidRPr="001C75F9">
        <w:rPr>
          <w:rFonts w:ascii="Times New Roman" w:hAnsi="Times New Roman"/>
          <w:color w:val="000000"/>
          <w:sz w:val="24"/>
          <w:szCs w:val="24"/>
        </w:rPr>
        <w:t>Агломерационните връзки са слабо изразени, но имат потенциал за евентуална бъдеща проява по отношение на най-близките малки населени места. Общината е представена от село , който е общински център попадащ в 5-то ниво на йерархичната система от села-центрове  /много малки градове и села с общинско значение за територията на съответните общини/ .</w:t>
      </w:r>
    </w:p>
    <w:p w:rsidR="00796875" w:rsidRPr="001C75F9" w:rsidRDefault="00796875" w:rsidP="001C75F9">
      <w:pPr>
        <w:spacing w:after="0" w:line="360" w:lineRule="auto"/>
        <w:ind w:firstLine="708"/>
        <w:jc w:val="both"/>
        <w:rPr>
          <w:rFonts w:ascii="Times New Roman" w:hAnsi="Times New Roman"/>
          <w:sz w:val="24"/>
          <w:szCs w:val="24"/>
          <w:lang w:val="en-US"/>
        </w:rPr>
      </w:pPr>
      <w:r w:rsidRPr="001C75F9">
        <w:rPr>
          <w:rFonts w:ascii="Times New Roman" w:hAnsi="Times New Roman"/>
          <w:sz w:val="24"/>
          <w:szCs w:val="24"/>
        </w:rPr>
        <w:t xml:space="preserve">Територията на община Борован се намира в Северозападен район на планиране </w:t>
      </w:r>
      <w:r w:rsidRPr="001C75F9">
        <w:rPr>
          <w:rFonts w:ascii="Times New Roman" w:hAnsi="Times New Roman"/>
          <w:sz w:val="24"/>
          <w:szCs w:val="24"/>
          <w:lang w:val="en-US"/>
        </w:rPr>
        <w:t xml:space="preserve">NUTS 2, </w:t>
      </w:r>
      <w:r w:rsidRPr="001C75F9">
        <w:rPr>
          <w:rFonts w:ascii="Times New Roman" w:hAnsi="Times New Roman"/>
          <w:sz w:val="24"/>
          <w:szCs w:val="24"/>
        </w:rPr>
        <w:t xml:space="preserve">част от административните граници на област Враца </w:t>
      </w:r>
      <w:r w:rsidRPr="001C75F9">
        <w:rPr>
          <w:rFonts w:ascii="Times New Roman" w:hAnsi="Times New Roman"/>
          <w:sz w:val="24"/>
          <w:szCs w:val="24"/>
          <w:lang w:val="en-US"/>
        </w:rPr>
        <w:t>NUTS 3.</w:t>
      </w:r>
    </w:p>
    <w:p w:rsidR="00796875" w:rsidRPr="001C75F9" w:rsidRDefault="00796875" w:rsidP="001C75F9">
      <w:pPr>
        <w:spacing w:after="0" w:line="360" w:lineRule="auto"/>
        <w:ind w:firstLine="708"/>
        <w:jc w:val="both"/>
        <w:rPr>
          <w:rFonts w:ascii="Times New Roman" w:hAnsi="Times New Roman"/>
          <w:color w:val="000000"/>
          <w:sz w:val="24"/>
          <w:szCs w:val="24"/>
          <w:vertAlign w:val="superscript"/>
        </w:rPr>
      </w:pPr>
      <w:r w:rsidRPr="001C75F9">
        <w:rPr>
          <w:rFonts w:ascii="Times New Roman" w:hAnsi="Times New Roman"/>
          <w:sz w:val="24"/>
          <w:szCs w:val="24"/>
        </w:rPr>
        <w:lastRenderedPageBreak/>
        <w:t>Според закона за административно-териториално устройство на Република България, община Борован</w:t>
      </w:r>
      <w:r w:rsidRPr="001C75F9">
        <w:rPr>
          <w:rFonts w:ascii="Times New Roman" w:hAnsi="Times New Roman"/>
          <w:color w:val="000000"/>
          <w:sz w:val="24"/>
          <w:szCs w:val="24"/>
          <w:lang w:val="en-US"/>
        </w:rPr>
        <w:t xml:space="preserve"> /</w:t>
      </w:r>
      <w:r w:rsidRPr="001C75F9">
        <w:rPr>
          <w:rFonts w:ascii="Times New Roman" w:hAnsi="Times New Roman"/>
          <w:color w:val="000000"/>
          <w:sz w:val="24"/>
          <w:szCs w:val="24"/>
        </w:rPr>
        <w:t xml:space="preserve">площ – </w:t>
      </w:r>
      <w:r w:rsidRPr="001C75F9">
        <w:rPr>
          <w:rFonts w:ascii="Times New Roman" w:hAnsi="Times New Roman"/>
          <w:color w:val="000000"/>
          <w:sz w:val="24"/>
          <w:szCs w:val="24"/>
          <w:shd w:val="clear" w:color="auto" w:fill="FFFFFF"/>
        </w:rPr>
        <w:t>210,73 кв.км</w:t>
      </w:r>
      <w:r w:rsidRPr="001C75F9">
        <w:rPr>
          <w:rFonts w:ascii="Times New Roman" w:hAnsi="Times New Roman"/>
          <w:color w:val="000000"/>
          <w:sz w:val="24"/>
          <w:szCs w:val="24"/>
          <w:shd w:val="clear" w:color="auto" w:fill="FFFFFF"/>
          <w:lang w:val="en-US"/>
        </w:rPr>
        <w:t>/</w:t>
      </w:r>
      <w:r w:rsidRPr="001C75F9">
        <w:rPr>
          <w:rFonts w:ascii="Times New Roman" w:hAnsi="Times New Roman"/>
          <w:sz w:val="24"/>
          <w:szCs w:val="24"/>
        </w:rPr>
        <w:t xml:space="preserve"> е „пета“ категория община,  заема 5,8% от територията на  област Враца и 1,1% от територията на Северозападен район за планиране.</w:t>
      </w:r>
    </w:p>
    <w:p w:rsidR="00796875" w:rsidRPr="001C75F9" w:rsidRDefault="00796875" w:rsidP="001C75F9">
      <w:pPr>
        <w:autoSpaceDE w:val="0"/>
        <w:autoSpaceDN w:val="0"/>
        <w:adjustRightInd w:val="0"/>
        <w:spacing w:after="0" w:line="360" w:lineRule="auto"/>
        <w:ind w:firstLine="708"/>
        <w:jc w:val="both"/>
        <w:rPr>
          <w:rFonts w:ascii="Times New Roman" w:hAnsi="Times New Roman"/>
          <w:sz w:val="24"/>
          <w:szCs w:val="24"/>
          <w:lang w:eastAsia="bg-BG"/>
        </w:rPr>
      </w:pPr>
      <w:r w:rsidRPr="001C75F9">
        <w:rPr>
          <w:rFonts w:ascii="Times New Roman" w:hAnsi="Times New Roman"/>
          <w:sz w:val="24"/>
          <w:szCs w:val="24"/>
          <w:lang w:eastAsia="bg-BG"/>
        </w:rPr>
        <w:t xml:space="preserve">Гъстотата на населението в тези населени места е изключително ниска – 27,9 д./км². За сравнение – средният показател за страната е 66,01 д./км², а за област Враца– 51,6 д./ км². 40,2 % от населението на общината е концентрирано в село Борован. </w:t>
      </w:r>
    </w:p>
    <w:p w:rsidR="00796875" w:rsidRPr="001C75F9" w:rsidRDefault="00796875" w:rsidP="001C75F9">
      <w:pPr>
        <w:spacing w:after="0" w:line="360" w:lineRule="auto"/>
        <w:jc w:val="both"/>
        <w:rPr>
          <w:rFonts w:ascii="Times New Roman" w:hAnsi="Times New Roman"/>
          <w:color w:val="000000"/>
          <w:sz w:val="24"/>
          <w:szCs w:val="24"/>
          <w:lang w:val="en-US"/>
        </w:rPr>
      </w:pPr>
      <w:r w:rsidRPr="001C75F9">
        <w:rPr>
          <w:rFonts w:ascii="Times New Roman" w:hAnsi="Times New Roman"/>
          <w:color w:val="000000"/>
          <w:sz w:val="24"/>
          <w:szCs w:val="24"/>
        </w:rPr>
        <w:tab/>
      </w:r>
    </w:p>
    <w:p w:rsidR="00796875" w:rsidRPr="001C75F9" w:rsidRDefault="00796875" w:rsidP="001C75F9">
      <w:pPr>
        <w:spacing w:after="0" w:line="360" w:lineRule="auto"/>
        <w:jc w:val="both"/>
        <w:rPr>
          <w:rFonts w:ascii="Times New Roman" w:hAnsi="Times New Roman"/>
          <w:color w:val="000000"/>
          <w:sz w:val="24"/>
          <w:szCs w:val="24"/>
        </w:rPr>
      </w:pPr>
      <w:r w:rsidRPr="001C75F9">
        <w:rPr>
          <w:rFonts w:ascii="Times New Roman" w:hAnsi="Times New Roman"/>
          <w:color w:val="000000"/>
          <w:sz w:val="24"/>
          <w:szCs w:val="24"/>
        </w:rPr>
        <w:tab/>
      </w:r>
      <w:r w:rsidRPr="001C75F9">
        <w:rPr>
          <w:rFonts w:ascii="Times New Roman" w:hAnsi="Times New Roman"/>
          <w:b/>
          <w:bCs/>
          <w:sz w:val="24"/>
          <w:szCs w:val="24"/>
        </w:rPr>
        <w:t>Категоризация на общините</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50"/>
        <w:gridCol w:w="1350"/>
        <w:gridCol w:w="1350"/>
      </w:tblGrid>
      <w:tr w:rsidR="00796875" w:rsidRPr="002C65FF" w:rsidTr="001C75F9">
        <w:trPr>
          <w:trHeight w:val="93"/>
        </w:trPr>
        <w:tc>
          <w:tcPr>
            <w:tcW w:w="1350" w:type="dxa"/>
            <w:vAlign w:val="center"/>
          </w:tcPr>
          <w:p w:rsidR="00796875" w:rsidRPr="001C75F9" w:rsidRDefault="00796875" w:rsidP="001C75F9">
            <w:pPr>
              <w:autoSpaceDE w:val="0"/>
              <w:autoSpaceDN w:val="0"/>
              <w:adjustRightInd w:val="0"/>
              <w:spacing w:after="0" w:line="360" w:lineRule="auto"/>
              <w:rPr>
                <w:rFonts w:ascii="Times New Roman" w:hAnsi="Times New Roman"/>
                <w:color w:val="000000"/>
                <w:sz w:val="24"/>
                <w:szCs w:val="24"/>
                <w:lang w:eastAsia="bg-BG"/>
              </w:rPr>
            </w:pPr>
            <w:r w:rsidRPr="001C75F9">
              <w:rPr>
                <w:rFonts w:ascii="Times New Roman" w:hAnsi="Times New Roman"/>
                <w:color w:val="000000"/>
                <w:sz w:val="24"/>
                <w:szCs w:val="24"/>
                <w:lang w:eastAsia="bg-BG"/>
              </w:rPr>
              <w:t>EKATTE</w:t>
            </w:r>
          </w:p>
        </w:tc>
        <w:tc>
          <w:tcPr>
            <w:tcW w:w="1350" w:type="dxa"/>
            <w:vAlign w:val="center"/>
          </w:tcPr>
          <w:p w:rsidR="00796875" w:rsidRPr="001C75F9" w:rsidRDefault="00796875" w:rsidP="001C75F9">
            <w:pPr>
              <w:autoSpaceDE w:val="0"/>
              <w:autoSpaceDN w:val="0"/>
              <w:adjustRightInd w:val="0"/>
              <w:spacing w:after="0" w:line="360" w:lineRule="auto"/>
              <w:rPr>
                <w:rFonts w:ascii="Times New Roman" w:hAnsi="Times New Roman"/>
                <w:color w:val="000000"/>
                <w:sz w:val="24"/>
                <w:szCs w:val="24"/>
                <w:lang w:eastAsia="bg-BG"/>
              </w:rPr>
            </w:pPr>
            <w:r w:rsidRPr="001C75F9">
              <w:rPr>
                <w:rFonts w:ascii="Times New Roman" w:hAnsi="Times New Roman"/>
                <w:color w:val="000000"/>
                <w:sz w:val="24"/>
                <w:szCs w:val="24"/>
                <w:lang w:eastAsia="bg-BG"/>
              </w:rPr>
              <w:t>Община</w:t>
            </w:r>
          </w:p>
        </w:tc>
        <w:tc>
          <w:tcPr>
            <w:tcW w:w="1350" w:type="dxa"/>
            <w:vAlign w:val="center"/>
          </w:tcPr>
          <w:p w:rsidR="00796875" w:rsidRPr="001C75F9" w:rsidRDefault="00796875" w:rsidP="001C75F9">
            <w:pPr>
              <w:autoSpaceDE w:val="0"/>
              <w:autoSpaceDN w:val="0"/>
              <w:adjustRightInd w:val="0"/>
              <w:spacing w:after="0" w:line="360" w:lineRule="auto"/>
              <w:rPr>
                <w:rFonts w:ascii="Times New Roman" w:hAnsi="Times New Roman"/>
                <w:color w:val="000000"/>
                <w:sz w:val="24"/>
                <w:szCs w:val="24"/>
                <w:lang w:eastAsia="bg-BG"/>
              </w:rPr>
            </w:pPr>
            <w:r w:rsidRPr="001C75F9">
              <w:rPr>
                <w:rFonts w:ascii="Times New Roman" w:hAnsi="Times New Roman"/>
                <w:color w:val="000000"/>
                <w:sz w:val="24"/>
                <w:szCs w:val="24"/>
                <w:lang w:eastAsia="bg-BG"/>
              </w:rPr>
              <w:t>Категория</w:t>
            </w:r>
          </w:p>
        </w:tc>
      </w:tr>
      <w:tr w:rsidR="00796875" w:rsidRPr="002C65FF" w:rsidTr="001C75F9">
        <w:trPr>
          <w:trHeight w:val="93"/>
        </w:trPr>
        <w:tc>
          <w:tcPr>
            <w:tcW w:w="1350" w:type="dxa"/>
            <w:vAlign w:val="center"/>
          </w:tcPr>
          <w:p w:rsidR="00796875" w:rsidRPr="001C75F9" w:rsidRDefault="00796875" w:rsidP="001C75F9">
            <w:pPr>
              <w:autoSpaceDE w:val="0"/>
              <w:autoSpaceDN w:val="0"/>
              <w:adjustRightInd w:val="0"/>
              <w:spacing w:after="0" w:line="360" w:lineRule="auto"/>
              <w:rPr>
                <w:rFonts w:ascii="Times New Roman" w:hAnsi="Times New Roman"/>
                <w:color w:val="000000"/>
                <w:sz w:val="24"/>
                <w:szCs w:val="24"/>
                <w:lang w:eastAsia="bg-BG"/>
              </w:rPr>
            </w:pPr>
            <w:r w:rsidRPr="001C75F9">
              <w:rPr>
                <w:rFonts w:ascii="Times New Roman" w:hAnsi="Times New Roman"/>
                <w:color w:val="000000"/>
                <w:sz w:val="24"/>
                <w:szCs w:val="24"/>
                <w:lang w:val="en-US" w:eastAsia="bg-BG"/>
              </w:rPr>
              <w:t>VRC</w:t>
            </w:r>
            <w:r w:rsidRPr="001C75F9">
              <w:rPr>
                <w:rFonts w:ascii="Times New Roman" w:hAnsi="Times New Roman"/>
                <w:color w:val="000000"/>
                <w:sz w:val="24"/>
                <w:szCs w:val="24"/>
                <w:lang w:eastAsia="bg-BG"/>
              </w:rPr>
              <w:t>05</w:t>
            </w:r>
          </w:p>
        </w:tc>
        <w:tc>
          <w:tcPr>
            <w:tcW w:w="1350" w:type="dxa"/>
            <w:vAlign w:val="center"/>
          </w:tcPr>
          <w:p w:rsidR="00796875" w:rsidRPr="001C75F9" w:rsidRDefault="00796875" w:rsidP="001C75F9">
            <w:pPr>
              <w:autoSpaceDE w:val="0"/>
              <w:autoSpaceDN w:val="0"/>
              <w:adjustRightInd w:val="0"/>
              <w:spacing w:after="0" w:line="360" w:lineRule="auto"/>
              <w:rPr>
                <w:rFonts w:ascii="Times New Roman" w:hAnsi="Times New Roman"/>
                <w:color w:val="000000"/>
                <w:sz w:val="24"/>
                <w:szCs w:val="24"/>
                <w:lang w:eastAsia="bg-BG"/>
              </w:rPr>
            </w:pPr>
            <w:r w:rsidRPr="001C75F9">
              <w:rPr>
                <w:rFonts w:ascii="Times New Roman" w:hAnsi="Times New Roman"/>
                <w:color w:val="000000"/>
                <w:sz w:val="24"/>
                <w:szCs w:val="24"/>
                <w:lang w:eastAsia="bg-BG"/>
              </w:rPr>
              <w:t>Борован</w:t>
            </w:r>
          </w:p>
        </w:tc>
        <w:tc>
          <w:tcPr>
            <w:tcW w:w="1350" w:type="dxa"/>
            <w:vAlign w:val="center"/>
          </w:tcPr>
          <w:p w:rsidR="00796875" w:rsidRPr="001C75F9" w:rsidRDefault="00796875" w:rsidP="001C75F9">
            <w:pPr>
              <w:autoSpaceDE w:val="0"/>
              <w:autoSpaceDN w:val="0"/>
              <w:adjustRightInd w:val="0"/>
              <w:spacing w:after="0" w:line="360" w:lineRule="auto"/>
              <w:jc w:val="center"/>
              <w:rPr>
                <w:rFonts w:ascii="Times New Roman" w:hAnsi="Times New Roman"/>
                <w:color w:val="000000"/>
                <w:sz w:val="24"/>
                <w:szCs w:val="24"/>
                <w:lang w:val="en-US" w:eastAsia="bg-BG"/>
              </w:rPr>
            </w:pPr>
            <w:r w:rsidRPr="001C75F9">
              <w:rPr>
                <w:rFonts w:ascii="Times New Roman" w:hAnsi="Times New Roman"/>
                <w:color w:val="000000"/>
                <w:sz w:val="24"/>
                <w:szCs w:val="24"/>
                <w:lang w:val="en-US" w:eastAsia="bg-BG"/>
              </w:rPr>
              <w:t>V</w:t>
            </w:r>
          </w:p>
        </w:tc>
      </w:tr>
    </w:tbl>
    <w:p w:rsidR="00796875" w:rsidRPr="001C75F9" w:rsidRDefault="00796875" w:rsidP="001C75F9">
      <w:pPr>
        <w:spacing w:after="0" w:line="360" w:lineRule="auto"/>
        <w:jc w:val="both"/>
        <w:rPr>
          <w:rFonts w:ascii="Times New Roman" w:hAnsi="Times New Roman"/>
          <w:color w:val="000000"/>
          <w:sz w:val="24"/>
          <w:szCs w:val="24"/>
        </w:rPr>
      </w:pPr>
    </w:p>
    <w:p w:rsidR="00796875" w:rsidRPr="001C75F9" w:rsidRDefault="00796875" w:rsidP="001C75F9">
      <w:pPr>
        <w:spacing w:after="0" w:line="360" w:lineRule="auto"/>
        <w:jc w:val="both"/>
        <w:rPr>
          <w:rFonts w:ascii="Times New Roman" w:hAnsi="Times New Roman"/>
          <w:color w:val="000000"/>
          <w:sz w:val="24"/>
          <w:szCs w:val="24"/>
        </w:rPr>
      </w:pPr>
      <w:r w:rsidRPr="001C75F9">
        <w:rPr>
          <w:rFonts w:ascii="Times New Roman" w:hAnsi="Times New Roman"/>
          <w:color w:val="000000"/>
          <w:sz w:val="24"/>
          <w:szCs w:val="24"/>
        </w:rPr>
        <w:tab/>
        <w:t>В градоустройствената класификация на населените места по брой жители село Борован попада в категория 5-то ниво- „много малки градове и села, центрове с общинско значение за територията на съответните общини.</w:t>
      </w:r>
    </w:p>
    <w:p w:rsidR="00796875" w:rsidRPr="001C75F9" w:rsidRDefault="00796875" w:rsidP="0080639E">
      <w:pPr>
        <w:spacing w:after="0" w:line="360" w:lineRule="auto"/>
        <w:ind w:firstLine="720"/>
        <w:jc w:val="both"/>
        <w:rPr>
          <w:rFonts w:ascii="Times New Roman" w:hAnsi="Times New Roman"/>
          <w:color w:val="000000"/>
          <w:sz w:val="24"/>
          <w:szCs w:val="24"/>
        </w:rPr>
      </w:pPr>
      <w:r w:rsidRPr="001C75F9">
        <w:rPr>
          <w:rFonts w:ascii="Times New Roman" w:hAnsi="Times New Roman"/>
          <w:color w:val="000000"/>
          <w:sz w:val="24"/>
          <w:szCs w:val="24"/>
        </w:rPr>
        <w:t>В разпределението на територията в общината, най-голям дял има земеделската обработваема територия - 79,4% от общата територия. Урбанизираните територии заемат 7,2% , водните течения и водните площи заемат 1,1%, територии за добив на полезни изкопаеми заемат – 0,05% , територии определени за транспорт и инфраструктура заемат 1,2 %.</w:t>
      </w:r>
    </w:p>
    <w:p w:rsidR="00796875" w:rsidRPr="001C75F9" w:rsidRDefault="00796875" w:rsidP="001C75F9">
      <w:pPr>
        <w:spacing w:after="0" w:line="360" w:lineRule="auto"/>
        <w:jc w:val="both"/>
        <w:rPr>
          <w:rFonts w:ascii="Times New Roman" w:hAnsi="Times New Roman"/>
          <w:color w:val="000000"/>
          <w:sz w:val="24"/>
          <w:szCs w:val="24"/>
        </w:rPr>
      </w:pPr>
      <w:r w:rsidRPr="001C75F9">
        <w:rPr>
          <w:rFonts w:ascii="Times New Roman" w:hAnsi="Times New Roman"/>
          <w:color w:val="000000"/>
          <w:sz w:val="24"/>
          <w:szCs w:val="24"/>
        </w:rPr>
        <w:tab/>
      </w:r>
    </w:p>
    <w:p w:rsidR="00796875" w:rsidRPr="001C75F9" w:rsidRDefault="00796875" w:rsidP="00E31B22">
      <w:pPr>
        <w:numPr>
          <w:ilvl w:val="0"/>
          <w:numId w:val="10"/>
        </w:numPr>
        <w:spacing w:after="0" w:line="360" w:lineRule="auto"/>
        <w:ind w:firstLine="1276"/>
        <w:jc w:val="both"/>
        <w:rPr>
          <w:rFonts w:ascii="Times New Roman" w:hAnsi="Times New Roman"/>
          <w:i/>
          <w:color w:val="000000"/>
          <w:sz w:val="24"/>
          <w:szCs w:val="24"/>
        </w:rPr>
      </w:pPr>
      <w:r w:rsidRPr="001C75F9">
        <w:rPr>
          <w:rFonts w:ascii="Times New Roman" w:hAnsi="Times New Roman"/>
          <w:b/>
          <w:i/>
          <w:color w:val="000000"/>
          <w:sz w:val="24"/>
          <w:szCs w:val="24"/>
        </w:rPr>
        <w:t>Урбанизация и модели на устройство на територията.</w:t>
      </w:r>
    </w:p>
    <w:p w:rsidR="00796875" w:rsidRPr="001C75F9" w:rsidRDefault="00796875" w:rsidP="001C75F9">
      <w:pPr>
        <w:spacing w:after="0" w:line="360" w:lineRule="auto"/>
        <w:ind w:left="1276"/>
        <w:jc w:val="both"/>
        <w:rPr>
          <w:rFonts w:ascii="Times New Roman" w:hAnsi="Times New Roman"/>
          <w:color w:val="000000"/>
          <w:sz w:val="24"/>
          <w:szCs w:val="24"/>
        </w:rPr>
      </w:pPr>
    </w:p>
    <w:p w:rsidR="00796875" w:rsidRPr="001C75F9" w:rsidRDefault="00796875" w:rsidP="001C75F9">
      <w:pPr>
        <w:autoSpaceDE w:val="0"/>
        <w:autoSpaceDN w:val="0"/>
        <w:adjustRightInd w:val="0"/>
        <w:spacing w:after="0" w:line="360" w:lineRule="auto"/>
        <w:ind w:firstLine="708"/>
        <w:jc w:val="both"/>
        <w:rPr>
          <w:rFonts w:ascii="Times New Roman" w:hAnsi="Times New Roman"/>
          <w:sz w:val="24"/>
          <w:szCs w:val="24"/>
        </w:rPr>
      </w:pPr>
      <w:r w:rsidRPr="001C75F9">
        <w:rPr>
          <w:rFonts w:ascii="Times New Roman" w:hAnsi="Times New Roman"/>
          <w:sz w:val="24"/>
          <w:szCs w:val="24"/>
        </w:rPr>
        <w:t>Населените места и урбанизираните територии в община Борован заемат 7,2% от общата територия. Село Борован играе ролята на административен център за общината. Урбанизацията е дългосрочен процес, който се характеризира с увеличаването на населението в градовете и с разширяване на градските зони. Този процес на територията на общината се изразява чрез концентрацията на човешки дейности и социална инфраструктура в село Борован. Процесът на урбанизация има отчетливи ефекти върху икономиката и екологията му.</w:t>
      </w:r>
    </w:p>
    <w:p w:rsidR="00796875" w:rsidRPr="001C75F9" w:rsidRDefault="00796875" w:rsidP="001C75F9">
      <w:pPr>
        <w:autoSpaceDE w:val="0"/>
        <w:autoSpaceDN w:val="0"/>
        <w:adjustRightInd w:val="0"/>
        <w:spacing w:after="0" w:line="360" w:lineRule="auto"/>
        <w:ind w:firstLine="708"/>
        <w:jc w:val="both"/>
        <w:rPr>
          <w:rFonts w:ascii="Times New Roman" w:hAnsi="Times New Roman"/>
          <w:sz w:val="24"/>
          <w:szCs w:val="24"/>
        </w:rPr>
      </w:pPr>
      <w:r w:rsidRPr="001C75F9">
        <w:rPr>
          <w:rFonts w:ascii="Times New Roman" w:hAnsi="Times New Roman"/>
          <w:i/>
          <w:color w:val="000000"/>
          <w:sz w:val="24"/>
          <w:szCs w:val="24"/>
        </w:rPr>
        <w:t>Урбанистични оси на развитие</w:t>
      </w:r>
      <w:r w:rsidRPr="001C75F9">
        <w:rPr>
          <w:rFonts w:ascii="Times New Roman" w:hAnsi="Times New Roman"/>
          <w:b/>
          <w:color w:val="000000"/>
          <w:sz w:val="24"/>
          <w:szCs w:val="24"/>
          <w:lang w:val="en-US"/>
        </w:rPr>
        <w:t xml:space="preserve"> </w:t>
      </w:r>
      <w:r w:rsidRPr="001C75F9">
        <w:rPr>
          <w:rFonts w:ascii="Times New Roman" w:hAnsi="Times New Roman"/>
          <w:color w:val="000000"/>
          <w:sz w:val="24"/>
          <w:szCs w:val="24"/>
        </w:rPr>
        <w:t xml:space="preserve"> – отчитащи транспортните направления на коридори от трансевропейската транспортна мрежа и други транспортни мрежи с национално значение.</w:t>
      </w:r>
    </w:p>
    <w:p w:rsidR="00796875" w:rsidRPr="001C75F9" w:rsidRDefault="00796875" w:rsidP="001C75F9">
      <w:pPr>
        <w:autoSpaceDE w:val="0"/>
        <w:autoSpaceDN w:val="0"/>
        <w:adjustRightInd w:val="0"/>
        <w:spacing w:after="0" w:line="360" w:lineRule="auto"/>
        <w:ind w:firstLine="708"/>
        <w:jc w:val="both"/>
        <w:rPr>
          <w:rFonts w:ascii="Times New Roman" w:hAnsi="Times New Roman"/>
          <w:sz w:val="24"/>
          <w:szCs w:val="24"/>
        </w:rPr>
      </w:pPr>
      <w:r w:rsidRPr="001C75F9">
        <w:rPr>
          <w:rFonts w:ascii="Times New Roman" w:hAnsi="Times New Roman"/>
          <w:sz w:val="24"/>
          <w:szCs w:val="24"/>
        </w:rPr>
        <w:lastRenderedPageBreak/>
        <w:t xml:space="preserve">При формирането на пространствена структура на общината водеща роля имат географската  характеристика и основните урбанистични оси. Явяват се основни фактори за развитие  на селищната структура както и предпоставка за развитие на туризма в общината. </w:t>
      </w:r>
    </w:p>
    <w:p w:rsidR="00796875" w:rsidRPr="001C75F9" w:rsidRDefault="00796875" w:rsidP="001C75F9">
      <w:pPr>
        <w:spacing w:after="0" w:line="360" w:lineRule="auto"/>
        <w:ind w:firstLine="708"/>
        <w:jc w:val="both"/>
        <w:rPr>
          <w:rFonts w:ascii="Times New Roman" w:hAnsi="Times New Roman"/>
          <w:sz w:val="24"/>
          <w:szCs w:val="24"/>
        </w:rPr>
      </w:pPr>
    </w:p>
    <w:p w:rsidR="00796875" w:rsidRPr="001C75F9" w:rsidRDefault="00796875" w:rsidP="001C75F9">
      <w:pPr>
        <w:spacing w:after="0" w:line="360" w:lineRule="auto"/>
        <w:jc w:val="both"/>
        <w:rPr>
          <w:rFonts w:ascii="Times New Roman" w:hAnsi="Times New Roman"/>
          <w:i/>
          <w:color w:val="000000"/>
          <w:sz w:val="24"/>
          <w:szCs w:val="24"/>
        </w:rPr>
      </w:pPr>
      <w:r w:rsidRPr="001C75F9">
        <w:rPr>
          <w:rFonts w:ascii="Times New Roman" w:hAnsi="Times New Roman"/>
          <w:i/>
          <w:color w:val="000000"/>
          <w:sz w:val="24"/>
          <w:szCs w:val="24"/>
        </w:rPr>
        <w:t>Основните урбанистични оси/коридори в общината са:</w:t>
      </w:r>
    </w:p>
    <w:p w:rsidR="00796875" w:rsidRPr="001C75F9" w:rsidRDefault="00796875" w:rsidP="00E31B22">
      <w:pPr>
        <w:numPr>
          <w:ilvl w:val="0"/>
          <w:numId w:val="11"/>
        </w:numPr>
        <w:spacing w:after="0" w:line="360" w:lineRule="auto"/>
        <w:ind w:firstLine="360"/>
        <w:jc w:val="both"/>
        <w:rPr>
          <w:rFonts w:ascii="Times New Roman" w:hAnsi="Times New Roman"/>
          <w:color w:val="000000"/>
          <w:sz w:val="24"/>
          <w:szCs w:val="24"/>
          <w:u w:val="single"/>
        </w:rPr>
      </w:pPr>
      <w:r w:rsidRPr="001C75F9">
        <w:rPr>
          <w:rFonts w:ascii="Times New Roman" w:hAnsi="Times New Roman"/>
          <w:color w:val="000000"/>
          <w:sz w:val="24"/>
          <w:szCs w:val="24"/>
        </w:rPr>
        <w:t>През територията на община Борован не преминават главни урбанистични коридори. Общината се намира на около 30 км от общоевропейски коридор № 4-Видин-Враца-София-Благоевград-Кулата, който е приоритет на ЕС и на Стратегията на Република България за развитие на транспортната система до 2020 година.</w:t>
      </w:r>
    </w:p>
    <w:p w:rsidR="00796875" w:rsidRPr="001C75F9" w:rsidRDefault="00796875" w:rsidP="00E31B22">
      <w:pPr>
        <w:numPr>
          <w:ilvl w:val="0"/>
          <w:numId w:val="11"/>
        </w:numPr>
        <w:spacing w:after="0" w:line="360" w:lineRule="auto"/>
        <w:ind w:firstLine="360"/>
        <w:jc w:val="both"/>
        <w:rPr>
          <w:rFonts w:ascii="Times New Roman" w:hAnsi="Times New Roman"/>
          <w:color w:val="000000"/>
          <w:sz w:val="24"/>
          <w:szCs w:val="24"/>
          <w:u w:val="single"/>
        </w:rPr>
      </w:pPr>
      <w:r w:rsidRPr="001C75F9">
        <w:rPr>
          <w:rFonts w:ascii="Times New Roman" w:hAnsi="Times New Roman"/>
          <w:color w:val="000000"/>
          <w:sz w:val="24"/>
          <w:szCs w:val="24"/>
        </w:rPr>
        <w:t xml:space="preserve">От значение за общината се явява второстепенната ос за развитие Козлодуй-Враца, която преминава през територията й. </w:t>
      </w:r>
    </w:p>
    <w:p w:rsidR="00796875" w:rsidRPr="001C75F9" w:rsidRDefault="00796875" w:rsidP="00E31B22">
      <w:pPr>
        <w:numPr>
          <w:ilvl w:val="0"/>
          <w:numId w:val="11"/>
        </w:numPr>
        <w:spacing w:after="0" w:line="360" w:lineRule="auto"/>
        <w:ind w:firstLine="360"/>
        <w:jc w:val="both"/>
        <w:rPr>
          <w:rFonts w:ascii="Times New Roman" w:hAnsi="Times New Roman"/>
          <w:color w:val="000000"/>
          <w:sz w:val="24"/>
          <w:szCs w:val="24"/>
        </w:rPr>
      </w:pPr>
      <w:r w:rsidRPr="001C75F9">
        <w:rPr>
          <w:rFonts w:ascii="Times New Roman" w:hAnsi="Times New Roman"/>
          <w:color w:val="000000"/>
          <w:sz w:val="24"/>
          <w:szCs w:val="24"/>
        </w:rPr>
        <w:t xml:space="preserve">Урбанистичните оси с локален/местен характер са свързани с административния и пространствен център село Борован  и изградените функционални връзки с останалите населени места /вторични центрове/. </w:t>
      </w:r>
    </w:p>
    <w:p w:rsidR="00796875" w:rsidRPr="001C75F9" w:rsidRDefault="00796875" w:rsidP="001C75F9">
      <w:pPr>
        <w:autoSpaceDE w:val="0"/>
        <w:autoSpaceDN w:val="0"/>
        <w:adjustRightInd w:val="0"/>
        <w:spacing w:after="0" w:line="360" w:lineRule="auto"/>
        <w:ind w:firstLine="708"/>
        <w:jc w:val="both"/>
        <w:rPr>
          <w:rFonts w:ascii="Times New Roman" w:hAnsi="Times New Roman"/>
          <w:color w:val="000000"/>
          <w:sz w:val="24"/>
          <w:szCs w:val="24"/>
          <w:u w:val="single"/>
        </w:rPr>
      </w:pPr>
    </w:p>
    <w:p w:rsidR="00796875" w:rsidRPr="001C75F9" w:rsidRDefault="00796875" w:rsidP="001C75F9">
      <w:pPr>
        <w:autoSpaceDE w:val="0"/>
        <w:autoSpaceDN w:val="0"/>
        <w:adjustRightInd w:val="0"/>
        <w:spacing w:after="0" w:line="360" w:lineRule="auto"/>
        <w:ind w:firstLine="708"/>
        <w:jc w:val="both"/>
        <w:rPr>
          <w:rFonts w:ascii="Times New Roman" w:hAnsi="Times New Roman"/>
          <w:color w:val="000000"/>
          <w:sz w:val="24"/>
          <w:szCs w:val="24"/>
        </w:rPr>
      </w:pPr>
      <w:r w:rsidRPr="001C75F9">
        <w:rPr>
          <w:rFonts w:ascii="Times New Roman" w:hAnsi="Times New Roman"/>
          <w:color w:val="000000"/>
          <w:sz w:val="24"/>
          <w:szCs w:val="24"/>
        </w:rPr>
        <w:t>От голямо значение за формирането на урбанистичните ядра са проучванията на селищната мрежа по функционалните системи – обитаване, труд, отдих, обслужване и урбанистичните функционални връзки.</w:t>
      </w:r>
    </w:p>
    <w:p w:rsidR="00796875" w:rsidRPr="001C75F9" w:rsidRDefault="00796875" w:rsidP="001C75F9">
      <w:pPr>
        <w:spacing w:after="0" w:line="360" w:lineRule="auto"/>
        <w:ind w:firstLine="709"/>
        <w:jc w:val="both"/>
        <w:rPr>
          <w:rFonts w:ascii="Times New Roman" w:hAnsi="Times New Roman"/>
          <w:color w:val="000000"/>
          <w:sz w:val="24"/>
          <w:szCs w:val="24"/>
          <w:lang w:eastAsia="ar-SA"/>
        </w:rPr>
      </w:pPr>
      <w:r w:rsidRPr="001C75F9">
        <w:rPr>
          <w:rFonts w:ascii="Times New Roman" w:hAnsi="Times New Roman"/>
          <w:sz w:val="24"/>
          <w:szCs w:val="24"/>
          <w:lang w:eastAsia="ar-SA"/>
        </w:rPr>
        <w:t xml:space="preserve">Териториалната структура на община Борован според вида територия се дели на урбанизирана, земеделска, горска, защитени територии, нарушени територии за възстановени и друг вид територии </w:t>
      </w:r>
      <w:r w:rsidRPr="001C75F9">
        <w:rPr>
          <w:rFonts w:ascii="Times New Roman" w:hAnsi="Times New Roman"/>
          <w:color w:val="000000"/>
          <w:sz w:val="24"/>
          <w:szCs w:val="24"/>
          <w:lang w:eastAsia="ar-SA"/>
        </w:rPr>
        <w:t>/територия заета от води и водни обекти, територия на транспорта и територия за добив на полезни изкопаеми/.</w:t>
      </w:r>
    </w:p>
    <w:p w:rsidR="00796875" w:rsidRPr="001C75F9" w:rsidRDefault="00796875" w:rsidP="001C75F9">
      <w:pPr>
        <w:spacing w:after="0" w:line="360" w:lineRule="auto"/>
        <w:ind w:firstLine="709"/>
        <w:jc w:val="both"/>
        <w:rPr>
          <w:rFonts w:ascii="Times New Roman" w:hAnsi="Times New Roman"/>
          <w:color w:val="000000"/>
          <w:sz w:val="24"/>
          <w:szCs w:val="24"/>
          <w:lang w:eastAsia="ar-SA"/>
        </w:rPr>
      </w:pPr>
      <w:r w:rsidRPr="001C75F9">
        <w:rPr>
          <w:rFonts w:ascii="Times New Roman" w:hAnsi="Times New Roman"/>
          <w:color w:val="000000"/>
          <w:sz w:val="24"/>
          <w:szCs w:val="24"/>
          <w:lang w:eastAsia="ar-SA"/>
        </w:rPr>
        <w:t>Националната програма за развитие „България 2020“, поставя приоритети за постигане устойчиво интегрирано регионално развитие чрез използване на местния потенциал и развитие на земеделието за осигуряване на хранителна сигурност, както и за производство на продукти с висока добавена стойност при устойчиво управление на природните ресурси. Тези приоритети са приложими в териториалния обхват на общината.  Териториалните ресурси и природните дадености имат първостепенно значение за общината. Тяхното правилно използване във всички аспекти и сфери на човешката дейност биха помогнали за развитието на община Борован. Географското местоположение, осигурява условия за сътрудничество със съседните териториални общности.</w:t>
      </w:r>
    </w:p>
    <w:p w:rsidR="00796875" w:rsidRPr="001C75F9" w:rsidRDefault="00796875" w:rsidP="001C75F9">
      <w:pPr>
        <w:spacing w:after="0" w:line="360" w:lineRule="auto"/>
        <w:ind w:firstLine="708"/>
        <w:jc w:val="both"/>
        <w:rPr>
          <w:rFonts w:ascii="Times New Roman" w:hAnsi="Times New Roman"/>
          <w:color w:val="000000"/>
          <w:sz w:val="24"/>
          <w:szCs w:val="24"/>
          <w:lang w:val="en-US" w:eastAsia="ar-SA"/>
        </w:rPr>
      </w:pPr>
      <w:r w:rsidRPr="001C75F9">
        <w:rPr>
          <w:rFonts w:ascii="Times New Roman" w:hAnsi="Times New Roman"/>
          <w:color w:val="000000"/>
          <w:sz w:val="24"/>
          <w:szCs w:val="24"/>
          <w:lang w:eastAsia="ar-SA"/>
        </w:rPr>
        <w:lastRenderedPageBreak/>
        <w:t>За постигане на стратегическите цели за пространствено и териториално развитие за  община  Борован е необходимо да се изведът основни приоритети, които да подпомогнат бъдещото пространствено развитие на общината. От приоритетно значение е реконструкцията на транспортната, електронно-съобщителната и инженерно-техническата инфраструктура за подобряване на мобилността, комуникативността и достъпа до услуги, както и разкриване потенциала на малките населени места  с характерни природни и културни ценности и използването му като стимулатор на икономическо развитие.</w:t>
      </w:r>
    </w:p>
    <w:p w:rsidR="00796875" w:rsidRPr="001C75F9" w:rsidRDefault="00796875" w:rsidP="001C75F9">
      <w:pPr>
        <w:spacing w:after="0" w:line="360" w:lineRule="auto"/>
        <w:rPr>
          <w:rFonts w:ascii="Times New Roman" w:hAnsi="Times New Roman"/>
          <w:sz w:val="24"/>
          <w:szCs w:val="24"/>
        </w:rPr>
      </w:pPr>
    </w:p>
    <w:p w:rsidR="00796875" w:rsidRPr="0080639E" w:rsidRDefault="0013512F" w:rsidP="0013512F">
      <w:pPr>
        <w:pStyle w:val="1"/>
        <w:keepLines w:val="0"/>
        <w:spacing w:before="0" w:line="360" w:lineRule="auto"/>
        <w:ind w:left="360"/>
        <w:jc w:val="both"/>
        <w:rPr>
          <w:rFonts w:ascii="Times New Roman" w:hAnsi="Times New Roman"/>
          <w:color w:val="31849B"/>
          <w:sz w:val="24"/>
          <w:szCs w:val="24"/>
        </w:rPr>
      </w:pPr>
      <w:bookmarkStart w:id="102" w:name="_Toc384194032"/>
      <w:bookmarkStart w:id="103" w:name="_Toc393089846"/>
      <w:r>
        <w:rPr>
          <w:rFonts w:ascii="Times New Roman" w:hAnsi="Times New Roman"/>
          <w:color w:val="31849B"/>
          <w:sz w:val="24"/>
          <w:szCs w:val="24"/>
        </w:rPr>
        <w:t>VІ</w:t>
      </w:r>
      <w:r w:rsidR="000C7B65">
        <w:rPr>
          <w:rFonts w:ascii="Times New Roman" w:hAnsi="Times New Roman"/>
          <w:color w:val="31849B"/>
          <w:sz w:val="24"/>
          <w:szCs w:val="24"/>
        </w:rPr>
        <w:t>І</w:t>
      </w:r>
      <w:r>
        <w:rPr>
          <w:rFonts w:ascii="Times New Roman" w:hAnsi="Times New Roman"/>
          <w:color w:val="31849B"/>
          <w:sz w:val="24"/>
          <w:szCs w:val="24"/>
        </w:rPr>
        <w:t>.</w:t>
      </w:r>
      <w:r w:rsidR="00796875" w:rsidRPr="0080639E">
        <w:rPr>
          <w:rFonts w:ascii="Times New Roman" w:hAnsi="Times New Roman"/>
          <w:color w:val="31849B"/>
          <w:sz w:val="24"/>
          <w:szCs w:val="24"/>
        </w:rPr>
        <w:t>ЕКОЛОГИЧНО СЪСТОЯНИЕ И РИСКОВЕ</w:t>
      </w:r>
      <w:bookmarkEnd w:id="102"/>
      <w:bookmarkEnd w:id="103"/>
    </w:p>
    <w:p w:rsidR="00796875" w:rsidRPr="001C75F9" w:rsidRDefault="00796875" w:rsidP="001C75F9">
      <w:pPr>
        <w:pStyle w:val="Default"/>
        <w:spacing w:line="360" w:lineRule="auto"/>
        <w:jc w:val="both"/>
        <w:rPr>
          <w:color w:val="auto"/>
        </w:rPr>
      </w:pPr>
      <w:r w:rsidRPr="001C75F9">
        <w:rPr>
          <w:color w:val="auto"/>
        </w:rPr>
        <w:tab/>
        <w:t xml:space="preserve"> </w:t>
      </w:r>
    </w:p>
    <w:p w:rsidR="00796875" w:rsidRPr="001C75F9" w:rsidRDefault="00796875" w:rsidP="001C75F9">
      <w:pPr>
        <w:spacing w:after="0" w:line="360" w:lineRule="auto"/>
        <w:ind w:firstLine="708"/>
        <w:jc w:val="both"/>
        <w:rPr>
          <w:rFonts w:ascii="Times New Roman" w:hAnsi="Times New Roman"/>
          <w:sz w:val="24"/>
          <w:szCs w:val="24"/>
        </w:rPr>
      </w:pPr>
      <w:r w:rsidRPr="001C75F9">
        <w:rPr>
          <w:rFonts w:ascii="Times New Roman" w:hAnsi="Times New Roman"/>
          <w:sz w:val="24"/>
          <w:szCs w:val="24"/>
        </w:rPr>
        <w:t>Оценката на екологичното състояние на община Борован се изготвя въз основа подробния анализ на характеристиките и качеството на отделните компоненти на околната среда – въздух, вода, почви. Анализират се факторите на въздействие отпадъци, шум и радиационен контрол.</w:t>
      </w:r>
    </w:p>
    <w:p w:rsidR="00796875" w:rsidRPr="001C75F9" w:rsidRDefault="00796875" w:rsidP="0080639E">
      <w:pPr>
        <w:pStyle w:val="2"/>
        <w:rPr>
          <w:rFonts w:ascii="Times New Roman" w:hAnsi="Times New Roman"/>
          <w:sz w:val="24"/>
          <w:szCs w:val="24"/>
        </w:rPr>
      </w:pPr>
    </w:p>
    <w:p w:rsidR="00796875" w:rsidRPr="001C75F9" w:rsidRDefault="00796875" w:rsidP="00E31B22">
      <w:pPr>
        <w:pStyle w:val="2"/>
        <w:numPr>
          <w:ilvl w:val="0"/>
          <w:numId w:val="34"/>
        </w:numPr>
        <w:rPr>
          <w:rFonts w:ascii="Times New Roman" w:hAnsi="Times New Roman"/>
          <w:b w:val="0"/>
          <w:color w:val="auto"/>
          <w:sz w:val="24"/>
          <w:szCs w:val="24"/>
        </w:rPr>
      </w:pPr>
      <w:bookmarkStart w:id="104" w:name="_Toc384194033"/>
      <w:bookmarkStart w:id="105" w:name="_Toc393089847"/>
      <w:r w:rsidRPr="001C75F9">
        <w:rPr>
          <w:rFonts w:ascii="Times New Roman" w:hAnsi="Times New Roman"/>
          <w:color w:val="auto"/>
          <w:sz w:val="24"/>
          <w:szCs w:val="24"/>
        </w:rPr>
        <w:t>Качество на атмосферния въздух</w:t>
      </w:r>
      <w:bookmarkEnd w:id="104"/>
      <w:bookmarkEnd w:id="105"/>
    </w:p>
    <w:p w:rsidR="00796875" w:rsidRPr="001C75F9" w:rsidRDefault="00796875" w:rsidP="001C75F9">
      <w:pPr>
        <w:spacing w:after="0" w:line="360" w:lineRule="auto"/>
        <w:jc w:val="both"/>
        <w:rPr>
          <w:rFonts w:ascii="Times New Roman" w:hAnsi="Times New Roman"/>
          <w:sz w:val="24"/>
          <w:szCs w:val="24"/>
        </w:rPr>
      </w:pPr>
    </w:p>
    <w:p w:rsidR="00796875" w:rsidRPr="001C75F9" w:rsidRDefault="00796875" w:rsidP="001C75F9">
      <w:pPr>
        <w:pStyle w:val="Default"/>
        <w:spacing w:line="360" w:lineRule="auto"/>
        <w:jc w:val="both"/>
        <w:rPr>
          <w:color w:val="auto"/>
        </w:rPr>
      </w:pPr>
      <w:r w:rsidRPr="001C75F9">
        <w:rPr>
          <w:color w:val="auto"/>
        </w:rPr>
        <w:tab/>
      </w:r>
      <w:r w:rsidRPr="001C75F9">
        <w:t xml:space="preserve">Под “Качество на атмосферния въздух” се разбира състоянието на приземния слой на атмосферата, определено от състава и съотношението на естествените й съставки и добавените вещества от естествен и антропогенен произход, попаднали в нея. </w:t>
      </w:r>
      <w:r w:rsidRPr="001C75F9">
        <w:rPr>
          <w:color w:val="auto"/>
        </w:rPr>
        <w:t xml:space="preserve">Качеството на въздуха, съгласно Закона за чистотата на атмосферния въздух, се оценява по показателите – прах, фини-прахови частици, серен двуокис, азотен двуокис, тежки метали и някои други специфични замърсители. По-специално внимание се обръща на замърсяването на въздуха, поради влиянието, което качеството му оказва върху заболеваемостта, смъртността и миграцията на населението. </w:t>
      </w:r>
    </w:p>
    <w:p w:rsidR="00796875" w:rsidRPr="001C75F9" w:rsidRDefault="00796875" w:rsidP="001C75F9">
      <w:pPr>
        <w:pStyle w:val="Default"/>
        <w:spacing w:line="360" w:lineRule="auto"/>
        <w:jc w:val="both"/>
      </w:pPr>
      <w:r w:rsidRPr="001C75F9">
        <w:rPr>
          <w:color w:val="auto"/>
        </w:rPr>
        <w:t xml:space="preserve">           Територията на област Враца, контролирана от РИОСВ-Враца, е поделена на райони за оценка и управление на качеството на атмосферния въздух. </w:t>
      </w:r>
    </w:p>
    <w:p w:rsidR="00796875" w:rsidRPr="001C75F9" w:rsidRDefault="00796875" w:rsidP="001C75F9">
      <w:pPr>
        <w:pStyle w:val="Default"/>
        <w:spacing w:line="360" w:lineRule="auto"/>
        <w:jc w:val="both"/>
      </w:pPr>
      <w:r w:rsidRPr="001C75F9">
        <w:rPr>
          <w:color w:val="auto"/>
        </w:rPr>
        <w:t>Община Борован попада в район Криводол. В този район се включват и общините Криводол и Хайредин.</w:t>
      </w:r>
      <w:r w:rsidRPr="001C75F9">
        <w:t xml:space="preserve"> При извършените имисионни замервания в района на община Борован не са установени наднормени концентрации по показателите: въглероден оксид, серен диоксид, азотни оксиди, озон, прах, амоняк и сероводород. За район </w:t>
      </w:r>
      <w:r w:rsidRPr="001C75F9">
        <w:lastRenderedPageBreak/>
        <w:t>Криводол не се изисква изготвянето на програма за намаляване нивата на замърсителите.</w:t>
      </w:r>
    </w:p>
    <w:p w:rsidR="00796875" w:rsidRPr="001C75F9" w:rsidRDefault="00796875" w:rsidP="001C75F9">
      <w:pPr>
        <w:pStyle w:val="Default"/>
        <w:spacing w:line="360" w:lineRule="auto"/>
        <w:jc w:val="both"/>
        <w:rPr>
          <w:color w:val="auto"/>
        </w:rPr>
      </w:pPr>
      <w:r w:rsidRPr="001C75F9">
        <w:rPr>
          <w:color w:val="auto"/>
        </w:rPr>
        <w:tab/>
        <w:t xml:space="preserve">Основен източник на замърсяване на въздуха през студеното полугодие на територията на общината  е масовото използване на твърди горива от населението. </w:t>
      </w:r>
    </w:p>
    <w:p w:rsidR="00796875" w:rsidRPr="001C75F9" w:rsidRDefault="00796875" w:rsidP="001C75F9">
      <w:pPr>
        <w:spacing w:after="0" w:line="360" w:lineRule="auto"/>
        <w:ind w:firstLine="708"/>
        <w:jc w:val="both"/>
        <w:rPr>
          <w:rFonts w:ascii="Times New Roman" w:hAnsi="Times New Roman"/>
          <w:sz w:val="24"/>
          <w:szCs w:val="24"/>
        </w:rPr>
      </w:pPr>
      <w:r w:rsidRPr="001C75F9">
        <w:rPr>
          <w:rFonts w:ascii="Times New Roman" w:hAnsi="Times New Roman"/>
          <w:sz w:val="24"/>
          <w:szCs w:val="24"/>
        </w:rPr>
        <w:t>За 201</w:t>
      </w:r>
      <w:r w:rsidR="0013512F">
        <w:rPr>
          <w:rFonts w:ascii="Times New Roman" w:hAnsi="Times New Roman"/>
          <w:sz w:val="24"/>
          <w:szCs w:val="24"/>
        </w:rPr>
        <w:t>5</w:t>
      </w:r>
      <w:r w:rsidRPr="001C75F9">
        <w:rPr>
          <w:rFonts w:ascii="Times New Roman" w:hAnsi="Times New Roman"/>
          <w:sz w:val="24"/>
          <w:szCs w:val="24"/>
        </w:rPr>
        <w:t xml:space="preserve">г. са реализирани 14 планови проверки на бензиностанции. Изискванията на Наредбата към този вид обекти са за изграждане на система за улавяне на бензиновите пари към резервоарите за съхранение на бензините (т.н. Фаза I) при зареждането им от подвижните автоцистерни. Необходимо е монтирането на клапан– адаптор към вентилационната система на резервоара за бензин, както и адаптор на вливната фуния. Тази система гарантира улавяне и отвеждане на бензиновите пари в автоцистерните, като в последствие те се транспортират до съответния терминал за регенериране или съхранение с последващо регенериране в друг терминал. Бензиностанцията, която е проверена на територията на община Борован е “Петрол” АД, с. Борован. </w:t>
      </w:r>
    </w:p>
    <w:p w:rsidR="00796875" w:rsidRPr="001C75F9" w:rsidRDefault="00796875" w:rsidP="001C75F9">
      <w:pPr>
        <w:pStyle w:val="Default"/>
        <w:spacing w:line="360" w:lineRule="auto"/>
        <w:ind w:firstLine="708"/>
        <w:jc w:val="both"/>
        <w:rPr>
          <w:color w:val="auto"/>
        </w:rPr>
      </w:pPr>
      <w:r w:rsidRPr="001C75F9">
        <w:rPr>
          <w:color w:val="auto"/>
        </w:rPr>
        <w:t>Обектите извършват дейност с изградена херметична свързваща система за улавяне на бензиновите пари към резервоарите за съхранение на бензини. В област Враца всички обекти са приведени в съответствие с изискванията.</w:t>
      </w:r>
    </w:p>
    <w:p w:rsidR="00796875" w:rsidRPr="001C75F9" w:rsidRDefault="00796875" w:rsidP="001C75F9">
      <w:pPr>
        <w:pStyle w:val="Default"/>
        <w:spacing w:line="360" w:lineRule="auto"/>
        <w:jc w:val="both"/>
        <w:rPr>
          <w:color w:val="auto"/>
        </w:rPr>
      </w:pPr>
    </w:p>
    <w:p w:rsidR="00796875" w:rsidRPr="001C75F9" w:rsidRDefault="00796875" w:rsidP="001C75F9">
      <w:pPr>
        <w:pStyle w:val="Default"/>
        <w:spacing w:line="360" w:lineRule="auto"/>
        <w:ind w:firstLine="708"/>
        <w:jc w:val="both"/>
      </w:pPr>
      <w:r w:rsidRPr="001C75F9">
        <w:t xml:space="preserve">Във връзка с </w:t>
      </w:r>
      <w:r w:rsidRPr="001C75F9">
        <w:rPr>
          <w:b/>
        </w:rPr>
        <w:t xml:space="preserve">Наредбата </w:t>
      </w:r>
      <w:r w:rsidRPr="001C75F9">
        <w:rPr>
          <w:b/>
          <w:bCs/>
        </w:rPr>
        <w:t xml:space="preserve">за ограничаване емисиите на летливи органични съединения при употребата на органични разтворители в определени бои, лакове и авторепаратурни продукти </w:t>
      </w:r>
      <w:r w:rsidRPr="001C75F9">
        <w:t xml:space="preserve"> влязла в сила от 06.03.2007 година и обнародвана в ДВ, бр. 20/2007г., са реализирани 29 планови проверки. На територията, контролирана от РИОСВ-Враца са регистрирани 80 бр. фирми, които извършват търговия на едро, на дребно, строителна дейност, автосервизна дейност или производствена дейност с използването на продукти от обхвата на горепосочената наредба. Всички продукти, съдържащи органични разтворители от обхвата на наредбата трябва да се използват или допускат до пазара етикетирани, съгласно нормативните изисквания и посочения образец на етикет в наредбата. На етикета задължително се посочва нормата за максимално допустимото съдържание на органичен разтворител за съответната категория и подкатегория на продукта в г/л. Продуктите трябва да са придружени с актуални информационни листове за безопасност и анализни свидетелства.</w:t>
      </w:r>
    </w:p>
    <w:p w:rsidR="00796875" w:rsidRPr="001C75F9" w:rsidRDefault="00796875" w:rsidP="001C75F9">
      <w:pPr>
        <w:pStyle w:val="Default"/>
        <w:spacing w:line="360" w:lineRule="auto"/>
        <w:ind w:firstLine="708"/>
        <w:jc w:val="both"/>
      </w:pPr>
      <w:r w:rsidRPr="001C75F9">
        <w:t>На територията на община Борован е извършена проверка на следните фирми за търговрия на дребно с бои, лекове и авторепаратурни продукти: ЕТ “Миро-98-Методи Стефанов-Станимир Мончовски” и ЕТ “Цими - Цветана Драганинска”</w:t>
      </w:r>
      <w:r w:rsidR="0013512F">
        <w:t xml:space="preserve"> и ЕМСТРОЙ</w:t>
      </w:r>
      <w:r w:rsidRPr="001C75F9">
        <w:t xml:space="preserve">. Не </w:t>
      </w:r>
      <w:r w:rsidRPr="001C75F9">
        <w:lastRenderedPageBreak/>
        <w:t>са констатирани нарушения във връзка с етикетирането и норми за съдържание на органичен разтворител на предлаганите продукти в магазините.</w:t>
      </w:r>
    </w:p>
    <w:p w:rsidR="00796875" w:rsidRPr="001C75F9" w:rsidRDefault="00796875" w:rsidP="001C75F9">
      <w:pPr>
        <w:pStyle w:val="Default"/>
        <w:spacing w:line="360" w:lineRule="auto"/>
        <w:jc w:val="both"/>
        <w:rPr>
          <w:color w:val="auto"/>
        </w:rPr>
      </w:pPr>
    </w:p>
    <w:p w:rsidR="00796875" w:rsidRPr="001C75F9" w:rsidRDefault="00796875" w:rsidP="00E31B22">
      <w:pPr>
        <w:pStyle w:val="2"/>
        <w:numPr>
          <w:ilvl w:val="0"/>
          <w:numId w:val="34"/>
        </w:numPr>
        <w:rPr>
          <w:rFonts w:ascii="Times New Roman" w:hAnsi="Times New Roman"/>
          <w:b w:val="0"/>
          <w:color w:val="auto"/>
          <w:sz w:val="24"/>
          <w:szCs w:val="24"/>
        </w:rPr>
      </w:pPr>
      <w:bookmarkStart w:id="106" w:name="_Toc384194034"/>
      <w:bookmarkStart w:id="107" w:name="_Toc393089848"/>
      <w:r w:rsidRPr="001C75F9">
        <w:rPr>
          <w:rFonts w:ascii="Times New Roman" w:hAnsi="Times New Roman"/>
          <w:color w:val="auto"/>
          <w:sz w:val="24"/>
          <w:szCs w:val="24"/>
        </w:rPr>
        <w:t>Води</w:t>
      </w:r>
      <w:bookmarkEnd w:id="106"/>
      <w:bookmarkEnd w:id="107"/>
    </w:p>
    <w:p w:rsidR="00796875" w:rsidRPr="001C75F9" w:rsidRDefault="00796875" w:rsidP="001C75F9">
      <w:pPr>
        <w:pStyle w:val="Default"/>
        <w:spacing w:line="360" w:lineRule="auto"/>
        <w:ind w:firstLine="360"/>
        <w:jc w:val="both"/>
      </w:pPr>
      <w:r w:rsidRPr="001C75F9">
        <w:rPr>
          <w:color w:val="auto"/>
          <w:lang w:eastAsia="en-US"/>
        </w:rPr>
        <w:t xml:space="preserve">      </w:t>
      </w:r>
      <w:r w:rsidRPr="001C75F9">
        <w:t>Географското положение и характерът на физикогеографските условия на България са предпоставка за наличието на реки със смесен тип подхранване. Около 50-70% от водите им се формират в следствие на снеготопенето, а останалото количество е резултат от есенните и пролетните дъждове. Качеството и количеството на повърхностните и подземни води се наблюдава и контролира от съответните мрежи за мониторинг на водите, които са част от националната система за мониторинг на околната среда по пунктове, честота и показатели. Мониторинга на водите на територията на Република България е регламентиран с Наредба № 1 от 11 април 2011 г. През 2013 г.  е осъществяван оперативен и контролен мониторинг на повърхностните води от РИОСВ- Враца в пунктове на територията на цялата област.</w:t>
      </w:r>
    </w:p>
    <w:p w:rsidR="00796875" w:rsidRPr="001C75F9" w:rsidRDefault="00796875" w:rsidP="001C75F9">
      <w:pPr>
        <w:pStyle w:val="Default"/>
        <w:spacing w:line="360" w:lineRule="auto"/>
        <w:ind w:firstLine="708"/>
        <w:jc w:val="both"/>
      </w:pPr>
      <w:r w:rsidRPr="001C75F9">
        <w:t xml:space="preserve"> През територията на община Борован преминава река Бързина, на която са изградени три пункта за контролен мониторинг:</w:t>
      </w:r>
    </w:p>
    <w:p w:rsidR="00796875" w:rsidRPr="001C75F9" w:rsidRDefault="00796875" w:rsidP="00E31B22">
      <w:pPr>
        <w:pStyle w:val="Default"/>
        <w:numPr>
          <w:ilvl w:val="0"/>
          <w:numId w:val="15"/>
        </w:numPr>
        <w:spacing w:line="360" w:lineRule="auto"/>
        <w:jc w:val="both"/>
      </w:pPr>
      <w:r w:rsidRPr="001C75F9">
        <w:t>Река Бързина преди язовир Бързина;</w:t>
      </w:r>
    </w:p>
    <w:p w:rsidR="00796875" w:rsidRPr="001C75F9" w:rsidRDefault="00796875" w:rsidP="00E31B22">
      <w:pPr>
        <w:pStyle w:val="Default"/>
        <w:numPr>
          <w:ilvl w:val="0"/>
          <w:numId w:val="15"/>
        </w:numPr>
        <w:spacing w:line="360" w:lineRule="auto"/>
        <w:jc w:val="both"/>
      </w:pPr>
      <w:r w:rsidRPr="001C75F9">
        <w:t>Река Бързина след язовир Бързина, преди вливане в река Скът;</w:t>
      </w:r>
    </w:p>
    <w:p w:rsidR="00796875" w:rsidRPr="001C75F9" w:rsidRDefault="00796875" w:rsidP="00E31B22">
      <w:pPr>
        <w:pStyle w:val="a3"/>
        <w:numPr>
          <w:ilvl w:val="0"/>
          <w:numId w:val="15"/>
        </w:numPr>
        <w:autoSpaceDE w:val="0"/>
        <w:autoSpaceDN w:val="0"/>
        <w:adjustRightInd w:val="0"/>
        <w:spacing w:after="0" w:line="360" w:lineRule="auto"/>
        <w:jc w:val="both"/>
        <w:rPr>
          <w:rFonts w:ascii="Times New Roman" w:hAnsi="Times New Roman"/>
          <w:color w:val="000000"/>
          <w:sz w:val="24"/>
          <w:szCs w:val="24"/>
        </w:rPr>
      </w:pPr>
      <w:r w:rsidRPr="001C75F9">
        <w:rPr>
          <w:rFonts w:ascii="Times New Roman" w:hAnsi="Times New Roman"/>
          <w:color w:val="000000"/>
          <w:sz w:val="24"/>
          <w:szCs w:val="24"/>
        </w:rPr>
        <w:t>Язовир Бързина.</w:t>
      </w:r>
    </w:p>
    <w:p w:rsidR="00796875" w:rsidRPr="001C75F9" w:rsidRDefault="00796875" w:rsidP="001C75F9">
      <w:pPr>
        <w:spacing w:after="0" w:line="360" w:lineRule="auto"/>
        <w:ind w:firstLine="708"/>
        <w:jc w:val="both"/>
        <w:rPr>
          <w:rFonts w:ascii="Times New Roman" w:hAnsi="Times New Roman"/>
          <w:bCs/>
          <w:sz w:val="24"/>
          <w:szCs w:val="24"/>
        </w:rPr>
      </w:pPr>
      <w:r w:rsidRPr="001C75F9">
        <w:rPr>
          <w:rFonts w:ascii="Times New Roman" w:hAnsi="Times New Roman"/>
          <w:color w:val="252525"/>
          <w:sz w:val="24"/>
          <w:szCs w:val="24"/>
          <w:lang w:eastAsia="bg-BG"/>
        </w:rPr>
        <w:t xml:space="preserve">Река Бързина е река в Северозападната България. Протича през Дунавската равнина и територията на област Враца, като преминава през общините Борован, Хайредин и Мизия. По течението ѝ са разположени 5 села: Малорад (община Борован), Рогозен, Бързина и Ботево (община Хайредин) и Липница (община Мизия). </w:t>
      </w:r>
      <w:r w:rsidRPr="001C75F9">
        <w:rPr>
          <w:rFonts w:ascii="Times New Roman" w:hAnsi="Times New Roman"/>
          <w:bCs/>
          <w:sz w:val="24"/>
          <w:szCs w:val="24"/>
        </w:rPr>
        <w:t xml:space="preserve">Река Бързина е ляв приток на р. Скът преминава през територията на с. Малорад. </w:t>
      </w:r>
      <w:r w:rsidRPr="001C75F9">
        <w:rPr>
          <w:rFonts w:ascii="Times New Roman" w:hAnsi="Times New Roman"/>
          <w:color w:val="252525"/>
          <w:sz w:val="24"/>
          <w:szCs w:val="24"/>
          <w:lang w:eastAsia="bg-BG"/>
        </w:rPr>
        <w:t>Площта на водосборния басейн на реката е 244 км</w:t>
      </w:r>
      <w:r w:rsidRPr="001C75F9">
        <w:rPr>
          <w:rFonts w:ascii="Times New Roman" w:hAnsi="Times New Roman"/>
          <w:color w:val="252525"/>
          <w:sz w:val="24"/>
          <w:szCs w:val="24"/>
          <w:vertAlign w:val="superscript"/>
          <w:lang w:eastAsia="bg-BG"/>
        </w:rPr>
        <w:t>2</w:t>
      </w:r>
      <w:r w:rsidRPr="001C75F9">
        <w:rPr>
          <w:rFonts w:ascii="Times New Roman" w:hAnsi="Times New Roman"/>
          <w:color w:val="252525"/>
          <w:sz w:val="24"/>
          <w:szCs w:val="24"/>
          <w:lang w:eastAsia="bg-BG"/>
        </w:rPr>
        <w:t xml:space="preserve">, което представлява 22,7% от водосборния басейн </w:t>
      </w:r>
      <w:r w:rsidRPr="001C75F9">
        <w:rPr>
          <w:rFonts w:ascii="Times New Roman" w:hAnsi="Times New Roman"/>
          <w:sz w:val="24"/>
          <w:szCs w:val="24"/>
          <w:lang w:eastAsia="bg-BG"/>
        </w:rPr>
        <w:t>на река </w:t>
      </w:r>
      <w:hyperlink r:id="rId15" w:tooltip="Скът" w:history="1">
        <w:r w:rsidRPr="001C75F9">
          <w:rPr>
            <w:rFonts w:ascii="Times New Roman" w:hAnsi="Times New Roman"/>
            <w:sz w:val="24"/>
            <w:szCs w:val="24"/>
            <w:lang w:eastAsia="bg-BG"/>
          </w:rPr>
          <w:t>Скът</w:t>
        </w:r>
      </w:hyperlink>
      <w:r w:rsidRPr="001C75F9">
        <w:rPr>
          <w:rFonts w:ascii="Times New Roman" w:hAnsi="Times New Roman"/>
          <w:color w:val="252525"/>
          <w:sz w:val="24"/>
          <w:szCs w:val="24"/>
          <w:lang w:eastAsia="bg-BG"/>
        </w:rPr>
        <w:t>. Основен приток на Бързина е река Сираковска бара.</w:t>
      </w:r>
      <w:r w:rsidRPr="001C75F9">
        <w:rPr>
          <w:rFonts w:ascii="Times New Roman" w:hAnsi="Times New Roman"/>
          <w:bCs/>
          <w:sz w:val="24"/>
          <w:szCs w:val="24"/>
        </w:rPr>
        <w:t xml:space="preserve"> </w:t>
      </w:r>
    </w:p>
    <w:p w:rsidR="00796875" w:rsidRPr="001C75F9" w:rsidRDefault="00796875" w:rsidP="001C75F9">
      <w:pPr>
        <w:spacing w:after="0" w:line="360" w:lineRule="auto"/>
        <w:ind w:firstLine="708"/>
        <w:jc w:val="both"/>
        <w:rPr>
          <w:rFonts w:ascii="Times New Roman" w:hAnsi="Times New Roman"/>
          <w:bCs/>
          <w:sz w:val="24"/>
          <w:szCs w:val="24"/>
        </w:rPr>
      </w:pPr>
      <w:r w:rsidRPr="001C75F9">
        <w:rPr>
          <w:rFonts w:ascii="Times New Roman" w:hAnsi="Times New Roman"/>
          <w:bCs/>
          <w:sz w:val="24"/>
          <w:szCs w:val="24"/>
        </w:rPr>
        <w:t>През територията на община Борован преминава част от водосборния басейн на река Огоста . Река Скът, която е десен приток на р. Огоста преминава през територията на с. Нивянин. Има изградени три пункта за оперативен мониторинг на повърхностните води:</w:t>
      </w:r>
    </w:p>
    <w:p w:rsidR="00796875" w:rsidRPr="001C75F9" w:rsidRDefault="00796875" w:rsidP="00E31B22">
      <w:pPr>
        <w:pStyle w:val="a3"/>
        <w:numPr>
          <w:ilvl w:val="0"/>
          <w:numId w:val="16"/>
        </w:numPr>
        <w:autoSpaceDE w:val="0"/>
        <w:autoSpaceDN w:val="0"/>
        <w:adjustRightInd w:val="0"/>
        <w:spacing w:after="0" w:line="360" w:lineRule="auto"/>
        <w:jc w:val="both"/>
        <w:rPr>
          <w:rFonts w:ascii="Times New Roman" w:hAnsi="Times New Roman"/>
          <w:color w:val="000000"/>
          <w:sz w:val="24"/>
          <w:szCs w:val="24"/>
        </w:rPr>
      </w:pPr>
      <w:r w:rsidRPr="001C75F9">
        <w:rPr>
          <w:rFonts w:ascii="Times New Roman" w:hAnsi="Times New Roman"/>
          <w:color w:val="000000"/>
          <w:sz w:val="24"/>
          <w:szCs w:val="24"/>
        </w:rPr>
        <w:t xml:space="preserve">Река Скът след град Мизия; </w:t>
      </w:r>
    </w:p>
    <w:p w:rsidR="00796875" w:rsidRPr="001C75F9" w:rsidRDefault="00796875" w:rsidP="00E31B22">
      <w:pPr>
        <w:pStyle w:val="a3"/>
        <w:numPr>
          <w:ilvl w:val="0"/>
          <w:numId w:val="16"/>
        </w:numPr>
        <w:autoSpaceDE w:val="0"/>
        <w:autoSpaceDN w:val="0"/>
        <w:adjustRightInd w:val="0"/>
        <w:spacing w:after="0" w:line="360" w:lineRule="auto"/>
        <w:jc w:val="both"/>
        <w:rPr>
          <w:rFonts w:ascii="Times New Roman" w:hAnsi="Times New Roman"/>
          <w:color w:val="000000"/>
          <w:sz w:val="24"/>
          <w:szCs w:val="24"/>
        </w:rPr>
      </w:pPr>
      <w:r w:rsidRPr="001C75F9">
        <w:rPr>
          <w:rFonts w:ascii="Times New Roman" w:hAnsi="Times New Roman"/>
          <w:color w:val="000000"/>
          <w:sz w:val="24"/>
          <w:szCs w:val="24"/>
        </w:rPr>
        <w:t xml:space="preserve">Река Скът след град Бяла Слатина; </w:t>
      </w:r>
    </w:p>
    <w:p w:rsidR="00796875" w:rsidRPr="001C75F9" w:rsidRDefault="00796875" w:rsidP="00E31B22">
      <w:pPr>
        <w:pStyle w:val="a3"/>
        <w:numPr>
          <w:ilvl w:val="0"/>
          <w:numId w:val="16"/>
        </w:numPr>
        <w:autoSpaceDE w:val="0"/>
        <w:autoSpaceDN w:val="0"/>
        <w:adjustRightInd w:val="0"/>
        <w:spacing w:after="0" w:line="360" w:lineRule="auto"/>
        <w:jc w:val="both"/>
        <w:rPr>
          <w:rFonts w:ascii="Times New Roman" w:hAnsi="Times New Roman"/>
          <w:color w:val="000000"/>
          <w:sz w:val="24"/>
          <w:szCs w:val="24"/>
        </w:rPr>
      </w:pPr>
      <w:r w:rsidRPr="001C75F9">
        <w:rPr>
          <w:rFonts w:ascii="Times New Roman" w:hAnsi="Times New Roman"/>
          <w:color w:val="000000"/>
          <w:sz w:val="24"/>
          <w:szCs w:val="24"/>
        </w:rPr>
        <w:t>Река Скът при село Голямо Пещене.</w:t>
      </w:r>
    </w:p>
    <w:p w:rsidR="00796875" w:rsidRPr="001C75F9" w:rsidRDefault="00796875" w:rsidP="001C75F9">
      <w:pPr>
        <w:spacing w:after="0" w:line="360" w:lineRule="auto"/>
        <w:ind w:firstLine="708"/>
        <w:jc w:val="both"/>
        <w:rPr>
          <w:rFonts w:ascii="Times New Roman" w:hAnsi="Times New Roman"/>
          <w:bCs/>
          <w:sz w:val="24"/>
          <w:szCs w:val="24"/>
        </w:rPr>
      </w:pPr>
      <w:r w:rsidRPr="001C75F9">
        <w:rPr>
          <w:rFonts w:ascii="Times New Roman" w:hAnsi="Times New Roman"/>
          <w:color w:val="252525"/>
          <w:sz w:val="24"/>
          <w:szCs w:val="24"/>
          <w:shd w:val="clear" w:color="auto" w:fill="FFFFFF"/>
        </w:rPr>
        <w:lastRenderedPageBreak/>
        <w:t>Река Скът извира от местността Речка. Площта на водосборния басейн на реката е 1 074,1 км</w:t>
      </w:r>
      <w:r w:rsidRPr="001C75F9">
        <w:rPr>
          <w:rFonts w:ascii="Times New Roman" w:hAnsi="Times New Roman"/>
          <w:color w:val="252525"/>
          <w:sz w:val="24"/>
          <w:szCs w:val="24"/>
          <w:shd w:val="clear" w:color="auto" w:fill="FFFFFF"/>
          <w:vertAlign w:val="superscript"/>
        </w:rPr>
        <w:t>2</w:t>
      </w:r>
      <w:r w:rsidRPr="001C75F9">
        <w:rPr>
          <w:rFonts w:ascii="Times New Roman" w:hAnsi="Times New Roman"/>
          <w:color w:val="252525"/>
          <w:sz w:val="24"/>
          <w:szCs w:val="24"/>
          <w:shd w:val="clear" w:color="auto" w:fill="FFFFFF"/>
        </w:rPr>
        <w:t>, което представлява 34% от водосборния басейн на река</w:t>
      </w:r>
      <w:r w:rsidRPr="001C75F9">
        <w:rPr>
          <w:rStyle w:val="apple-converted-space"/>
          <w:rFonts w:ascii="Times New Roman" w:hAnsi="Times New Roman"/>
          <w:color w:val="252525"/>
          <w:sz w:val="24"/>
          <w:szCs w:val="24"/>
          <w:shd w:val="clear" w:color="auto" w:fill="FFFFFF"/>
        </w:rPr>
        <w:t> </w:t>
      </w:r>
      <w:r w:rsidRPr="001C75F9">
        <w:rPr>
          <w:rFonts w:ascii="Times New Roman" w:hAnsi="Times New Roman"/>
          <w:sz w:val="24"/>
          <w:szCs w:val="24"/>
          <w:shd w:val="clear" w:color="auto" w:fill="FFFFFF"/>
        </w:rPr>
        <w:t>Огоста</w:t>
      </w:r>
      <w:r w:rsidRPr="001C75F9">
        <w:rPr>
          <w:rFonts w:ascii="Times New Roman" w:hAnsi="Times New Roman"/>
          <w:bCs/>
          <w:sz w:val="24"/>
          <w:szCs w:val="24"/>
        </w:rPr>
        <w:t xml:space="preserve">. </w:t>
      </w:r>
      <w:r w:rsidRPr="001C75F9">
        <w:rPr>
          <w:rFonts w:ascii="Times New Roman" w:hAnsi="Times New Roman"/>
          <w:color w:val="252525"/>
          <w:sz w:val="24"/>
          <w:szCs w:val="24"/>
          <w:shd w:val="clear" w:color="auto" w:fill="FFFFFF"/>
        </w:rPr>
        <w:t>Водите на Скът и множеството му малки притоци се използват главно за напояване, като за тази цел в басейна на реката са изградени множество микроязовири.</w:t>
      </w:r>
    </w:p>
    <w:p w:rsidR="00796875" w:rsidRPr="001C75F9" w:rsidRDefault="00796875" w:rsidP="001C75F9">
      <w:pPr>
        <w:spacing w:after="0" w:line="360" w:lineRule="auto"/>
        <w:jc w:val="both"/>
        <w:rPr>
          <w:rFonts w:ascii="Times New Roman" w:hAnsi="Times New Roman"/>
          <w:sz w:val="24"/>
          <w:szCs w:val="24"/>
        </w:rPr>
      </w:pPr>
    </w:p>
    <w:p w:rsidR="00796875" w:rsidRPr="001C75F9" w:rsidRDefault="00796875" w:rsidP="001C75F9">
      <w:pPr>
        <w:spacing w:after="0" w:line="360" w:lineRule="auto"/>
        <w:jc w:val="both"/>
        <w:rPr>
          <w:rFonts w:ascii="Times New Roman" w:hAnsi="Times New Roman"/>
          <w:bCs/>
          <w:sz w:val="24"/>
          <w:szCs w:val="24"/>
        </w:rPr>
      </w:pPr>
      <w:r w:rsidRPr="001C75F9">
        <w:rPr>
          <w:rFonts w:ascii="Times New Roman" w:hAnsi="Times New Roman"/>
          <w:sz w:val="24"/>
          <w:szCs w:val="24"/>
        </w:rPr>
        <w:t xml:space="preserve">     </w:t>
      </w:r>
      <w:r w:rsidRPr="001C75F9">
        <w:rPr>
          <w:rFonts w:ascii="Times New Roman" w:hAnsi="Times New Roman"/>
          <w:sz w:val="24"/>
          <w:szCs w:val="24"/>
        </w:rPr>
        <w:tab/>
        <w:t xml:space="preserve"> Водните ресурси представляват използваемата  част  от природните води на определена територия. Те имат определящо значение за развитието на дадено населено място. Формират се от оттока на вътрешните реки, подземните води и част от водите на река Дунав.  Опазване и рационалното им управление е от жизнено важно значение за бъдещото устойчиво развитие на страната. България е в групата на най-бедните на водни ресурси страни в Европа. Средногодишното количество за жител е около 2300-2400 </w:t>
      </w:r>
      <w:r w:rsidRPr="001C75F9">
        <w:rPr>
          <w:rFonts w:ascii="Times New Roman" w:hAnsi="Times New Roman"/>
          <w:bCs/>
          <w:sz w:val="24"/>
          <w:szCs w:val="24"/>
        </w:rPr>
        <w:t>м</w:t>
      </w:r>
      <w:r w:rsidRPr="001C75F9">
        <w:rPr>
          <w:rFonts w:ascii="Times New Roman" w:hAnsi="Times New Roman"/>
          <w:bCs/>
          <w:sz w:val="24"/>
          <w:szCs w:val="24"/>
          <w:vertAlign w:val="superscript"/>
        </w:rPr>
        <w:t xml:space="preserve">3 </w:t>
      </w:r>
      <w:r w:rsidRPr="001C75F9">
        <w:rPr>
          <w:rFonts w:ascii="Times New Roman" w:hAnsi="Times New Roman"/>
          <w:bCs/>
          <w:sz w:val="24"/>
          <w:szCs w:val="24"/>
        </w:rPr>
        <w:t>, а използваемата част от  него варира от 800 до 100 м</w:t>
      </w:r>
      <w:r w:rsidRPr="001C75F9">
        <w:rPr>
          <w:rFonts w:ascii="Times New Roman" w:hAnsi="Times New Roman"/>
          <w:bCs/>
          <w:sz w:val="24"/>
          <w:szCs w:val="24"/>
          <w:vertAlign w:val="superscript"/>
        </w:rPr>
        <w:t>3</w:t>
      </w:r>
      <w:r w:rsidRPr="001C75F9">
        <w:rPr>
          <w:rFonts w:ascii="Times New Roman" w:hAnsi="Times New Roman"/>
          <w:bCs/>
          <w:sz w:val="24"/>
          <w:szCs w:val="24"/>
        </w:rPr>
        <w:t xml:space="preserve">/ж.год. </w:t>
      </w:r>
    </w:p>
    <w:p w:rsidR="00796875" w:rsidRPr="001C75F9" w:rsidRDefault="00796875" w:rsidP="001C75F9">
      <w:pPr>
        <w:pStyle w:val="a3"/>
        <w:spacing w:after="0" w:line="360" w:lineRule="auto"/>
        <w:ind w:left="0" w:firstLine="708"/>
        <w:jc w:val="both"/>
        <w:rPr>
          <w:rFonts w:ascii="Times New Roman" w:hAnsi="Times New Roman"/>
          <w:sz w:val="24"/>
          <w:szCs w:val="24"/>
        </w:rPr>
      </w:pPr>
      <w:r w:rsidRPr="001C75F9">
        <w:rPr>
          <w:rFonts w:ascii="Times New Roman" w:hAnsi="Times New Roman"/>
          <w:sz w:val="24"/>
          <w:szCs w:val="24"/>
        </w:rPr>
        <w:t>Комунално-битовата дейност е причина за около 30% от общото замърсяване. Значителният дял в замърсяването с нитрати е следствие от неефективно действащи пречиствателни станции, битова канализация, неорганизираните сметища за отпадъци, дъждовни води, оттокът и филтрацията от районите без канализация и пречиствателни съоръжения. Последващото отстраняване на замърсяванията налага инвестиции за изграждането на скъпи съоръжения.</w:t>
      </w:r>
    </w:p>
    <w:p w:rsidR="00796875" w:rsidRDefault="00796875" w:rsidP="001C75F9">
      <w:pPr>
        <w:pStyle w:val="a3"/>
        <w:spacing w:after="0" w:line="360" w:lineRule="auto"/>
        <w:ind w:left="0" w:firstLine="708"/>
        <w:jc w:val="both"/>
        <w:rPr>
          <w:rFonts w:ascii="Times New Roman" w:hAnsi="Times New Roman"/>
          <w:sz w:val="24"/>
          <w:szCs w:val="24"/>
        </w:rPr>
      </w:pPr>
      <w:r w:rsidRPr="001C75F9">
        <w:rPr>
          <w:rFonts w:ascii="Times New Roman" w:hAnsi="Times New Roman"/>
          <w:sz w:val="24"/>
          <w:szCs w:val="24"/>
        </w:rPr>
        <w:t xml:space="preserve">Промишлеността се явява един от основните източници на замърсяване на водите (около 15% от общото замърсяване с азот). Това замърсяване е резултат от заустванията на отпадни води от индустриални обекти, както и от индустриалните обекти с попивен кладенец, лагуна или котлован. Антропогенното натоварване на водите с нитрати се осъществява от две категории източници: точкови и дифузни. Точкови източници представляват изпусканията или заустванията на замърсяващи вещества във водите от конкретен източник. Такива са и неправилно организираните и разположени торохранилища в близост до водоеми, сондажи и кладенци. Точкови източници на замърсяване от комунално-битовата дейност на населението са заустванията в реките на градските канализации без изградени ГПСОВ (Градски пречиствателни станции за отпадъчни води) и заустванията на ГПСОВ. Точкови източници на замърсяване от промишлеността са заустванията на отпадни води от индустриалните обекти. Дифузен източник на замърсяване представлява общото движение на нитратите в почвата. То е резултат от внасянето на органични или минерални торове в количества, превишаващи нуждите на културите от хранителни елементи, или от тънък повърхностен почвен слой, който не може да абсорбира </w:t>
      </w:r>
      <w:r w:rsidRPr="001C75F9">
        <w:rPr>
          <w:rFonts w:ascii="Times New Roman" w:hAnsi="Times New Roman"/>
          <w:sz w:val="24"/>
          <w:szCs w:val="24"/>
        </w:rPr>
        <w:lastRenderedPageBreak/>
        <w:t xml:space="preserve">хранителните вещества. Замърсяване може да се получи и когато се употребяват торове при неподходящи почвени или климатични условия. Ако земеделските култури или пасищната растителност нямат капацитета да усвоят наличните хранителни вещества, има значителни загуби на хранителни елементи - чрез изтичане в полската отводнителна система, в близки реки и езера или чрез проникване в подпочвените слоеве, водещо до замърсяване на подземните води.   </w:t>
      </w:r>
    </w:p>
    <w:p w:rsidR="00796875" w:rsidRPr="001C75F9" w:rsidRDefault="00796875" w:rsidP="001C75F9">
      <w:pPr>
        <w:pStyle w:val="a3"/>
        <w:spacing w:after="0" w:line="360" w:lineRule="auto"/>
        <w:ind w:left="0" w:firstLine="708"/>
        <w:jc w:val="both"/>
        <w:rPr>
          <w:rFonts w:ascii="Times New Roman" w:hAnsi="Times New Roman"/>
          <w:sz w:val="24"/>
          <w:szCs w:val="24"/>
        </w:rPr>
      </w:pPr>
    </w:p>
    <w:p w:rsidR="00796875" w:rsidRPr="001C75F9" w:rsidRDefault="00796875" w:rsidP="00E31B22">
      <w:pPr>
        <w:pStyle w:val="2"/>
        <w:keepLines w:val="0"/>
        <w:numPr>
          <w:ilvl w:val="0"/>
          <w:numId w:val="34"/>
        </w:numPr>
        <w:spacing w:before="0" w:line="360" w:lineRule="auto"/>
        <w:jc w:val="both"/>
        <w:rPr>
          <w:rFonts w:ascii="Times New Roman" w:hAnsi="Times New Roman"/>
          <w:b w:val="0"/>
          <w:color w:val="auto"/>
          <w:sz w:val="24"/>
          <w:szCs w:val="24"/>
        </w:rPr>
      </w:pPr>
      <w:bookmarkStart w:id="108" w:name="_Toc384194038"/>
      <w:bookmarkStart w:id="109" w:name="_Toc393089849"/>
      <w:r w:rsidRPr="001C75F9">
        <w:rPr>
          <w:rFonts w:ascii="Times New Roman" w:hAnsi="Times New Roman"/>
          <w:color w:val="auto"/>
          <w:sz w:val="24"/>
          <w:szCs w:val="24"/>
        </w:rPr>
        <w:t>Отделени отпадъци</w:t>
      </w:r>
      <w:bookmarkEnd w:id="108"/>
      <w:bookmarkEnd w:id="109"/>
    </w:p>
    <w:p w:rsidR="00796875" w:rsidRPr="001C75F9" w:rsidRDefault="00796875" w:rsidP="001C75F9">
      <w:pPr>
        <w:spacing w:after="0" w:line="360" w:lineRule="auto"/>
        <w:ind w:firstLine="708"/>
        <w:jc w:val="both"/>
        <w:rPr>
          <w:rFonts w:ascii="Times New Roman" w:hAnsi="Times New Roman"/>
          <w:sz w:val="24"/>
          <w:szCs w:val="24"/>
        </w:rPr>
      </w:pPr>
      <w:r w:rsidRPr="001C75F9">
        <w:rPr>
          <w:rFonts w:ascii="Times New Roman" w:hAnsi="Times New Roman"/>
          <w:sz w:val="24"/>
          <w:szCs w:val="24"/>
        </w:rPr>
        <w:t>На територията на община Борован няма населени места, в които не е въведена система за събиране и транспортиране на битови отпадъци. Населението на общината (100%) е обхванато в организирана система за събиране и транспортиране на битови отпадъци. Използва се съвременна техника, както и активна политика по управление на отпадъците.</w:t>
      </w:r>
    </w:p>
    <w:p w:rsidR="00796875" w:rsidRPr="001C75F9" w:rsidRDefault="00796875" w:rsidP="001C75F9">
      <w:pPr>
        <w:pStyle w:val="Default"/>
        <w:spacing w:line="360" w:lineRule="auto"/>
        <w:ind w:firstLine="708"/>
        <w:jc w:val="both"/>
        <w:rPr>
          <w:lang w:eastAsia="en-US"/>
        </w:rPr>
      </w:pPr>
      <w:r w:rsidRPr="001C75F9">
        <w:t xml:space="preserve">Битовите отпадъци на община Борован се извозват до </w:t>
      </w:r>
      <w:r w:rsidRPr="001C75F9">
        <w:rPr>
          <w:b/>
          <w:bCs/>
        </w:rPr>
        <w:t xml:space="preserve">“Регионално депо за неопасни отпадъци (РДНО) – Оряхово. </w:t>
      </w:r>
      <w:r w:rsidRPr="001C75F9">
        <w:t xml:space="preserve">Депото извършва дейност от 20.09.2005 год. и на него се депонират битовите отпадъци от общините Оряхово, Мизия, Хайредин, Борован, Бяла Слатина, Козлодуй, Кнежа и фирми от региона. </w:t>
      </w:r>
    </w:p>
    <w:p w:rsidR="00796875" w:rsidRPr="00C85CAB" w:rsidRDefault="00796875" w:rsidP="001C75F9">
      <w:pPr>
        <w:spacing w:after="0" w:line="360" w:lineRule="auto"/>
        <w:ind w:firstLine="708"/>
        <w:jc w:val="both"/>
        <w:rPr>
          <w:rFonts w:ascii="Times New Roman" w:hAnsi="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75F9">
        <w:rPr>
          <w:rFonts w:ascii="Times New Roman" w:hAnsi="Times New Roman"/>
          <w:sz w:val="24"/>
          <w:szCs w:val="24"/>
        </w:rPr>
        <w:t>Количеството депонирани неопасни отпадъци за община Борован на територията на РДНО – Оряхово, през 201</w:t>
      </w:r>
      <w:r w:rsidR="0013512F">
        <w:rPr>
          <w:rFonts w:ascii="Times New Roman" w:hAnsi="Times New Roman"/>
          <w:sz w:val="24"/>
          <w:szCs w:val="24"/>
        </w:rPr>
        <w:t>5</w:t>
      </w:r>
      <w:r w:rsidRPr="001C75F9">
        <w:rPr>
          <w:rFonts w:ascii="Times New Roman" w:hAnsi="Times New Roman"/>
          <w:sz w:val="24"/>
          <w:szCs w:val="24"/>
        </w:rPr>
        <w:t xml:space="preserve">г. е </w:t>
      </w:r>
      <w:r w:rsidR="00C85CAB" w:rsidRPr="00C85CAB">
        <w:rPr>
          <w:rFonts w:ascii="Times New Roman" w:hAnsi="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781,300</w:t>
      </w:r>
      <w:r w:rsidRPr="00C85CAB">
        <w:rPr>
          <w:rFonts w:ascii="Times New Roman" w:hAnsi="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т.</w:t>
      </w:r>
    </w:p>
    <w:p w:rsidR="00796875" w:rsidRPr="001C75F9" w:rsidRDefault="00796875" w:rsidP="001C75F9">
      <w:pPr>
        <w:spacing w:after="0" w:line="360" w:lineRule="auto"/>
        <w:ind w:firstLine="708"/>
        <w:jc w:val="both"/>
        <w:rPr>
          <w:rFonts w:ascii="Times New Roman" w:hAnsi="Times New Roman"/>
          <w:sz w:val="24"/>
          <w:szCs w:val="24"/>
        </w:rPr>
      </w:pPr>
      <w:r w:rsidRPr="001C75F9">
        <w:rPr>
          <w:rFonts w:ascii="Times New Roman" w:hAnsi="Times New Roman"/>
          <w:sz w:val="24"/>
          <w:szCs w:val="24"/>
        </w:rPr>
        <w:t>Община Борован има сключен договор с “ЕКОПАК България” АД, гр. София . Доставените цветни контейнера са 39 броя и обслужват по 250 човека от населението на селото. Събраното количество от цветните контейнери, разположени в с. Борован е 8,83 т, в т.ч. хартия - 4,43 т, пластмаса – 2,22 т, стъкло – 2,18 т, от които предадени за рециклиране: хартия – 6,214 т (включително и от предходната година), пластмаса – 2,204 т (включително и от предходната година), стъкло – 22,121 т (включително и от предходната година).</w:t>
      </w:r>
    </w:p>
    <w:p w:rsidR="00796875" w:rsidRPr="001C75F9" w:rsidRDefault="00796875" w:rsidP="001C75F9">
      <w:pPr>
        <w:spacing w:after="0" w:line="360" w:lineRule="auto"/>
        <w:ind w:firstLine="708"/>
        <w:jc w:val="both"/>
        <w:rPr>
          <w:rFonts w:ascii="Times New Roman" w:hAnsi="Times New Roman"/>
          <w:sz w:val="24"/>
          <w:szCs w:val="24"/>
          <w:u w:val="single"/>
        </w:rPr>
      </w:pPr>
      <w:r w:rsidRPr="001C75F9">
        <w:rPr>
          <w:rFonts w:ascii="Times New Roman" w:hAnsi="Times New Roman"/>
          <w:sz w:val="24"/>
          <w:szCs w:val="24"/>
        </w:rPr>
        <w:t xml:space="preserve">Разделно събраните отпадъци се събират и транспортират от “Йордан Кръстителски - Джордан 2001” ЕООД, гр. Враца до сепарираща инсталация на фирмата в гр. Враца. Фирмата е подизпълнител на “Екопак България” АД, гр. София. </w:t>
      </w:r>
    </w:p>
    <w:p w:rsidR="00796875" w:rsidRPr="001C75F9" w:rsidRDefault="00796875" w:rsidP="001C75F9">
      <w:pPr>
        <w:pStyle w:val="Default"/>
        <w:spacing w:line="360" w:lineRule="auto"/>
        <w:ind w:firstLine="708"/>
        <w:jc w:val="both"/>
        <w:rPr>
          <w:color w:val="auto"/>
        </w:rPr>
      </w:pPr>
      <w:r w:rsidRPr="001C75F9">
        <w:rPr>
          <w:color w:val="auto"/>
        </w:rPr>
        <w:t>На територията на община Борован 2415 д. или 39% от населението е обхванато от системите за разделно събиране.</w:t>
      </w:r>
    </w:p>
    <w:p w:rsidR="00796875" w:rsidRPr="001C75F9" w:rsidRDefault="00796875" w:rsidP="001C75F9">
      <w:pPr>
        <w:pStyle w:val="Default"/>
        <w:spacing w:line="360" w:lineRule="auto"/>
        <w:ind w:firstLine="708"/>
        <w:jc w:val="both"/>
        <w:rPr>
          <w:lang w:eastAsia="en-US"/>
        </w:rPr>
      </w:pPr>
      <w:r w:rsidRPr="001C75F9">
        <w:t xml:space="preserve">Дейностите по събиране, транспорт, временно съхранение и разкомплектоване и оползотворяване на образуваните отпадъци от МПС се извършват от лица, притежаващи разрешение по ЗУО или комплексно разрешително по ЗООС. На </w:t>
      </w:r>
      <w:r w:rsidRPr="001C75F9">
        <w:lastRenderedPageBreak/>
        <w:t xml:space="preserve">територията на община Борован има фирма с разрешително за временно съхранение и разкомплектоване на ИУМПС - </w:t>
      </w:r>
      <w:r w:rsidRPr="001C75F9">
        <w:rPr>
          <w:lang w:eastAsia="en-US"/>
        </w:rPr>
        <w:t>ЕТ"Христо Христов - Цвети - 2008".</w:t>
      </w:r>
    </w:p>
    <w:p w:rsidR="00796875" w:rsidRPr="001C75F9" w:rsidRDefault="00796875" w:rsidP="001C75F9">
      <w:pPr>
        <w:spacing w:after="0" w:line="360" w:lineRule="auto"/>
        <w:jc w:val="both"/>
        <w:rPr>
          <w:rFonts w:ascii="Times New Roman" w:hAnsi="Times New Roman"/>
          <w:sz w:val="24"/>
          <w:szCs w:val="24"/>
        </w:rPr>
      </w:pPr>
    </w:p>
    <w:p w:rsidR="00796875" w:rsidRPr="001C75F9" w:rsidRDefault="00796875" w:rsidP="00E31B22">
      <w:pPr>
        <w:pStyle w:val="2"/>
        <w:keepLines w:val="0"/>
        <w:numPr>
          <w:ilvl w:val="0"/>
          <w:numId w:val="34"/>
        </w:numPr>
        <w:spacing w:before="0" w:line="360" w:lineRule="auto"/>
        <w:jc w:val="both"/>
        <w:rPr>
          <w:rFonts w:ascii="Times New Roman" w:hAnsi="Times New Roman"/>
          <w:b w:val="0"/>
          <w:color w:val="auto"/>
          <w:sz w:val="24"/>
          <w:szCs w:val="24"/>
        </w:rPr>
      </w:pPr>
      <w:bookmarkStart w:id="110" w:name="_Toc384194039"/>
      <w:bookmarkStart w:id="111" w:name="_Toc393089850"/>
      <w:r w:rsidRPr="001C75F9">
        <w:rPr>
          <w:rFonts w:ascii="Times New Roman" w:hAnsi="Times New Roman"/>
          <w:color w:val="auto"/>
          <w:sz w:val="24"/>
          <w:szCs w:val="24"/>
        </w:rPr>
        <w:t>Незаконни сметища – местонахождение и площи</w:t>
      </w:r>
      <w:bookmarkEnd w:id="110"/>
      <w:bookmarkEnd w:id="111"/>
    </w:p>
    <w:p w:rsidR="00796875" w:rsidRDefault="00796875" w:rsidP="001C75F9">
      <w:pPr>
        <w:pStyle w:val="21"/>
        <w:tabs>
          <w:tab w:val="left" w:pos="4820"/>
        </w:tabs>
        <w:spacing w:after="0" w:line="360" w:lineRule="auto"/>
        <w:ind w:right="-646" w:firstLine="709"/>
        <w:jc w:val="both"/>
        <w:rPr>
          <w:szCs w:val="24"/>
          <w:lang w:eastAsia="en-GB"/>
        </w:rPr>
      </w:pPr>
      <w:r w:rsidRPr="001C75F9">
        <w:rPr>
          <w:szCs w:val="24"/>
          <w:lang w:eastAsia="en-GB"/>
        </w:rPr>
        <w:t>На територията на община Борован не са регистрирани данни за съществуването и дейността на нерегламентирани сметища. Безконтролното изхвърляне на битови и строителни отпадъци извън границите на регламентираните сметища води до създаването на локални такива.</w:t>
      </w:r>
    </w:p>
    <w:p w:rsidR="00796875" w:rsidRPr="001C75F9" w:rsidRDefault="00796875" w:rsidP="001C75F9">
      <w:pPr>
        <w:spacing w:after="0" w:line="360" w:lineRule="auto"/>
        <w:jc w:val="both"/>
        <w:rPr>
          <w:rFonts w:ascii="Times New Roman" w:hAnsi="Times New Roman"/>
          <w:sz w:val="24"/>
          <w:szCs w:val="24"/>
        </w:rPr>
      </w:pPr>
    </w:p>
    <w:p w:rsidR="00796875" w:rsidRPr="001C75F9" w:rsidRDefault="00796875" w:rsidP="001C75F9">
      <w:pPr>
        <w:pStyle w:val="1"/>
        <w:spacing w:before="0" w:line="360" w:lineRule="auto"/>
        <w:rPr>
          <w:rFonts w:ascii="Times New Roman" w:hAnsi="Times New Roman"/>
          <w:sz w:val="24"/>
          <w:szCs w:val="24"/>
        </w:rPr>
      </w:pPr>
      <w:bookmarkStart w:id="112" w:name="_Toc393089854"/>
      <w:r>
        <w:rPr>
          <w:rFonts w:ascii="Times New Roman" w:hAnsi="Times New Roman"/>
          <w:sz w:val="24"/>
          <w:szCs w:val="24"/>
        </w:rPr>
        <w:t>VІ</w:t>
      </w:r>
      <w:r w:rsidR="000C7B65">
        <w:rPr>
          <w:rFonts w:ascii="Times New Roman" w:hAnsi="Times New Roman"/>
          <w:sz w:val="24"/>
          <w:szCs w:val="24"/>
        </w:rPr>
        <w:t>І</w:t>
      </w:r>
      <w:r>
        <w:rPr>
          <w:rFonts w:ascii="Times New Roman" w:hAnsi="Times New Roman"/>
          <w:sz w:val="24"/>
          <w:szCs w:val="24"/>
        </w:rPr>
        <w:t>І</w:t>
      </w:r>
      <w:r w:rsidRPr="001C75F9">
        <w:rPr>
          <w:rFonts w:ascii="Times New Roman" w:hAnsi="Times New Roman"/>
          <w:sz w:val="24"/>
          <w:szCs w:val="24"/>
        </w:rPr>
        <w:t>.АДМИНИСТРАТИВЕН КАПАЦИТЕТ</w:t>
      </w:r>
      <w:bookmarkEnd w:id="112"/>
    </w:p>
    <w:p w:rsidR="00796875" w:rsidRPr="001C75F9" w:rsidRDefault="00796875" w:rsidP="001C75F9">
      <w:pPr>
        <w:autoSpaceDE w:val="0"/>
        <w:autoSpaceDN w:val="0"/>
        <w:adjustRightInd w:val="0"/>
        <w:spacing w:after="0" w:line="360" w:lineRule="auto"/>
        <w:jc w:val="both"/>
        <w:rPr>
          <w:rFonts w:ascii="Times New Roman" w:hAnsi="Times New Roman"/>
          <w:sz w:val="24"/>
          <w:szCs w:val="24"/>
        </w:rPr>
      </w:pPr>
    </w:p>
    <w:p w:rsidR="00796875" w:rsidRPr="001C75F9" w:rsidRDefault="00796875" w:rsidP="0080639E">
      <w:pPr>
        <w:autoSpaceDE w:val="0"/>
        <w:autoSpaceDN w:val="0"/>
        <w:adjustRightInd w:val="0"/>
        <w:spacing w:after="0" w:line="360" w:lineRule="auto"/>
        <w:ind w:firstLine="720"/>
        <w:jc w:val="both"/>
        <w:rPr>
          <w:rFonts w:ascii="Times New Roman" w:hAnsi="Times New Roman"/>
          <w:sz w:val="24"/>
          <w:szCs w:val="24"/>
        </w:rPr>
      </w:pPr>
      <w:r w:rsidRPr="001C75F9">
        <w:rPr>
          <w:rFonts w:ascii="Times New Roman" w:hAnsi="Times New Roman"/>
          <w:sz w:val="24"/>
          <w:szCs w:val="24"/>
        </w:rPr>
        <w:t xml:space="preserve">Общинската администрация има много важно значение за развитието на местната общност, като то постоянно се увеличава в контекста на съвременното развитие на България като член от Европейския съюз. Поради тази причина административния капацитет е един от основните приоритети за развитие за страната. </w:t>
      </w:r>
    </w:p>
    <w:p w:rsidR="00796875" w:rsidRPr="001C75F9" w:rsidRDefault="00796875" w:rsidP="0080639E">
      <w:pPr>
        <w:autoSpaceDE w:val="0"/>
        <w:autoSpaceDN w:val="0"/>
        <w:adjustRightInd w:val="0"/>
        <w:spacing w:after="0" w:line="360" w:lineRule="auto"/>
        <w:ind w:firstLine="720"/>
        <w:jc w:val="both"/>
        <w:rPr>
          <w:rFonts w:ascii="Times New Roman" w:hAnsi="Times New Roman"/>
          <w:sz w:val="24"/>
          <w:szCs w:val="24"/>
        </w:rPr>
      </w:pPr>
      <w:r w:rsidRPr="001C75F9">
        <w:rPr>
          <w:rFonts w:ascii="Times New Roman" w:hAnsi="Times New Roman"/>
          <w:sz w:val="24"/>
          <w:szCs w:val="24"/>
        </w:rPr>
        <w:t xml:space="preserve">В община Борован се наблюдава активно усвояване на средставата от ЕС, като инвестициите се насочват към инфраструктура, развите на човешките ресурси, образование, здравеопазване и други. </w:t>
      </w:r>
    </w:p>
    <w:p w:rsidR="00796875" w:rsidRPr="001C75F9" w:rsidRDefault="00796875" w:rsidP="0080639E">
      <w:pPr>
        <w:autoSpaceDE w:val="0"/>
        <w:autoSpaceDN w:val="0"/>
        <w:adjustRightInd w:val="0"/>
        <w:spacing w:after="0" w:line="360" w:lineRule="auto"/>
        <w:ind w:firstLine="720"/>
        <w:jc w:val="both"/>
        <w:rPr>
          <w:rFonts w:ascii="Times New Roman" w:hAnsi="Times New Roman"/>
          <w:sz w:val="24"/>
          <w:szCs w:val="24"/>
        </w:rPr>
      </w:pPr>
      <w:r w:rsidRPr="001C75F9">
        <w:rPr>
          <w:rFonts w:ascii="Times New Roman" w:hAnsi="Times New Roman"/>
          <w:sz w:val="24"/>
          <w:szCs w:val="24"/>
        </w:rPr>
        <w:t xml:space="preserve">За периода </w:t>
      </w:r>
      <w:r w:rsidR="00817357">
        <w:rPr>
          <w:rFonts w:ascii="Times New Roman" w:hAnsi="Times New Roman"/>
          <w:sz w:val="24"/>
          <w:szCs w:val="24"/>
        </w:rPr>
        <w:t>2015</w:t>
      </w:r>
      <w:r w:rsidRPr="001C75F9">
        <w:rPr>
          <w:rFonts w:ascii="Times New Roman" w:hAnsi="Times New Roman"/>
          <w:sz w:val="24"/>
          <w:szCs w:val="24"/>
        </w:rPr>
        <w:t xml:space="preserve"> година в общината са регистрирани </w:t>
      </w:r>
      <w:r w:rsidRPr="00C85CAB">
        <w:rPr>
          <w:rFonts w:ascii="Times New Roman" w:hAnsi="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32</w:t>
      </w:r>
      <w:r w:rsidRPr="001C75F9">
        <w:rPr>
          <w:rFonts w:ascii="Times New Roman" w:hAnsi="Times New Roman"/>
          <w:sz w:val="24"/>
          <w:szCs w:val="24"/>
        </w:rPr>
        <w:t xml:space="preserve"> проекта, като </w:t>
      </w:r>
      <w:r w:rsidRPr="00C85CAB">
        <w:rPr>
          <w:rFonts w:ascii="Times New Roman" w:hAnsi="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25 </w:t>
      </w:r>
      <w:r w:rsidRPr="001C75F9">
        <w:rPr>
          <w:rFonts w:ascii="Times New Roman" w:hAnsi="Times New Roman"/>
          <w:sz w:val="24"/>
          <w:szCs w:val="24"/>
        </w:rPr>
        <w:t>от тях са реализирани.</w:t>
      </w:r>
    </w:p>
    <w:p w:rsidR="00796875" w:rsidRPr="001C75F9" w:rsidRDefault="00796875" w:rsidP="0080639E">
      <w:pPr>
        <w:autoSpaceDE w:val="0"/>
        <w:autoSpaceDN w:val="0"/>
        <w:adjustRightInd w:val="0"/>
        <w:spacing w:after="0" w:line="360" w:lineRule="auto"/>
        <w:ind w:firstLine="720"/>
        <w:jc w:val="both"/>
        <w:rPr>
          <w:rFonts w:ascii="Times New Roman" w:hAnsi="Times New Roman"/>
          <w:sz w:val="24"/>
          <w:szCs w:val="24"/>
        </w:rPr>
      </w:pPr>
      <w:r w:rsidRPr="001C75F9">
        <w:rPr>
          <w:rFonts w:ascii="Times New Roman" w:hAnsi="Times New Roman"/>
          <w:sz w:val="24"/>
          <w:szCs w:val="24"/>
        </w:rPr>
        <w:t>Основните принципи, от които се ръководи администрацията на община Борован са следните:</w:t>
      </w:r>
    </w:p>
    <w:p w:rsidR="00796875" w:rsidRPr="001C75F9" w:rsidRDefault="00796875" w:rsidP="00E31B22">
      <w:pPr>
        <w:numPr>
          <w:ilvl w:val="0"/>
          <w:numId w:val="8"/>
        </w:numPr>
        <w:autoSpaceDE w:val="0"/>
        <w:autoSpaceDN w:val="0"/>
        <w:adjustRightInd w:val="0"/>
        <w:spacing w:after="0" w:line="360" w:lineRule="auto"/>
        <w:jc w:val="both"/>
        <w:rPr>
          <w:rFonts w:ascii="Times New Roman" w:eastAsia="Malgun Gothic" w:hAnsi="Times New Roman"/>
          <w:sz w:val="24"/>
          <w:szCs w:val="24"/>
          <w:lang w:eastAsia="ko-KR"/>
        </w:rPr>
      </w:pPr>
      <w:r w:rsidRPr="001C75F9">
        <w:rPr>
          <w:rFonts w:ascii="Times New Roman" w:eastAsia="Malgun Gothic" w:hAnsi="Times New Roman"/>
          <w:sz w:val="24"/>
          <w:szCs w:val="24"/>
          <w:lang w:eastAsia="ko-KR"/>
        </w:rPr>
        <w:t>отговорност към проблемите на общината и нейните граждани;</w:t>
      </w:r>
    </w:p>
    <w:p w:rsidR="00796875" w:rsidRPr="001C75F9" w:rsidRDefault="00796875" w:rsidP="00E31B22">
      <w:pPr>
        <w:numPr>
          <w:ilvl w:val="0"/>
          <w:numId w:val="8"/>
        </w:numPr>
        <w:autoSpaceDE w:val="0"/>
        <w:autoSpaceDN w:val="0"/>
        <w:adjustRightInd w:val="0"/>
        <w:spacing w:after="0" w:line="360" w:lineRule="auto"/>
        <w:jc w:val="both"/>
        <w:rPr>
          <w:rFonts w:ascii="Times New Roman" w:eastAsia="Malgun Gothic" w:hAnsi="Times New Roman"/>
          <w:sz w:val="24"/>
          <w:szCs w:val="24"/>
          <w:lang w:eastAsia="ko-KR"/>
        </w:rPr>
      </w:pPr>
      <w:r w:rsidRPr="001C75F9">
        <w:rPr>
          <w:rFonts w:ascii="Times New Roman" w:eastAsia="Malgun Gothic" w:hAnsi="Times New Roman"/>
          <w:sz w:val="24"/>
          <w:szCs w:val="24"/>
          <w:lang w:eastAsia="ko-KR"/>
        </w:rPr>
        <w:t>спазване на закона и зачитане на морала;</w:t>
      </w:r>
    </w:p>
    <w:p w:rsidR="00796875" w:rsidRPr="001C75F9" w:rsidRDefault="00796875" w:rsidP="00E31B22">
      <w:pPr>
        <w:numPr>
          <w:ilvl w:val="0"/>
          <w:numId w:val="8"/>
        </w:numPr>
        <w:autoSpaceDE w:val="0"/>
        <w:autoSpaceDN w:val="0"/>
        <w:adjustRightInd w:val="0"/>
        <w:spacing w:after="0" w:line="360" w:lineRule="auto"/>
        <w:jc w:val="both"/>
        <w:rPr>
          <w:rFonts w:ascii="Times New Roman" w:eastAsia="Malgun Gothic" w:hAnsi="Times New Roman"/>
          <w:sz w:val="24"/>
          <w:szCs w:val="24"/>
          <w:lang w:eastAsia="ko-KR"/>
        </w:rPr>
      </w:pPr>
      <w:r w:rsidRPr="001C75F9">
        <w:rPr>
          <w:rFonts w:ascii="Times New Roman" w:eastAsia="Malgun Gothic" w:hAnsi="Times New Roman"/>
          <w:sz w:val="24"/>
          <w:szCs w:val="24"/>
          <w:lang w:eastAsia="ko-KR"/>
        </w:rPr>
        <w:t>максимална ефективност на провежданите действия и проекти;</w:t>
      </w:r>
    </w:p>
    <w:p w:rsidR="00796875" w:rsidRPr="001C75F9" w:rsidRDefault="00796875" w:rsidP="00E31B22">
      <w:pPr>
        <w:numPr>
          <w:ilvl w:val="0"/>
          <w:numId w:val="8"/>
        </w:numPr>
        <w:autoSpaceDE w:val="0"/>
        <w:autoSpaceDN w:val="0"/>
        <w:adjustRightInd w:val="0"/>
        <w:spacing w:after="0" w:line="360" w:lineRule="auto"/>
        <w:jc w:val="both"/>
        <w:rPr>
          <w:rFonts w:ascii="Times New Roman" w:eastAsia="Malgun Gothic" w:hAnsi="Times New Roman"/>
          <w:sz w:val="24"/>
          <w:szCs w:val="24"/>
          <w:lang w:eastAsia="ko-KR"/>
        </w:rPr>
      </w:pPr>
      <w:r w:rsidRPr="001C75F9">
        <w:rPr>
          <w:rFonts w:ascii="Times New Roman" w:eastAsia="Malgun Gothic" w:hAnsi="Times New Roman"/>
          <w:sz w:val="24"/>
          <w:szCs w:val="24"/>
          <w:lang w:eastAsia="ko-KR"/>
        </w:rPr>
        <w:t>диалог с гражданите;</w:t>
      </w:r>
    </w:p>
    <w:p w:rsidR="00796875" w:rsidRPr="001C75F9" w:rsidRDefault="00796875" w:rsidP="00E31B22">
      <w:pPr>
        <w:numPr>
          <w:ilvl w:val="0"/>
          <w:numId w:val="8"/>
        </w:numPr>
        <w:autoSpaceDE w:val="0"/>
        <w:autoSpaceDN w:val="0"/>
        <w:adjustRightInd w:val="0"/>
        <w:spacing w:after="0" w:line="360" w:lineRule="auto"/>
        <w:jc w:val="both"/>
        <w:rPr>
          <w:rFonts w:ascii="Times New Roman" w:eastAsia="Malgun Gothic" w:hAnsi="Times New Roman"/>
          <w:sz w:val="24"/>
          <w:szCs w:val="24"/>
          <w:lang w:eastAsia="ko-KR"/>
        </w:rPr>
      </w:pPr>
      <w:r w:rsidRPr="001C75F9">
        <w:rPr>
          <w:rFonts w:ascii="Times New Roman" w:eastAsia="Malgun Gothic" w:hAnsi="Times New Roman"/>
          <w:sz w:val="24"/>
          <w:szCs w:val="24"/>
          <w:lang w:eastAsia="ko-KR"/>
        </w:rPr>
        <w:t>прозрачност при управлението и разпореждането с общинско имущество и средства;</w:t>
      </w:r>
    </w:p>
    <w:p w:rsidR="00796875" w:rsidRPr="001C75F9" w:rsidRDefault="00796875" w:rsidP="00E31B22">
      <w:pPr>
        <w:numPr>
          <w:ilvl w:val="0"/>
          <w:numId w:val="8"/>
        </w:numPr>
        <w:autoSpaceDE w:val="0"/>
        <w:autoSpaceDN w:val="0"/>
        <w:adjustRightInd w:val="0"/>
        <w:spacing w:after="0" w:line="360" w:lineRule="auto"/>
        <w:jc w:val="both"/>
        <w:rPr>
          <w:rFonts w:ascii="Times New Roman" w:eastAsia="Malgun Gothic" w:hAnsi="Times New Roman"/>
          <w:sz w:val="24"/>
          <w:szCs w:val="24"/>
          <w:lang w:eastAsia="ko-KR"/>
        </w:rPr>
      </w:pPr>
      <w:r w:rsidRPr="001C75F9">
        <w:rPr>
          <w:rFonts w:ascii="Times New Roman" w:eastAsia="Malgun Gothic" w:hAnsi="Times New Roman"/>
          <w:sz w:val="24"/>
          <w:szCs w:val="24"/>
          <w:lang w:eastAsia="ko-KR"/>
        </w:rPr>
        <w:t>ефективно административно обслужване на гражданите, физическите и юридически лица.</w:t>
      </w:r>
    </w:p>
    <w:p w:rsidR="00796875" w:rsidRPr="001C75F9" w:rsidRDefault="00796875" w:rsidP="0080639E">
      <w:pPr>
        <w:autoSpaceDE w:val="0"/>
        <w:autoSpaceDN w:val="0"/>
        <w:adjustRightInd w:val="0"/>
        <w:spacing w:after="0" w:line="360" w:lineRule="auto"/>
        <w:ind w:firstLine="720"/>
        <w:jc w:val="both"/>
        <w:rPr>
          <w:rFonts w:ascii="Times New Roman" w:hAnsi="Times New Roman"/>
          <w:sz w:val="24"/>
          <w:szCs w:val="24"/>
        </w:rPr>
      </w:pPr>
      <w:r w:rsidRPr="001C75F9">
        <w:rPr>
          <w:rFonts w:ascii="Times New Roman" w:hAnsi="Times New Roman"/>
          <w:sz w:val="24"/>
          <w:szCs w:val="24"/>
        </w:rPr>
        <w:t>Общината цели да повиши качеството на административното и информационно обслужване на гражданите и фирмите за постигане на интегрираност, ефективност, коректност и повишаване приходите на общината.</w:t>
      </w:r>
    </w:p>
    <w:p w:rsidR="00796875" w:rsidRPr="001C75F9" w:rsidRDefault="00796875" w:rsidP="001C75F9">
      <w:pPr>
        <w:autoSpaceDE w:val="0"/>
        <w:autoSpaceDN w:val="0"/>
        <w:adjustRightInd w:val="0"/>
        <w:spacing w:after="0" w:line="360" w:lineRule="auto"/>
        <w:jc w:val="both"/>
        <w:rPr>
          <w:rFonts w:ascii="Times New Roman" w:hAnsi="Times New Roman"/>
          <w:sz w:val="24"/>
          <w:szCs w:val="24"/>
        </w:rPr>
      </w:pPr>
      <w:r w:rsidRPr="001C75F9">
        <w:rPr>
          <w:rFonts w:ascii="Times New Roman" w:hAnsi="Times New Roman"/>
          <w:sz w:val="24"/>
          <w:szCs w:val="24"/>
          <w:u w:val="single"/>
        </w:rPr>
        <w:t>Административни услуги</w:t>
      </w:r>
      <w:r w:rsidRPr="001C75F9">
        <w:rPr>
          <w:rFonts w:ascii="Times New Roman" w:hAnsi="Times New Roman"/>
          <w:sz w:val="24"/>
          <w:szCs w:val="24"/>
        </w:rPr>
        <w:t xml:space="preserve">, които се предлагат на гражданите, включват: </w:t>
      </w:r>
    </w:p>
    <w:p w:rsidR="00796875" w:rsidRPr="001C75F9" w:rsidRDefault="00796875" w:rsidP="00E31B22">
      <w:pPr>
        <w:numPr>
          <w:ilvl w:val="0"/>
          <w:numId w:val="7"/>
        </w:numPr>
        <w:spacing w:after="0" w:line="360" w:lineRule="auto"/>
        <w:jc w:val="both"/>
        <w:rPr>
          <w:rFonts w:ascii="Times New Roman" w:hAnsi="Times New Roman"/>
          <w:bCs/>
          <w:color w:val="000000"/>
          <w:sz w:val="24"/>
          <w:szCs w:val="24"/>
        </w:rPr>
      </w:pPr>
      <w:r w:rsidRPr="001C75F9">
        <w:rPr>
          <w:rFonts w:ascii="Times New Roman" w:hAnsi="Times New Roman"/>
          <w:bCs/>
          <w:color w:val="000000"/>
          <w:sz w:val="24"/>
          <w:szCs w:val="24"/>
        </w:rPr>
        <w:lastRenderedPageBreak/>
        <w:t>Услуги по гражданска регистрация и актосъставяне</w:t>
      </w:r>
    </w:p>
    <w:p w:rsidR="00796875" w:rsidRPr="001C75F9" w:rsidRDefault="00796875" w:rsidP="00E31B22">
      <w:pPr>
        <w:numPr>
          <w:ilvl w:val="0"/>
          <w:numId w:val="7"/>
        </w:numPr>
        <w:spacing w:after="0" w:line="360" w:lineRule="auto"/>
        <w:jc w:val="both"/>
        <w:rPr>
          <w:rFonts w:ascii="Times New Roman" w:hAnsi="Times New Roman"/>
          <w:bCs/>
          <w:color w:val="000000"/>
          <w:sz w:val="24"/>
          <w:szCs w:val="24"/>
        </w:rPr>
      </w:pPr>
      <w:r w:rsidRPr="001C75F9">
        <w:rPr>
          <w:rFonts w:ascii="Times New Roman" w:hAnsi="Times New Roman"/>
          <w:bCs/>
          <w:color w:val="000000"/>
          <w:sz w:val="24"/>
          <w:szCs w:val="24"/>
        </w:rPr>
        <w:t>Административно технически услуги:</w:t>
      </w:r>
    </w:p>
    <w:p w:rsidR="00796875" w:rsidRPr="001C75F9" w:rsidRDefault="00796875" w:rsidP="00E31B22">
      <w:pPr>
        <w:numPr>
          <w:ilvl w:val="0"/>
          <w:numId w:val="5"/>
        </w:numPr>
        <w:spacing w:after="0" w:line="360" w:lineRule="auto"/>
        <w:jc w:val="both"/>
        <w:rPr>
          <w:rFonts w:ascii="Times New Roman" w:hAnsi="Times New Roman"/>
          <w:bCs/>
          <w:color w:val="000000"/>
          <w:sz w:val="24"/>
          <w:szCs w:val="24"/>
        </w:rPr>
      </w:pPr>
      <w:r w:rsidRPr="001C75F9">
        <w:rPr>
          <w:rFonts w:ascii="Times New Roman" w:hAnsi="Times New Roman"/>
          <w:bCs/>
          <w:color w:val="000000"/>
          <w:sz w:val="24"/>
          <w:szCs w:val="24"/>
        </w:rPr>
        <w:t>Общинска собственост</w:t>
      </w:r>
    </w:p>
    <w:p w:rsidR="00796875" w:rsidRPr="001C75F9" w:rsidRDefault="00796875" w:rsidP="00E31B22">
      <w:pPr>
        <w:numPr>
          <w:ilvl w:val="0"/>
          <w:numId w:val="5"/>
        </w:numPr>
        <w:spacing w:after="0" w:line="360" w:lineRule="auto"/>
        <w:jc w:val="both"/>
        <w:rPr>
          <w:rFonts w:ascii="Times New Roman" w:hAnsi="Times New Roman"/>
          <w:bCs/>
          <w:color w:val="000000"/>
          <w:sz w:val="24"/>
          <w:szCs w:val="24"/>
        </w:rPr>
      </w:pPr>
      <w:r w:rsidRPr="001C75F9">
        <w:rPr>
          <w:rFonts w:ascii="Times New Roman" w:hAnsi="Times New Roman"/>
          <w:bCs/>
          <w:color w:val="000000"/>
          <w:sz w:val="24"/>
          <w:szCs w:val="24"/>
        </w:rPr>
        <w:t>Устройство на територията</w:t>
      </w:r>
    </w:p>
    <w:p w:rsidR="00796875" w:rsidRPr="001C75F9" w:rsidRDefault="00796875" w:rsidP="00E31B22">
      <w:pPr>
        <w:numPr>
          <w:ilvl w:val="0"/>
          <w:numId w:val="7"/>
        </w:numPr>
        <w:spacing w:after="0" w:line="360" w:lineRule="auto"/>
        <w:jc w:val="both"/>
        <w:rPr>
          <w:rFonts w:ascii="Times New Roman" w:hAnsi="Times New Roman"/>
          <w:bCs/>
          <w:color w:val="000000"/>
          <w:sz w:val="24"/>
          <w:szCs w:val="24"/>
        </w:rPr>
      </w:pPr>
      <w:r w:rsidRPr="001C75F9">
        <w:rPr>
          <w:rFonts w:ascii="Times New Roman" w:hAnsi="Times New Roman"/>
          <w:bCs/>
          <w:color w:val="000000"/>
          <w:sz w:val="24"/>
          <w:szCs w:val="24"/>
        </w:rPr>
        <w:t>Административни услуги – кадастър</w:t>
      </w:r>
    </w:p>
    <w:p w:rsidR="00796875" w:rsidRPr="001C75F9" w:rsidRDefault="00796875" w:rsidP="00E31B22">
      <w:pPr>
        <w:numPr>
          <w:ilvl w:val="0"/>
          <w:numId w:val="7"/>
        </w:numPr>
        <w:spacing w:after="0" w:line="360" w:lineRule="auto"/>
        <w:jc w:val="both"/>
        <w:rPr>
          <w:rFonts w:ascii="Times New Roman" w:hAnsi="Times New Roman"/>
          <w:bCs/>
          <w:color w:val="000000"/>
          <w:sz w:val="24"/>
          <w:szCs w:val="24"/>
        </w:rPr>
      </w:pPr>
      <w:r w:rsidRPr="001C75F9">
        <w:rPr>
          <w:rFonts w:ascii="Times New Roman" w:hAnsi="Times New Roman"/>
          <w:bCs/>
          <w:color w:val="000000"/>
          <w:sz w:val="24"/>
          <w:szCs w:val="24"/>
        </w:rPr>
        <w:t>Правни и административно технически услуги</w:t>
      </w:r>
    </w:p>
    <w:p w:rsidR="00796875" w:rsidRPr="001C75F9" w:rsidRDefault="00796875" w:rsidP="00E31B22">
      <w:pPr>
        <w:numPr>
          <w:ilvl w:val="0"/>
          <w:numId w:val="7"/>
        </w:numPr>
        <w:spacing w:after="0" w:line="360" w:lineRule="auto"/>
        <w:jc w:val="both"/>
        <w:rPr>
          <w:rFonts w:ascii="Times New Roman" w:hAnsi="Times New Roman"/>
          <w:bCs/>
          <w:color w:val="000000"/>
          <w:sz w:val="24"/>
          <w:szCs w:val="24"/>
        </w:rPr>
      </w:pPr>
      <w:r w:rsidRPr="001C75F9">
        <w:rPr>
          <w:rFonts w:ascii="Times New Roman" w:hAnsi="Times New Roman"/>
          <w:bCs/>
          <w:color w:val="000000"/>
          <w:sz w:val="24"/>
          <w:szCs w:val="24"/>
        </w:rPr>
        <w:t>Административни услуги по дейността на селското стопанство и екологията</w:t>
      </w:r>
    </w:p>
    <w:p w:rsidR="00796875" w:rsidRPr="001C75F9" w:rsidRDefault="00796875" w:rsidP="00E31B22">
      <w:pPr>
        <w:numPr>
          <w:ilvl w:val="0"/>
          <w:numId w:val="7"/>
        </w:numPr>
        <w:spacing w:after="0" w:line="360" w:lineRule="auto"/>
        <w:jc w:val="both"/>
        <w:rPr>
          <w:rFonts w:ascii="Times New Roman" w:hAnsi="Times New Roman"/>
          <w:bCs/>
          <w:color w:val="000000"/>
          <w:sz w:val="24"/>
          <w:szCs w:val="24"/>
        </w:rPr>
      </w:pPr>
      <w:r w:rsidRPr="001C75F9">
        <w:rPr>
          <w:rFonts w:ascii="Times New Roman" w:hAnsi="Times New Roman"/>
          <w:bCs/>
          <w:color w:val="000000"/>
          <w:sz w:val="24"/>
          <w:szCs w:val="24"/>
        </w:rPr>
        <w:t>Административни услуги – търговия, туризъм, транспорт</w:t>
      </w:r>
    </w:p>
    <w:p w:rsidR="00796875" w:rsidRPr="001C75F9" w:rsidRDefault="00796875" w:rsidP="00E31B22">
      <w:pPr>
        <w:numPr>
          <w:ilvl w:val="0"/>
          <w:numId w:val="7"/>
        </w:numPr>
        <w:spacing w:after="0" w:line="360" w:lineRule="auto"/>
        <w:jc w:val="both"/>
        <w:rPr>
          <w:rFonts w:ascii="Times New Roman" w:hAnsi="Times New Roman"/>
          <w:bCs/>
          <w:color w:val="000000"/>
          <w:sz w:val="24"/>
          <w:szCs w:val="24"/>
        </w:rPr>
      </w:pPr>
      <w:r w:rsidRPr="001C75F9">
        <w:rPr>
          <w:rFonts w:ascii="Times New Roman" w:hAnsi="Times New Roman"/>
          <w:bCs/>
          <w:color w:val="000000"/>
          <w:sz w:val="24"/>
          <w:szCs w:val="24"/>
        </w:rPr>
        <w:t>Административни услуги – местни данъци и такси</w:t>
      </w:r>
    </w:p>
    <w:p w:rsidR="00796875" w:rsidRPr="001C75F9" w:rsidRDefault="00796875" w:rsidP="00E31B22">
      <w:pPr>
        <w:numPr>
          <w:ilvl w:val="0"/>
          <w:numId w:val="7"/>
        </w:numPr>
        <w:spacing w:after="0" w:line="360" w:lineRule="auto"/>
        <w:jc w:val="both"/>
        <w:rPr>
          <w:rFonts w:ascii="Times New Roman" w:hAnsi="Times New Roman"/>
          <w:bCs/>
          <w:color w:val="000000"/>
          <w:sz w:val="24"/>
          <w:szCs w:val="24"/>
        </w:rPr>
      </w:pPr>
      <w:r w:rsidRPr="001C75F9">
        <w:rPr>
          <w:rFonts w:ascii="Times New Roman" w:hAnsi="Times New Roman"/>
          <w:bCs/>
          <w:color w:val="000000"/>
          <w:sz w:val="24"/>
          <w:szCs w:val="24"/>
        </w:rPr>
        <w:t>Общи административни услуги:</w:t>
      </w:r>
    </w:p>
    <w:p w:rsidR="00796875" w:rsidRPr="001C75F9" w:rsidRDefault="00796875" w:rsidP="00E31B22">
      <w:pPr>
        <w:numPr>
          <w:ilvl w:val="0"/>
          <w:numId w:val="6"/>
        </w:numPr>
        <w:spacing w:after="0" w:line="360" w:lineRule="auto"/>
        <w:ind w:left="1134" w:hanging="425"/>
        <w:jc w:val="both"/>
        <w:rPr>
          <w:rFonts w:ascii="Times New Roman" w:hAnsi="Times New Roman"/>
          <w:bCs/>
          <w:color w:val="000000"/>
          <w:sz w:val="24"/>
          <w:szCs w:val="24"/>
        </w:rPr>
      </w:pPr>
      <w:r w:rsidRPr="001C75F9">
        <w:rPr>
          <w:rFonts w:ascii="Times New Roman" w:hAnsi="Times New Roman"/>
          <w:bCs/>
          <w:color w:val="000000"/>
          <w:sz w:val="24"/>
          <w:szCs w:val="24"/>
        </w:rPr>
        <w:t xml:space="preserve">Издаване на удостоверения във връзка с Кодекс за социални осигуровки; </w:t>
      </w:r>
    </w:p>
    <w:p w:rsidR="00796875" w:rsidRPr="001C75F9" w:rsidRDefault="00796875" w:rsidP="00E31B22">
      <w:pPr>
        <w:numPr>
          <w:ilvl w:val="0"/>
          <w:numId w:val="6"/>
        </w:numPr>
        <w:spacing w:after="0" w:line="360" w:lineRule="auto"/>
        <w:ind w:left="1134" w:hanging="425"/>
        <w:jc w:val="both"/>
        <w:rPr>
          <w:rFonts w:ascii="Times New Roman" w:hAnsi="Times New Roman"/>
          <w:bCs/>
          <w:color w:val="000000"/>
          <w:sz w:val="24"/>
          <w:szCs w:val="24"/>
        </w:rPr>
      </w:pPr>
      <w:r w:rsidRPr="001C75F9">
        <w:rPr>
          <w:rFonts w:ascii="Times New Roman" w:hAnsi="Times New Roman"/>
          <w:bCs/>
          <w:color w:val="000000"/>
          <w:sz w:val="24"/>
          <w:szCs w:val="24"/>
        </w:rPr>
        <w:t xml:space="preserve">Наредба за пенсии и осигурителен стаж; </w:t>
      </w:r>
    </w:p>
    <w:p w:rsidR="00796875" w:rsidRPr="001C75F9" w:rsidRDefault="00796875" w:rsidP="00E31B22">
      <w:pPr>
        <w:numPr>
          <w:ilvl w:val="0"/>
          <w:numId w:val="6"/>
        </w:numPr>
        <w:spacing w:after="0" w:line="360" w:lineRule="auto"/>
        <w:ind w:left="1134" w:hanging="425"/>
        <w:jc w:val="both"/>
        <w:rPr>
          <w:rFonts w:ascii="Times New Roman" w:hAnsi="Times New Roman"/>
          <w:bCs/>
          <w:color w:val="000000"/>
          <w:sz w:val="24"/>
          <w:szCs w:val="24"/>
        </w:rPr>
      </w:pPr>
      <w:r w:rsidRPr="001C75F9">
        <w:rPr>
          <w:rFonts w:ascii="Times New Roman" w:hAnsi="Times New Roman"/>
          <w:bCs/>
          <w:color w:val="000000"/>
          <w:sz w:val="24"/>
          <w:szCs w:val="24"/>
        </w:rPr>
        <w:t>Закон за администрацията;</w:t>
      </w:r>
    </w:p>
    <w:p w:rsidR="00796875" w:rsidRPr="001C75F9" w:rsidRDefault="00796875" w:rsidP="00E31B22">
      <w:pPr>
        <w:numPr>
          <w:ilvl w:val="0"/>
          <w:numId w:val="6"/>
        </w:numPr>
        <w:tabs>
          <w:tab w:val="left" w:pos="1134"/>
        </w:tabs>
        <w:spacing w:after="0" w:line="360" w:lineRule="auto"/>
        <w:ind w:hanging="731"/>
        <w:jc w:val="both"/>
        <w:rPr>
          <w:rFonts w:ascii="Times New Roman" w:hAnsi="Times New Roman"/>
          <w:bCs/>
          <w:color w:val="000000"/>
          <w:sz w:val="24"/>
          <w:szCs w:val="24"/>
        </w:rPr>
      </w:pPr>
      <w:r w:rsidRPr="001C75F9">
        <w:rPr>
          <w:rFonts w:ascii="Times New Roman" w:hAnsi="Times New Roman"/>
          <w:bCs/>
          <w:color w:val="000000"/>
          <w:sz w:val="24"/>
          <w:szCs w:val="24"/>
        </w:rPr>
        <w:t>Закон за достъп до обществена информация.</w:t>
      </w:r>
    </w:p>
    <w:p w:rsidR="00796875" w:rsidRPr="001C75F9" w:rsidRDefault="00796875" w:rsidP="00E31B22">
      <w:pPr>
        <w:numPr>
          <w:ilvl w:val="0"/>
          <w:numId w:val="7"/>
        </w:numPr>
        <w:spacing w:after="0" w:line="360" w:lineRule="auto"/>
        <w:jc w:val="both"/>
        <w:rPr>
          <w:rFonts w:ascii="Times New Roman" w:hAnsi="Times New Roman"/>
          <w:bCs/>
          <w:color w:val="000000"/>
          <w:sz w:val="24"/>
          <w:szCs w:val="24"/>
        </w:rPr>
      </w:pPr>
      <w:r w:rsidRPr="001C75F9">
        <w:rPr>
          <w:rFonts w:ascii="Times New Roman" w:hAnsi="Times New Roman"/>
          <w:bCs/>
          <w:color w:val="000000"/>
          <w:sz w:val="24"/>
          <w:szCs w:val="24"/>
        </w:rPr>
        <w:t>Вътрешни административни услуги – междуведомствени служебни издавания на удостоверение.</w:t>
      </w:r>
    </w:p>
    <w:p w:rsidR="00796875" w:rsidRPr="001C75F9" w:rsidRDefault="00796875" w:rsidP="0080639E">
      <w:pPr>
        <w:spacing w:after="0" w:line="360" w:lineRule="auto"/>
        <w:ind w:firstLine="720"/>
        <w:jc w:val="both"/>
        <w:rPr>
          <w:rFonts w:ascii="Times New Roman" w:hAnsi="Times New Roman"/>
          <w:b/>
          <w:sz w:val="24"/>
          <w:szCs w:val="24"/>
        </w:rPr>
      </w:pPr>
      <w:r w:rsidRPr="001C75F9">
        <w:rPr>
          <w:rFonts w:ascii="Times New Roman" w:hAnsi="Times New Roman"/>
          <w:sz w:val="24"/>
          <w:szCs w:val="24"/>
        </w:rPr>
        <w:t xml:space="preserve">В община Борован функционира подобрен интернет сайт, на който е достъпна много информация, както за отделните сфери на развитие в общината, така и за изпълнявани проекти, взети решения, предстоящи събития, както и стратегически и програмни документи.  По този начин общината се отличава с отвореност и достъпност за гражданите на общината и прави усилия за представяне на даденостите и предимствата на общината.  </w:t>
      </w:r>
    </w:p>
    <w:p w:rsidR="00796875" w:rsidRDefault="00796875" w:rsidP="001C75F9">
      <w:pPr>
        <w:spacing w:after="0" w:line="360" w:lineRule="auto"/>
        <w:jc w:val="both"/>
        <w:rPr>
          <w:rFonts w:ascii="Times New Roman" w:hAnsi="Times New Roman"/>
          <w:sz w:val="24"/>
          <w:szCs w:val="24"/>
        </w:rPr>
      </w:pPr>
      <w:r w:rsidRPr="001C75F9">
        <w:rPr>
          <w:rFonts w:ascii="Times New Roman" w:hAnsi="Times New Roman"/>
          <w:sz w:val="24"/>
          <w:szCs w:val="24"/>
        </w:rPr>
        <w:t xml:space="preserve">Това прави управлението на общината достъпно и прозрачно за местната общности и стимулира сътрудничеството между местната власт и гражданския сектор. </w:t>
      </w:r>
    </w:p>
    <w:p w:rsidR="00796875" w:rsidRDefault="00796875" w:rsidP="001C75F9">
      <w:pPr>
        <w:spacing w:after="0" w:line="360" w:lineRule="auto"/>
        <w:outlineLvl w:val="0"/>
        <w:rPr>
          <w:rFonts w:ascii="Times New Roman" w:hAnsi="Times New Roman"/>
          <w:b/>
          <w:sz w:val="24"/>
          <w:szCs w:val="24"/>
        </w:rPr>
      </w:pPr>
      <w:bookmarkStart w:id="113" w:name="_Toc384567092"/>
    </w:p>
    <w:p w:rsidR="00796875" w:rsidRPr="001C75F9" w:rsidRDefault="00796875" w:rsidP="001C75F9">
      <w:pPr>
        <w:spacing w:after="0" w:line="360" w:lineRule="auto"/>
        <w:outlineLvl w:val="0"/>
        <w:rPr>
          <w:rFonts w:ascii="Times New Roman" w:hAnsi="Times New Roman"/>
          <w:b/>
          <w:sz w:val="24"/>
          <w:szCs w:val="24"/>
        </w:rPr>
      </w:pPr>
      <w:bookmarkStart w:id="114" w:name="_Toc393089856"/>
      <w:r w:rsidRPr="001C75F9">
        <w:rPr>
          <w:rFonts w:ascii="Times New Roman" w:hAnsi="Times New Roman"/>
          <w:b/>
          <w:sz w:val="24"/>
          <w:szCs w:val="24"/>
        </w:rPr>
        <w:t>ІХ. ВИЗИЯ, ЦЕЛИ И ПРИОРИТЕТИ ЗА РАЗВИТИЕ НА ОБЩИНА БОРОВАН ЗА ПЕРИОДА 2014-2020г.</w:t>
      </w:r>
      <w:bookmarkEnd w:id="113"/>
      <w:bookmarkEnd w:id="114"/>
    </w:p>
    <w:p w:rsidR="00796875" w:rsidRPr="001C75F9" w:rsidRDefault="00796875" w:rsidP="001C75F9">
      <w:pPr>
        <w:spacing w:after="0" w:line="360" w:lineRule="auto"/>
        <w:jc w:val="both"/>
        <w:rPr>
          <w:rFonts w:ascii="Times New Roman" w:hAnsi="Times New Roman"/>
          <w:b/>
          <w:sz w:val="24"/>
          <w:szCs w:val="24"/>
        </w:rPr>
      </w:pPr>
    </w:p>
    <w:p w:rsidR="00796875" w:rsidRPr="001C75F9" w:rsidRDefault="00796875" w:rsidP="001C75F9">
      <w:pPr>
        <w:spacing w:after="0" w:line="360" w:lineRule="auto"/>
        <w:jc w:val="both"/>
        <w:rPr>
          <w:rFonts w:ascii="Times New Roman" w:hAnsi="Times New Roman"/>
          <w:b/>
          <w:sz w:val="24"/>
          <w:szCs w:val="24"/>
        </w:rPr>
      </w:pPr>
      <w:r w:rsidRPr="001C75F9">
        <w:rPr>
          <w:rFonts w:ascii="Times New Roman" w:hAnsi="Times New Roman"/>
          <w:b/>
          <w:sz w:val="24"/>
          <w:szCs w:val="24"/>
        </w:rPr>
        <w:t>ВИЗИЯ</w:t>
      </w:r>
    </w:p>
    <w:p w:rsidR="00796875" w:rsidRPr="001C75F9" w:rsidRDefault="00796875" w:rsidP="001C75F9">
      <w:pPr>
        <w:spacing w:after="0" w:line="360" w:lineRule="auto"/>
        <w:ind w:firstLine="720"/>
        <w:jc w:val="both"/>
        <w:rPr>
          <w:rFonts w:ascii="Times New Roman" w:hAnsi="Times New Roman"/>
          <w:sz w:val="24"/>
          <w:szCs w:val="24"/>
          <w:lang w:eastAsia="zh-CN"/>
        </w:rPr>
      </w:pPr>
      <w:r w:rsidRPr="001C75F9">
        <w:rPr>
          <w:rFonts w:ascii="Times New Roman" w:hAnsi="Times New Roman"/>
          <w:sz w:val="24"/>
          <w:szCs w:val="24"/>
          <w:lang w:eastAsia="zh-CN"/>
        </w:rPr>
        <w:t>Визията за развитието на община Борован отразява желаните промени и желаното състояние за развитието на общината в един дългосрочен период. Също така тя отразява мнението на местните хора и има мобилизиращ и консенсусен характер, обединяващ териториалната общност.</w:t>
      </w:r>
    </w:p>
    <w:p w:rsidR="00796875" w:rsidRPr="001C75F9" w:rsidRDefault="00796875" w:rsidP="001C75F9">
      <w:pPr>
        <w:spacing w:after="0" w:line="360" w:lineRule="auto"/>
        <w:jc w:val="both"/>
        <w:rPr>
          <w:rFonts w:ascii="Times New Roman" w:hAnsi="Times New Roman"/>
          <w:bCs/>
          <w:sz w:val="24"/>
          <w:szCs w:val="24"/>
        </w:rPr>
      </w:pPr>
    </w:p>
    <w:p w:rsidR="00796875" w:rsidRPr="0080639E" w:rsidRDefault="00796875" w:rsidP="001C75F9">
      <w:pPr>
        <w:spacing w:after="0" w:line="360" w:lineRule="auto"/>
        <w:jc w:val="center"/>
        <w:rPr>
          <w:rFonts w:ascii="Times New Roman" w:hAnsi="Times New Roman"/>
          <w:b/>
          <w:color w:val="984806"/>
          <w:sz w:val="28"/>
          <w:szCs w:val="28"/>
        </w:rPr>
      </w:pPr>
      <w:r w:rsidRPr="0080639E">
        <w:rPr>
          <w:rFonts w:ascii="Times New Roman" w:hAnsi="Times New Roman"/>
          <w:b/>
          <w:bCs/>
          <w:color w:val="984806"/>
          <w:sz w:val="28"/>
          <w:szCs w:val="28"/>
        </w:rPr>
        <w:lastRenderedPageBreak/>
        <w:t>Община Борован – община с развито земеделие, предлагаща възможности за живот и труд, с оптимална среда осигуряваща пълноценна възможност за развитие на хората чрез максимално използване на икономическия и човешки потенциал.</w:t>
      </w:r>
    </w:p>
    <w:p w:rsidR="00796875" w:rsidRPr="001C75F9" w:rsidRDefault="00796875" w:rsidP="001C75F9">
      <w:pPr>
        <w:spacing w:after="0" w:line="360" w:lineRule="auto"/>
        <w:jc w:val="both"/>
        <w:rPr>
          <w:rFonts w:ascii="Times New Roman" w:hAnsi="Times New Roman"/>
          <w:sz w:val="24"/>
          <w:szCs w:val="24"/>
        </w:rPr>
      </w:pPr>
    </w:p>
    <w:p w:rsidR="00796875" w:rsidRPr="001C75F9" w:rsidRDefault="00796875" w:rsidP="001C75F9">
      <w:pPr>
        <w:spacing w:after="0" w:line="360" w:lineRule="auto"/>
        <w:ind w:firstLine="708"/>
        <w:jc w:val="both"/>
        <w:rPr>
          <w:rFonts w:ascii="Times New Roman" w:hAnsi="Times New Roman"/>
          <w:noProof/>
          <w:sz w:val="24"/>
          <w:szCs w:val="24"/>
          <w:lang w:val="ru-RU" w:eastAsia="zh-CN"/>
        </w:rPr>
      </w:pPr>
      <w:r w:rsidRPr="001C75F9">
        <w:rPr>
          <w:rFonts w:ascii="Times New Roman" w:hAnsi="Times New Roman"/>
          <w:noProof/>
          <w:sz w:val="24"/>
          <w:szCs w:val="24"/>
          <w:lang w:eastAsia="zh-CN"/>
        </w:rPr>
        <w:t>Така определената Визия за развитие на Община Борован  ще се постигне  в условията на:</w:t>
      </w:r>
    </w:p>
    <w:p w:rsidR="00796875" w:rsidRPr="001C75F9" w:rsidRDefault="00796875" w:rsidP="00E31B22">
      <w:pPr>
        <w:numPr>
          <w:ilvl w:val="0"/>
          <w:numId w:val="35"/>
        </w:numPr>
        <w:spacing w:after="0" w:line="360" w:lineRule="auto"/>
        <w:jc w:val="both"/>
        <w:rPr>
          <w:rFonts w:ascii="Times New Roman" w:hAnsi="Times New Roman"/>
          <w:sz w:val="24"/>
          <w:szCs w:val="24"/>
        </w:rPr>
      </w:pPr>
      <w:r w:rsidRPr="001C75F9">
        <w:rPr>
          <w:rFonts w:ascii="Times New Roman" w:hAnsi="Times New Roman"/>
          <w:sz w:val="24"/>
          <w:szCs w:val="24"/>
        </w:rPr>
        <w:t>Партньорство, публичност и прозрачност при осъществяване на планирането, програмирането, финансирането, наблюдението и оценката;</w:t>
      </w:r>
    </w:p>
    <w:p w:rsidR="00796875" w:rsidRPr="001C75F9" w:rsidRDefault="00796875" w:rsidP="00E31B22">
      <w:pPr>
        <w:numPr>
          <w:ilvl w:val="0"/>
          <w:numId w:val="35"/>
        </w:numPr>
        <w:spacing w:after="0" w:line="360" w:lineRule="auto"/>
        <w:jc w:val="both"/>
        <w:rPr>
          <w:rFonts w:ascii="Times New Roman" w:hAnsi="Times New Roman"/>
          <w:sz w:val="24"/>
          <w:szCs w:val="24"/>
        </w:rPr>
      </w:pPr>
      <w:r w:rsidRPr="001C75F9">
        <w:rPr>
          <w:rFonts w:ascii="Times New Roman" w:hAnsi="Times New Roman"/>
          <w:sz w:val="24"/>
          <w:szCs w:val="24"/>
        </w:rPr>
        <w:t>Концентрация на ресурсите  за постигане целите на местното развитие;</w:t>
      </w:r>
    </w:p>
    <w:p w:rsidR="00796875" w:rsidRPr="001C75F9" w:rsidRDefault="00796875" w:rsidP="00E31B22">
      <w:pPr>
        <w:numPr>
          <w:ilvl w:val="0"/>
          <w:numId w:val="35"/>
        </w:numPr>
        <w:spacing w:after="0" w:line="360" w:lineRule="auto"/>
        <w:jc w:val="both"/>
        <w:rPr>
          <w:rFonts w:ascii="Times New Roman" w:hAnsi="Times New Roman"/>
          <w:sz w:val="24"/>
          <w:szCs w:val="24"/>
        </w:rPr>
      </w:pPr>
      <w:r w:rsidRPr="001C75F9">
        <w:rPr>
          <w:rFonts w:ascii="Times New Roman" w:hAnsi="Times New Roman"/>
          <w:sz w:val="24"/>
          <w:szCs w:val="24"/>
        </w:rPr>
        <w:t>Допълване на финансирането от национални публични източници при съвместно финансиране с други източници;</w:t>
      </w:r>
    </w:p>
    <w:p w:rsidR="00796875" w:rsidRPr="001C75F9" w:rsidRDefault="00796875" w:rsidP="00E31B22">
      <w:pPr>
        <w:numPr>
          <w:ilvl w:val="0"/>
          <w:numId w:val="35"/>
        </w:numPr>
        <w:spacing w:after="0" w:line="360" w:lineRule="auto"/>
        <w:jc w:val="both"/>
        <w:rPr>
          <w:rFonts w:ascii="Times New Roman" w:hAnsi="Times New Roman"/>
          <w:sz w:val="24"/>
          <w:szCs w:val="24"/>
        </w:rPr>
      </w:pPr>
      <w:r w:rsidRPr="001C75F9">
        <w:rPr>
          <w:rFonts w:ascii="Times New Roman" w:hAnsi="Times New Roman"/>
          <w:sz w:val="24"/>
          <w:szCs w:val="24"/>
        </w:rPr>
        <w:t>Междуведомствена координация на дейността на компетентните органи в процеса на планирането и програмирането, ресурсно осигуряване, реализацията, наблюдението и оценката;</w:t>
      </w:r>
    </w:p>
    <w:p w:rsidR="00796875" w:rsidRPr="001C75F9" w:rsidRDefault="00796875" w:rsidP="00E31B22">
      <w:pPr>
        <w:numPr>
          <w:ilvl w:val="0"/>
          <w:numId w:val="35"/>
        </w:numPr>
        <w:spacing w:after="0" w:line="360" w:lineRule="auto"/>
        <w:jc w:val="both"/>
        <w:rPr>
          <w:rFonts w:ascii="Times New Roman" w:hAnsi="Times New Roman"/>
          <w:sz w:val="24"/>
          <w:szCs w:val="24"/>
        </w:rPr>
      </w:pPr>
      <w:r w:rsidRPr="001C75F9">
        <w:rPr>
          <w:rFonts w:ascii="Times New Roman" w:hAnsi="Times New Roman"/>
          <w:sz w:val="24"/>
          <w:szCs w:val="24"/>
        </w:rPr>
        <w:t>Съгласуваност с другите структуроопределящи политики, инструменти и действия на национално, регионално и локално равнище.</w:t>
      </w:r>
    </w:p>
    <w:p w:rsidR="00796875" w:rsidRPr="001C75F9" w:rsidRDefault="00796875" w:rsidP="001C75F9">
      <w:pPr>
        <w:spacing w:after="0" w:line="360" w:lineRule="auto"/>
        <w:ind w:firstLine="360"/>
        <w:jc w:val="both"/>
        <w:rPr>
          <w:rFonts w:ascii="Times New Roman" w:hAnsi="Times New Roman"/>
          <w:sz w:val="24"/>
          <w:szCs w:val="24"/>
          <w:lang w:eastAsia="zh-CN"/>
        </w:rPr>
      </w:pPr>
      <w:r w:rsidRPr="001C75F9">
        <w:rPr>
          <w:rFonts w:ascii="Times New Roman" w:hAnsi="Times New Roman"/>
          <w:sz w:val="24"/>
          <w:szCs w:val="24"/>
          <w:lang w:eastAsia="zh-CN"/>
        </w:rPr>
        <w:tab/>
        <w:t>Разглеждана в този контекст, политиката за социално икономическо развитие на общината трябва да се базира на ясни цели и конкретни действия насочени към превръщането и в устойчиво развиваща се общност. Във връзка с това са определени и приоритетните области за бъдещи интервенции, които са насочени към:</w:t>
      </w:r>
    </w:p>
    <w:p w:rsidR="00796875" w:rsidRPr="001C75F9" w:rsidRDefault="00796875" w:rsidP="00E31B22">
      <w:pPr>
        <w:numPr>
          <w:ilvl w:val="0"/>
          <w:numId w:val="21"/>
        </w:numPr>
        <w:spacing w:after="0" w:line="360" w:lineRule="auto"/>
        <w:contextualSpacing/>
        <w:jc w:val="both"/>
        <w:rPr>
          <w:rFonts w:ascii="Times New Roman" w:hAnsi="Times New Roman"/>
          <w:sz w:val="24"/>
          <w:szCs w:val="24"/>
          <w:lang w:eastAsia="zh-CN"/>
        </w:rPr>
      </w:pPr>
      <w:r w:rsidRPr="001C75F9">
        <w:rPr>
          <w:rFonts w:ascii="Times New Roman" w:hAnsi="Times New Roman"/>
          <w:sz w:val="24"/>
          <w:szCs w:val="24"/>
          <w:lang w:eastAsia="zh-CN"/>
        </w:rPr>
        <w:t>Осигуряването на необходимите възможности за привличане на инвестиционни ресурси и тяхната ефективна реализация в рамките на общината</w:t>
      </w:r>
    </w:p>
    <w:p w:rsidR="00796875" w:rsidRPr="001C75F9" w:rsidRDefault="00796875" w:rsidP="00E31B22">
      <w:pPr>
        <w:numPr>
          <w:ilvl w:val="0"/>
          <w:numId w:val="21"/>
        </w:numPr>
        <w:spacing w:after="0" w:line="360" w:lineRule="auto"/>
        <w:contextualSpacing/>
        <w:jc w:val="both"/>
        <w:rPr>
          <w:rFonts w:ascii="Times New Roman" w:hAnsi="Times New Roman"/>
          <w:sz w:val="24"/>
          <w:szCs w:val="24"/>
          <w:lang w:eastAsia="zh-CN"/>
        </w:rPr>
      </w:pPr>
      <w:r w:rsidRPr="001C75F9">
        <w:rPr>
          <w:rFonts w:ascii="Times New Roman" w:hAnsi="Times New Roman"/>
          <w:sz w:val="24"/>
          <w:szCs w:val="24"/>
          <w:lang w:eastAsia="zh-CN"/>
        </w:rPr>
        <w:t xml:space="preserve">Подобряване на административния капацитет на общинската администрация, </w:t>
      </w:r>
    </w:p>
    <w:p w:rsidR="00796875" w:rsidRPr="001C75F9" w:rsidRDefault="00796875" w:rsidP="00E31B22">
      <w:pPr>
        <w:numPr>
          <w:ilvl w:val="0"/>
          <w:numId w:val="21"/>
        </w:numPr>
        <w:spacing w:after="0" w:line="360" w:lineRule="auto"/>
        <w:contextualSpacing/>
        <w:jc w:val="both"/>
        <w:rPr>
          <w:rFonts w:ascii="Times New Roman" w:hAnsi="Times New Roman"/>
          <w:sz w:val="24"/>
          <w:szCs w:val="24"/>
          <w:lang w:eastAsia="zh-CN"/>
        </w:rPr>
      </w:pPr>
      <w:r w:rsidRPr="001C75F9">
        <w:rPr>
          <w:rFonts w:ascii="Times New Roman" w:hAnsi="Times New Roman"/>
          <w:sz w:val="24"/>
          <w:szCs w:val="24"/>
          <w:lang w:eastAsia="zh-CN"/>
        </w:rPr>
        <w:t>Усъвършенстване на съществуващата бизнес инфраструктура и изграждане на нова такава,</w:t>
      </w:r>
    </w:p>
    <w:p w:rsidR="00796875" w:rsidRPr="001C75F9" w:rsidRDefault="00796875" w:rsidP="00E31B22">
      <w:pPr>
        <w:numPr>
          <w:ilvl w:val="0"/>
          <w:numId w:val="21"/>
        </w:numPr>
        <w:spacing w:after="0" w:line="360" w:lineRule="auto"/>
        <w:contextualSpacing/>
        <w:jc w:val="both"/>
        <w:rPr>
          <w:rFonts w:ascii="Times New Roman" w:hAnsi="Times New Roman"/>
          <w:sz w:val="24"/>
          <w:szCs w:val="24"/>
          <w:lang w:eastAsia="zh-CN"/>
        </w:rPr>
      </w:pPr>
      <w:r w:rsidRPr="001C75F9">
        <w:rPr>
          <w:rFonts w:ascii="Times New Roman" w:hAnsi="Times New Roman"/>
          <w:sz w:val="24"/>
          <w:szCs w:val="24"/>
          <w:lang w:eastAsia="zh-CN"/>
        </w:rPr>
        <w:t>Използване на потенциала на агломерационният ареал за генериране на заетост</w:t>
      </w:r>
    </w:p>
    <w:p w:rsidR="00796875" w:rsidRPr="001C75F9" w:rsidRDefault="00796875" w:rsidP="00E31B22">
      <w:pPr>
        <w:numPr>
          <w:ilvl w:val="0"/>
          <w:numId w:val="21"/>
        </w:numPr>
        <w:spacing w:after="0" w:line="360" w:lineRule="auto"/>
        <w:contextualSpacing/>
        <w:jc w:val="both"/>
        <w:rPr>
          <w:rFonts w:ascii="Times New Roman" w:hAnsi="Times New Roman"/>
          <w:sz w:val="24"/>
          <w:szCs w:val="24"/>
          <w:lang w:eastAsia="zh-CN"/>
        </w:rPr>
      </w:pPr>
      <w:r w:rsidRPr="001C75F9">
        <w:rPr>
          <w:rFonts w:ascii="Times New Roman" w:hAnsi="Times New Roman"/>
          <w:sz w:val="24"/>
          <w:szCs w:val="24"/>
          <w:lang w:eastAsia="zh-CN"/>
        </w:rPr>
        <w:t xml:space="preserve">Подобряване на качеството на живот, </w:t>
      </w:r>
    </w:p>
    <w:p w:rsidR="00796875" w:rsidRPr="001C75F9" w:rsidRDefault="00796875" w:rsidP="00E31B22">
      <w:pPr>
        <w:numPr>
          <w:ilvl w:val="0"/>
          <w:numId w:val="21"/>
        </w:numPr>
        <w:spacing w:after="0" w:line="360" w:lineRule="auto"/>
        <w:contextualSpacing/>
        <w:jc w:val="both"/>
        <w:rPr>
          <w:rFonts w:ascii="Times New Roman" w:hAnsi="Times New Roman"/>
          <w:sz w:val="24"/>
          <w:szCs w:val="24"/>
          <w:lang w:eastAsia="zh-CN"/>
        </w:rPr>
      </w:pPr>
      <w:r w:rsidRPr="001C75F9">
        <w:rPr>
          <w:rFonts w:ascii="Times New Roman" w:hAnsi="Times New Roman"/>
          <w:sz w:val="24"/>
          <w:szCs w:val="24"/>
          <w:lang w:eastAsia="zh-CN"/>
        </w:rPr>
        <w:t xml:space="preserve">Подобряване на околната среда, </w:t>
      </w:r>
    </w:p>
    <w:p w:rsidR="00796875" w:rsidRPr="001C75F9" w:rsidRDefault="00796875" w:rsidP="00E31B22">
      <w:pPr>
        <w:numPr>
          <w:ilvl w:val="0"/>
          <w:numId w:val="21"/>
        </w:numPr>
        <w:spacing w:after="0" w:line="360" w:lineRule="auto"/>
        <w:contextualSpacing/>
        <w:jc w:val="both"/>
        <w:rPr>
          <w:rFonts w:ascii="Times New Roman" w:hAnsi="Times New Roman"/>
          <w:sz w:val="24"/>
          <w:szCs w:val="24"/>
          <w:lang w:eastAsia="zh-CN"/>
        </w:rPr>
      </w:pPr>
      <w:r w:rsidRPr="001C75F9">
        <w:rPr>
          <w:rFonts w:ascii="Times New Roman" w:hAnsi="Times New Roman"/>
          <w:sz w:val="24"/>
          <w:szCs w:val="24"/>
          <w:lang w:eastAsia="zh-CN"/>
        </w:rPr>
        <w:lastRenderedPageBreak/>
        <w:t>Развитие на модерна компактна индустрия и съвременен агробизнес, генериращи продукция с висока добавена стойност</w:t>
      </w:r>
    </w:p>
    <w:p w:rsidR="00796875" w:rsidRPr="001C75F9" w:rsidRDefault="00796875" w:rsidP="00E31B22">
      <w:pPr>
        <w:pStyle w:val="2"/>
        <w:keepLines w:val="0"/>
        <w:numPr>
          <w:ilvl w:val="1"/>
          <w:numId w:val="22"/>
        </w:numPr>
        <w:spacing w:before="0" w:line="360" w:lineRule="auto"/>
        <w:rPr>
          <w:rFonts w:ascii="Times New Roman" w:hAnsi="Times New Roman"/>
          <w:i/>
          <w:sz w:val="24"/>
          <w:szCs w:val="24"/>
        </w:rPr>
      </w:pPr>
      <w:bookmarkStart w:id="115" w:name="_Toc382986740"/>
      <w:bookmarkStart w:id="116" w:name="_Toc384461343"/>
      <w:bookmarkStart w:id="117" w:name="_Toc390673086"/>
      <w:bookmarkStart w:id="118" w:name="_Toc393089857"/>
      <w:r w:rsidRPr="001C75F9">
        <w:rPr>
          <w:rFonts w:ascii="Times New Roman" w:hAnsi="Times New Roman"/>
          <w:sz w:val="24"/>
          <w:szCs w:val="24"/>
        </w:rPr>
        <w:t>Стратегически цели и приоритети</w:t>
      </w:r>
      <w:bookmarkEnd w:id="115"/>
      <w:bookmarkEnd w:id="116"/>
      <w:bookmarkEnd w:id="117"/>
      <w:bookmarkEnd w:id="118"/>
      <w:r w:rsidRPr="001C75F9">
        <w:rPr>
          <w:rFonts w:ascii="Times New Roman" w:hAnsi="Times New Roman"/>
          <w:sz w:val="24"/>
          <w:szCs w:val="24"/>
        </w:rPr>
        <w:t xml:space="preserve"> </w:t>
      </w:r>
    </w:p>
    <w:p w:rsidR="00796875" w:rsidRPr="001C75F9" w:rsidRDefault="00796875" w:rsidP="001C75F9">
      <w:pPr>
        <w:spacing w:after="0" w:line="360" w:lineRule="auto"/>
        <w:ind w:firstLine="360"/>
        <w:jc w:val="both"/>
        <w:rPr>
          <w:rFonts w:ascii="Times New Roman" w:hAnsi="Times New Roman"/>
          <w:sz w:val="24"/>
          <w:szCs w:val="24"/>
          <w:lang w:eastAsia="zh-CN"/>
        </w:rPr>
      </w:pPr>
      <w:r w:rsidRPr="001C75F9">
        <w:rPr>
          <w:rFonts w:ascii="Times New Roman" w:hAnsi="Times New Roman"/>
          <w:sz w:val="24"/>
          <w:szCs w:val="24"/>
          <w:lang w:eastAsia="zh-CN"/>
        </w:rPr>
        <w:tab/>
        <w:t>Общинският план за развитие на Община Борован за периода 2014-2020 г. определя общата рамка и насоките за развитие на общината (в средносрочен план), съответстващи на целите и приоритетите на по-високите нива и обуславящи постигането на устойчивост в развитието на общинската териториална и социална общност.</w:t>
      </w:r>
    </w:p>
    <w:p w:rsidR="00796875" w:rsidRPr="001C75F9" w:rsidRDefault="00796875" w:rsidP="001C75F9">
      <w:pPr>
        <w:spacing w:after="0" w:line="360" w:lineRule="auto"/>
        <w:ind w:firstLine="360"/>
        <w:jc w:val="both"/>
        <w:rPr>
          <w:rFonts w:ascii="Times New Roman" w:hAnsi="Times New Roman"/>
          <w:sz w:val="24"/>
          <w:szCs w:val="24"/>
          <w:lang w:eastAsia="zh-CN"/>
        </w:rPr>
      </w:pPr>
      <w:r w:rsidRPr="001C75F9">
        <w:rPr>
          <w:rFonts w:ascii="Times New Roman" w:hAnsi="Times New Roman"/>
          <w:sz w:val="24"/>
          <w:szCs w:val="24"/>
          <w:lang w:eastAsia="zh-CN"/>
        </w:rPr>
        <w:t>Изготвянето  и последващата реализация на Общинският план са пряко свързани с:</w:t>
      </w:r>
    </w:p>
    <w:p w:rsidR="00796875" w:rsidRPr="001C75F9" w:rsidRDefault="00796875" w:rsidP="00E31B22">
      <w:pPr>
        <w:numPr>
          <w:ilvl w:val="0"/>
          <w:numId w:val="23"/>
        </w:numPr>
        <w:spacing w:after="0" w:line="360" w:lineRule="auto"/>
        <w:ind w:left="0" w:firstLine="360"/>
        <w:contextualSpacing/>
        <w:jc w:val="both"/>
        <w:rPr>
          <w:rFonts w:ascii="Times New Roman" w:hAnsi="Times New Roman"/>
          <w:sz w:val="24"/>
          <w:szCs w:val="24"/>
          <w:lang w:eastAsia="zh-CN"/>
        </w:rPr>
      </w:pPr>
      <w:r w:rsidRPr="001C75F9">
        <w:rPr>
          <w:rFonts w:ascii="Times New Roman" w:hAnsi="Times New Roman"/>
          <w:sz w:val="24"/>
          <w:szCs w:val="24"/>
          <w:lang w:eastAsia="zh-CN"/>
        </w:rPr>
        <w:t>Предвиждане на приоритети и мерки, които да съответстват на политиките на ЕС за социално-икономическо сближаване и на регламентите на Структурните фондове. Това е предпоставка за финансовата осигуреност на предвидените приоритети и мерки по линия на европейските фондове. Прилагане на подход на интеграция и съгласуваност между отделните секторни направления в развитието на общината и нейната територия, което е гаранция за постигане на синергичен ефект и балансираност;</w:t>
      </w:r>
    </w:p>
    <w:p w:rsidR="00796875" w:rsidRPr="001C75F9" w:rsidRDefault="00796875" w:rsidP="00E31B22">
      <w:pPr>
        <w:numPr>
          <w:ilvl w:val="0"/>
          <w:numId w:val="23"/>
        </w:numPr>
        <w:spacing w:after="0" w:line="360" w:lineRule="auto"/>
        <w:ind w:left="0" w:firstLine="360"/>
        <w:contextualSpacing/>
        <w:jc w:val="both"/>
        <w:rPr>
          <w:rFonts w:ascii="Times New Roman" w:hAnsi="Times New Roman"/>
          <w:sz w:val="24"/>
          <w:szCs w:val="24"/>
          <w:lang w:eastAsia="zh-CN"/>
        </w:rPr>
      </w:pPr>
      <w:r w:rsidRPr="001C75F9">
        <w:rPr>
          <w:rFonts w:ascii="Times New Roman" w:hAnsi="Times New Roman"/>
          <w:sz w:val="24"/>
          <w:szCs w:val="24"/>
          <w:lang w:eastAsia="zh-CN"/>
        </w:rPr>
        <w:t>Отчитане на целите и приоритетите на основните планови и стратегически документи на страната за периода 2014-2020 г.;</w:t>
      </w:r>
    </w:p>
    <w:p w:rsidR="00796875" w:rsidRPr="001C75F9" w:rsidRDefault="00796875" w:rsidP="00E31B22">
      <w:pPr>
        <w:numPr>
          <w:ilvl w:val="0"/>
          <w:numId w:val="23"/>
        </w:numPr>
        <w:spacing w:after="0" w:line="360" w:lineRule="auto"/>
        <w:ind w:left="0" w:firstLine="360"/>
        <w:contextualSpacing/>
        <w:jc w:val="both"/>
        <w:rPr>
          <w:rFonts w:ascii="Times New Roman" w:hAnsi="Times New Roman"/>
          <w:sz w:val="24"/>
          <w:szCs w:val="24"/>
          <w:lang w:eastAsia="zh-CN"/>
        </w:rPr>
      </w:pPr>
      <w:r w:rsidRPr="001C75F9">
        <w:rPr>
          <w:rFonts w:ascii="Times New Roman" w:hAnsi="Times New Roman"/>
          <w:sz w:val="24"/>
          <w:szCs w:val="24"/>
          <w:lang w:eastAsia="zh-CN"/>
        </w:rPr>
        <w:t>Община Борован има необходимия кадров ресурс и предпоставки да реализира ускорено развитие. Прилагането и изпълнението на залегналите в Общинския план цели и мерки ще гарантира значително увеличаване на равнището на социално-икономическо развитие на общината и доближаване до средните социално-икономически параметри на българските общини.</w:t>
      </w:r>
    </w:p>
    <w:p w:rsidR="00796875" w:rsidRPr="001C75F9" w:rsidRDefault="00796875" w:rsidP="001C75F9">
      <w:pPr>
        <w:spacing w:after="0" w:line="360" w:lineRule="auto"/>
        <w:ind w:firstLine="360"/>
        <w:jc w:val="both"/>
        <w:rPr>
          <w:rFonts w:ascii="Times New Roman" w:hAnsi="Times New Roman"/>
          <w:sz w:val="24"/>
          <w:szCs w:val="24"/>
          <w:lang w:eastAsia="zh-CN"/>
        </w:rPr>
      </w:pPr>
      <w:r w:rsidRPr="001C75F9">
        <w:rPr>
          <w:rFonts w:ascii="Times New Roman" w:hAnsi="Times New Roman"/>
          <w:sz w:val="24"/>
          <w:szCs w:val="24"/>
          <w:lang w:eastAsia="zh-CN"/>
        </w:rPr>
        <w:tab/>
        <w:t>С оглед оценените нужди и желания на местната общност и в съответствие с наличният потенциал, ресурси и специфични особености и тенденции в развитието на общината, стратегическата рамка на настоящият стратегически документ се  фокусира в четири основни тематични области, на чиято основа следва да се реализира дефинираната по-горе Визия за развитие през следващият програмен период:</w:t>
      </w:r>
    </w:p>
    <w:p w:rsidR="00796875" w:rsidRPr="001C75F9" w:rsidRDefault="00796875" w:rsidP="00E31B22">
      <w:pPr>
        <w:numPr>
          <w:ilvl w:val="0"/>
          <w:numId w:val="24"/>
        </w:numPr>
        <w:spacing w:after="0" w:line="360" w:lineRule="auto"/>
        <w:ind w:left="0" w:firstLine="360"/>
        <w:contextualSpacing/>
        <w:jc w:val="both"/>
        <w:rPr>
          <w:rFonts w:ascii="Times New Roman" w:hAnsi="Times New Roman"/>
          <w:sz w:val="24"/>
          <w:szCs w:val="24"/>
          <w:lang w:eastAsia="zh-CN"/>
        </w:rPr>
      </w:pPr>
      <w:r w:rsidRPr="001C75F9">
        <w:rPr>
          <w:rFonts w:ascii="Times New Roman" w:hAnsi="Times New Roman"/>
          <w:sz w:val="24"/>
          <w:szCs w:val="24"/>
          <w:lang w:eastAsia="zh-CN"/>
        </w:rPr>
        <w:t>Социално – икономическото развитие и повишаване на конкурентоспособността на местната икономика и  общината като цяло;</w:t>
      </w:r>
    </w:p>
    <w:p w:rsidR="00796875" w:rsidRPr="001C75F9" w:rsidRDefault="00796875" w:rsidP="00E31B22">
      <w:pPr>
        <w:numPr>
          <w:ilvl w:val="0"/>
          <w:numId w:val="24"/>
        </w:numPr>
        <w:spacing w:after="0" w:line="360" w:lineRule="auto"/>
        <w:ind w:left="0" w:firstLine="360"/>
        <w:contextualSpacing/>
        <w:jc w:val="both"/>
        <w:rPr>
          <w:rFonts w:ascii="Times New Roman" w:hAnsi="Times New Roman"/>
          <w:sz w:val="24"/>
          <w:szCs w:val="24"/>
          <w:lang w:eastAsia="zh-CN"/>
        </w:rPr>
      </w:pPr>
      <w:r w:rsidRPr="001C75F9">
        <w:rPr>
          <w:rFonts w:ascii="Times New Roman" w:hAnsi="Times New Roman"/>
          <w:sz w:val="24"/>
          <w:szCs w:val="24"/>
          <w:lang w:eastAsia="zh-CN"/>
        </w:rPr>
        <w:t>Състоянието на жизнената среда – природа, урбанизирана среда, инфраструктури и разумно използване на териториалните, природни и човешки ресурси;</w:t>
      </w:r>
    </w:p>
    <w:p w:rsidR="00796875" w:rsidRPr="001C75F9" w:rsidRDefault="00796875" w:rsidP="00E31B22">
      <w:pPr>
        <w:numPr>
          <w:ilvl w:val="0"/>
          <w:numId w:val="24"/>
        </w:numPr>
        <w:spacing w:after="0" w:line="360" w:lineRule="auto"/>
        <w:ind w:left="0" w:firstLine="360"/>
        <w:contextualSpacing/>
        <w:jc w:val="both"/>
        <w:rPr>
          <w:rFonts w:ascii="Times New Roman" w:hAnsi="Times New Roman"/>
          <w:sz w:val="24"/>
          <w:szCs w:val="24"/>
          <w:lang w:eastAsia="zh-CN"/>
        </w:rPr>
      </w:pPr>
      <w:r w:rsidRPr="001C75F9">
        <w:rPr>
          <w:rFonts w:ascii="Times New Roman" w:hAnsi="Times New Roman"/>
          <w:sz w:val="24"/>
          <w:szCs w:val="24"/>
          <w:lang w:eastAsia="zh-CN"/>
        </w:rPr>
        <w:lastRenderedPageBreak/>
        <w:t>Специфичните характеристики на общината, нейните страни с потенциал за развитие – историческо, културно наследство, образователен център и туристически потенциал;</w:t>
      </w:r>
    </w:p>
    <w:p w:rsidR="00796875" w:rsidRPr="0011505F" w:rsidRDefault="00796875" w:rsidP="0085061F">
      <w:pPr>
        <w:numPr>
          <w:ilvl w:val="0"/>
          <w:numId w:val="24"/>
        </w:numPr>
        <w:spacing w:after="0" w:line="360" w:lineRule="auto"/>
        <w:ind w:left="0" w:firstLine="360"/>
        <w:contextualSpacing/>
        <w:jc w:val="both"/>
        <w:rPr>
          <w:rFonts w:ascii="Times New Roman" w:hAnsi="Times New Roman"/>
          <w:sz w:val="24"/>
          <w:szCs w:val="24"/>
        </w:rPr>
      </w:pPr>
      <w:r w:rsidRPr="0011505F">
        <w:rPr>
          <w:rFonts w:ascii="Times New Roman" w:hAnsi="Times New Roman"/>
          <w:sz w:val="24"/>
          <w:szCs w:val="24"/>
          <w:lang w:eastAsia="zh-CN"/>
        </w:rPr>
        <w:t>Доброто управление за развитие и пълноценно използване на потенциала и създаването на устойчиви сътрудничества.</w:t>
      </w:r>
    </w:p>
    <w:p w:rsidR="00796875" w:rsidRPr="001C75F9" w:rsidRDefault="00796875" w:rsidP="001C75F9">
      <w:pPr>
        <w:spacing w:after="0" w:line="360" w:lineRule="auto"/>
        <w:jc w:val="both"/>
        <w:rPr>
          <w:rFonts w:ascii="Times New Roman" w:hAnsi="Times New Roman"/>
          <w:sz w:val="24"/>
          <w:szCs w:val="24"/>
        </w:rPr>
      </w:pPr>
    </w:p>
    <w:p w:rsidR="00796875" w:rsidRPr="001C75F9" w:rsidRDefault="00796875" w:rsidP="001C75F9">
      <w:pPr>
        <w:spacing w:after="0" w:line="360" w:lineRule="auto"/>
        <w:jc w:val="both"/>
        <w:rPr>
          <w:rFonts w:ascii="Times New Roman" w:hAnsi="Times New Roman"/>
          <w:bCs/>
          <w:i/>
          <w:iCs/>
          <w:sz w:val="24"/>
          <w:szCs w:val="24"/>
        </w:rPr>
      </w:pPr>
      <w:r w:rsidRPr="001C75F9">
        <w:rPr>
          <w:rFonts w:ascii="Times New Roman" w:hAnsi="Times New Roman"/>
          <w:b/>
          <w:bCs/>
          <w:sz w:val="24"/>
          <w:szCs w:val="24"/>
        </w:rPr>
        <w:t>Стратегическа цел 1: Развитие на конкурентоспособна икономика</w:t>
      </w:r>
    </w:p>
    <w:p w:rsidR="00796875" w:rsidRPr="001C75F9" w:rsidRDefault="00796875" w:rsidP="001C75F9">
      <w:pPr>
        <w:spacing w:after="0" w:line="360" w:lineRule="auto"/>
        <w:jc w:val="both"/>
        <w:rPr>
          <w:rFonts w:ascii="Times New Roman" w:hAnsi="Times New Roman"/>
          <w:bCs/>
          <w:sz w:val="24"/>
          <w:szCs w:val="24"/>
        </w:rPr>
      </w:pPr>
      <w:r w:rsidRPr="001C75F9">
        <w:rPr>
          <w:rFonts w:ascii="Times New Roman" w:hAnsi="Times New Roman"/>
          <w:bCs/>
          <w:i/>
          <w:iCs/>
          <w:sz w:val="24"/>
          <w:szCs w:val="24"/>
        </w:rPr>
        <w:t>Приоритет 1.1: Развитие на икономиката</w:t>
      </w: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bCs/>
          <w:sz w:val="24"/>
          <w:szCs w:val="24"/>
        </w:rPr>
        <w:t>Мярка1.1.1. Развитие на икономиката</w:t>
      </w:r>
    </w:p>
    <w:p w:rsidR="00796875" w:rsidRPr="0011505F" w:rsidRDefault="00796875" w:rsidP="00B74E28">
      <w:pPr>
        <w:pStyle w:val="a3"/>
        <w:numPr>
          <w:ilvl w:val="0"/>
          <w:numId w:val="20"/>
        </w:numPr>
        <w:spacing w:after="0" w:line="360" w:lineRule="auto"/>
        <w:jc w:val="both"/>
        <w:rPr>
          <w:rFonts w:ascii="Times New Roman" w:hAnsi="Times New Roman"/>
          <w:sz w:val="24"/>
          <w:szCs w:val="24"/>
        </w:rPr>
      </w:pPr>
      <w:r w:rsidRPr="0011505F">
        <w:rPr>
          <w:rFonts w:ascii="Times New Roman" w:hAnsi="Times New Roman"/>
          <w:sz w:val="24"/>
          <w:szCs w:val="24"/>
        </w:rPr>
        <w:t xml:space="preserve">Повишаване конкурентоспособността на МСП чрез подобряване качеството на продукцията, производителността на технологиите и управлението в предприятията; </w:t>
      </w:r>
    </w:p>
    <w:p w:rsidR="00796875" w:rsidRDefault="00796875" w:rsidP="00E31B22">
      <w:pPr>
        <w:pStyle w:val="a3"/>
        <w:numPr>
          <w:ilvl w:val="0"/>
          <w:numId w:val="20"/>
        </w:numPr>
        <w:spacing w:after="0" w:line="360" w:lineRule="auto"/>
        <w:jc w:val="both"/>
        <w:rPr>
          <w:rFonts w:ascii="Times New Roman" w:hAnsi="Times New Roman"/>
          <w:sz w:val="24"/>
          <w:szCs w:val="24"/>
        </w:rPr>
      </w:pPr>
      <w:r w:rsidRPr="001C75F9">
        <w:rPr>
          <w:rFonts w:ascii="Times New Roman" w:hAnsi="Times New Roman"/>
          <w:sz w:val="24"/>
          <w:szCs w:val="24"/>
        </w:rPr>
        <w:t>Подобряване информираността на бизнеса;</w:t>
      </w:r>
    </w:p>
    <w:p w:rsidR="0011505F" w:rsidRPr="0011505F" w:rsidRDefault="0011505F" w:rsidP="0011505F">
      <w:pPr>
        <w:spacing w:after="0" w:line="360" w:lineRule="auto"/>
        <w:ind w:left="360" w:firstLine="360"/>
        <w:jc w:val="both"/>
        <w:rPr>
          <w:rFonts w:ascii="Times New Roman" w:hAnsi="Times New Roman"/>
          <w:i/>
          <w:sz w:val="24"/>
          <w:szCs w:val="24"/>
        </w:rPr>
      </w:pPr>
      <w:r w:rsidRPr="0011505F">
        <w:rPr>
          <w:rFonts w:ascii="Times New Roman" w:hAnsi="Times New Roman"/>
          <w:i/>
          <w:sz w:val="24"/>
          <w:szCs w:val="24"/>
        </w:rPr>
        <w:t>В изпълнение на специфичната цел, през отчетния период не са реализирани проекти.</w:t>
      </w:r>
    </w:p>
    <w:p w:rsidR="00796875" w:rsidRPr="001C75F9" w:rsidRDefault="00796875" w:rsidP="001C75F9">
      <w:pPr>
        <w:spacing w:after="0" w:line="360" w:lineRule="auto"/>
        <w:jc w:val="both"/>
        <w:rPr>
          <w:rFonts w:ascii="Times New Roman" w:hAnsi="Times New Roman"/>
          <w:bCs/>
          <w:sz w:val="24"/>
          <w:szCs w:val="24"/>
        </w:rPr>
      </w:pP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bCs/>
          <w:sz w:val="24"/>
          <w:szCs w:val="24"/>
        </w:rPr>
        <w:t xml:space="preserve">Мярка1.1.2.: </w:t>
      </w:r>
      <w:r w:rsidRPr="001C75F9">
        <w:rPr>
          <w:rFonts w:ascii="Times New Roman" w:hAnsi="Times New Roman"/>
          <w:sz w:val="24"/>
          <w:szCs w:val="24"/>
        </w:rPr>
        <w:t>Осъществяване на подкрепа свързана с предоставянето на бизнес услуги</w:t>
      </w:r>
    </w:p>
    <w:p w:rsidR="00796875" w:rsidRPr="001C75F9" w:rsidRDefault="00796875" w:rsidP="00E31B22">
      <w:pPr>
        <w:pStyle w:val="a3"/>
        <w:numPr>
          <w:ilvl w:val="0"/>
          <w:numId w:val="20"/>
        </w:numPr>
        <w:spacing w:after="0" w:line="360" w:lineRule="auto"/>
        <w:jc w:val="both"/>
        <w:rPr>
          <w:rFonts w:ascii="Times New Roman" w:hAnsi="Times New Roman"/>
          <w:sz w:val="24"/>
          <w:szCs w:val="24"/>
        </w:rPr>
      </w:pPr>
      <w:r w:rsidRPr="001C75F9">
        <w:rPr>
          <w:rFonts w:ascii="Times New Roman" w:hAnsi="Times New Roman"/>
          <w:sz w:val="24"/>
          <w:szCs w:val="24"/>
        </w:rPr>
        <w:t>Разработване на стратегия за привличане на инвестиции и реализация на публично-частни партньорства;</w:t>
      </w:r>
    </w:p>
    <w:p w:rsidR="00796875" w:rsidRPr="001C75F9" w:rsidRDefault="00796875" w:rsidP="00E31B22">
      <w:pPr>
        <w:pStyle w:val="a3"/>
        <w:numPr>
          <w:ilvl w:val="0"/>
          <w:numId w:val="20"/>
        </w:numPr>
        <w:spacing w:after="0" w:line="360" w:lineRule="auto"/>
        <w:jc w:val="both"/>
        <w:rPr>
          <w:rFonts w:ascii="Times New Roman" w:hAnsi="Times New Roman"/>
          <w:sz w:val="24"/>
          <w:szCs w:val="24"/>
        </w:rPr>
      </w:pPr>
      <w:r w:rsidRPr="001C75F9">
        <w:rPr>
          <w:rFonts w:ascii="Times New Roman" w:hAnsi="Times New Roman"/>
          <w:sz w:val="24"/>
          <w:szCs w:val="24"/>
        </w:rPr>
        <w:t>Създаване на каталог с информация за свободни общински терени, сгради и услуги, за които се търсят инвеститори и частни партньори чрез активен маркетинг и реклама на икономическия потенциал на общината;</w:t>
      </w:r>
    </w:p>
    <w:p w:rsidR="00796875" w:rsidRPr="00781D21" w:rsidRDefault="00781D21" w:rsidP="001C75F9">
      <w:pPr>
        <w:spacing w:after="0" w:line="360" w:lineRule="auto"/>
        <w:jc w:val="both"/>
        <w:rPr>
          <w:rFonts w:ascii="Times New Roman" w:hAnsi="Times New Roman"/>
          <w:i/>
          <w:sz w:val="24"/>
          <w:szCs w:val="24"/>
        </w:rPr>
      </w:pPr>
      <w:r>
        <w:rPr>
          <w:rFonts w:ascii="Times New Roman" w:hAnsi="Times New Roman"/>
          <w:i/>
          <w:sz w:val="24"/>
          <w:szCs w:val="24"/>
        </w:rPr>
        <w:t>Предстои кандидатстване по проекти.</w:t>
      </w:r>
    </w:p>
    <w:p w:rsidR="00796875" w:rsidRPr="001C75F9" w:rsidRDefault="00796875" w:rsidP="001C75F9">
      <w:pPr>
        <w:spacing w:after="0" w:line="360" w:lineRule="auto"/>
        <w:jc w:val="both"/>
        <w:rPr>
          <w:rFonts w:ascii="Times New Roman" w:hAnsi="Times New Roman"/>
          <w:bCs/>
          <w:i/>
          <w:iCs/>
          <w:sz w:val="24"/>
          <w:szCs w:val="24"/>
        </w:rPr>
      </w:pPr>
      <w:r w:rsidRPr="001C75F9">
        <w:rPr>
          <w:rFonts w:ascii="Times New Roman" w:hAnsi="Times New Roman"/>
          <w:bCs/>
          <w:i/>
          <w:iCs/>
          <w:sz w:val="24"/>
          <w:szCs w:val="24"/>
        </w:rPr>
        <w:t>Приоритет 1.2: Развитие на земеделието</w:t>
      </w:r>
    </w:p>
    <w:p w:rsidR="00796875" w:rsidRPr="001C75F9" w:rsidRDefault="00796875" w:rsidP="001C75F9">
      <w:pPr>
        <w:spacing w:after="0" w:line="360" w:lineRule="auto"/>
        <w:jc w:val="both"/>
        <w:rPr>
          <w:rFonts w:ascii="Times New Roman" w:hAnsi="Times New Roman"/>
          <w:sz w:val="24"/>
          <w:szCs w:val="24"/>
        </w:rPr>
      </w:pP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bCs/>
          <w:sz w:val="24"/>
          <w:szCs w:val="24"/>
        </w:rPr>
        <w:t xml:space="preserve">Мярка 1.2.1.: </w:t>
      </w:r>
      <w:r w:rsidRPr="001C75F9">
        <w:rPr>
          <w:rFonts w:ascii="Times New Roman" w:hAnsi="Times New Roman"/>
          <w:sz w:val="24"/>
          <w:szCs w:val="24"/>
        </w:rPr>
        <w:t>Развитие на растениевъдството</w:t>
      </w:r>
    </w:p>
    <w:p w:rsidR="00796875" w:rsidRPr="001C75F9" w:rsidRDefault="00796875" w:rsidP="001C75F9">
      <w:pPr>
        <w:spacing w:after="0" w:line="360" w:lineRule="auto"/>
        <w:ind w:firstLine="720"/>
        <w:jc w:val="both"/>
        <w:rPr>
          <w:rFonts w:ascii="Times New Roman" w:hAnsi="Times New Roman"/>
          <w:sz w:val="24"/>
          <w:szCs w:val="24"/>
        </w:rPr>
      </w:pPr>
      <w:r w:rsidRPr="001C75F9">
        <w:rPr>
          <w:rFonts w:ascii="Times New Roman" w:hAnsi="Times New Roman"/>
          <w:sz w:val="24"/>
          <w:szCs w:val="24"/>
        </w:rPr>
        <w:t>- Насърчаване сдружаването на производителите и кооперирането на участниците във веригата за реализация на земеделски продукти и храни.</w:t>
      </w:r>
    </w:p>
    <w:p w:rsidR="00796875" w:rsidRPr="001C75F9" w:rsidRDefault="00796875" w:rsidP="001C75F9">
      <w:pPr>
        <w:spacing w:after="0" w:line="360" w:lineRule="auto"/>
        <w:jc w:val="both"/>
        <w:rPr>
          <w:rFonts w:ascii="Times New Roman" w:hAnsi="Times New Roman"/>
          <w:bCs/>
          <w:sz w:val="24"/>
          <w:szCs w:val="24"/>
        </w:rPr>
      </w:pP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bCs/>
          <w:sz w:val="24"/>
          <w:szCs w:val="24"/>
        </w:rPr>
        <w:t xml:space="preserve">Мярка 1.2.2.: </w:t>
      </w:r>
      <w:r w:rsidRPr="001C75F9">
        <w:rPr>
          <w:rFonts w:ascii="Times New Roman" w:hAnsi="Times New Roman"/>
          <w:sz w:val="24"/>
          <w:szCs w:val="24"/>
        </w:rPr>
        <w:t>Развитие на животновъдството</w:t>
      </w: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sz w:val="24"/>
          <w:szCs w:val="24"/>
        </w:rPr>
        <w:t>- Създаване, модернизация и разширяване на животновъдните обекти;</w:t>
      </w:r>
    </w:p>
    <w:p w:rsidR="00796875" w:rsidRPr="001C75F9" w:rsidRDefault="00796875" w:rsidP="001C75F9">
      <w:pPr>
        <w:spacing w:after="0" w:line="360" w:lineRule="auto"/>
        <w:jc w:val="both"/>
        <w:rPr>
          <w:rFonts w:ascii="Times New Roman" w:hAnsi="Times New Roman"/>
          <w:bCs/>
          <w:i/>
          <w:iCs/>
          <w:sz w:val="24"/>
          <w:szCs w:val="24"/>
        </w:rPr>
      </w:pPr>
    </w:p>
    <w:p w:rsidR="00796875" w:rsidRPr="001C75F9" w:rsidRDefault="00796875" w:rsidP="001C75F9">
      <w:pPr>
        <w:spacing w:after="0" w:line="360" w:lineRule="auto"/>
        <w:jc w:val="both"/>
        <w:rPr>
          <w:rFonts w:ascii="Times New Roman" w:hAnsi="Times New Roman"/>
          <w:bCs/>
          <w:sz w:val="24"/>
          <w:szCs w:val="24"/>
        </w:rPr>
      </w:pPr>
      <w:r w:rsidRPr="001C75F9">
        <w:rPr>
          <w:rFonts w:ascii="Times New Roman" w:hAnsi="Times New Roman"/>
          <w:bCs/>
          <w:i/>
          <w:iCs/>
          <w:sz w:val="24"/>
          <w:szCs w:val="24"/>
        </w:rPr>
        <w:t>Приоритет 1.3. : Развитие на туризма</w:t>
      </w: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bCs/>
          <w:sz w:val="24"/>
          <w:szCs w:val="24"/>
        </w:rPr>
        <w:t xml:space="preserve">Мярка 1.3.1.: </w:t>
      </w:r>
      <w:r w:rsidRPr="001C75F9">
        <w:rPr>
          <w:rFonts w:ascii="Times New Roman" w:hAnsi="Times New Roman"/>
          <w:sz w:val="24"/>
          <w:szCs w:val="24"/>
        </w:rPr>
        <w:t>Развитие на туризъм и спорт</w:t>
      </w: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sz w:val="24"/>
          <w:szCs w:val="24"/>
        </w:rPr>
        <w:lastRenderedPageBreak/>
        <w:t xml:space="preserve">- Ремонт и обновяване на стадион в с. Борован </w:t>
      </w: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sz w:val="24"/>
          <w:szCs w:val="24"/>
        </w:rPr>
        <w:t xml:space="preserve">- Рехабилитация на съществуващи и изграждане на нови спортни площадки и фитнес  на открито в община Борован </w:t>
      </w:r>
    </w:p>
    <w:p w:rsidR="00796875" w:rsidRDefault="00781D21" w:rsidP="001C75F9">
      <w:pPr>
        <w:spacing w:after="0" w:line="360" w:lineRule="auto"/>
        <w:jc w:val="both"/>
        <w:rPr>
          <w:rFonts w:ascii="Times New Roman" w:hAnsi="Times New Roman"/>
          <w:i/>
          <w:sz w:val="24"/>
          <w:szCs w:val="24"/>
        </w:rPr>
      </w:pPr>
      <w:r>
        <w:rPr>
          <w:rFonts w:ascii="Times New Roman" w:hAnsi="Times New Roman"/>
          <w:i/>
          <w:sz w:val="24"/>
          <w:szCs w:val="24"/>
        </w:rPr>
        <w:t>- „Подкрепа за развитие на интегриран туризъм, чрез разработване на електронна система за резервации и изграждане на места за отдих и спорт в община Борован“ по мярка 313“Насърчаване на туристическите дейности“ е кандидаствано, но проекта не е одобрен, който е на стойност 390 000,00 лв.</w:t>
      </w:r>
    </w:p>
    <w:p w:rsidR="00781D21" w:rsidRPr="00781D21" w:rsidRDefault="00781D21" w:rsidP="001C75F9">
      <w:pPr>
        <w:spacing w:after="0" w:line="360" w:lineRule="auto"/>
        <w:jc w:val="both"/>
        <w:rPr>
          <w:rFonts w:ascii="Times New Roman" w:hAnsi="Times New Roman"/>
          <w:i/>
          <w:sz w:val="24"/>
          <w:szCs w:val="24"/>
        </w:rPr>
      </w:pPr>
      <w:r>
        <w:rPr>
          <w:rFonts w:ascii="Times New Roman" w:hAnsi="Times New Roman"/>
          <w:i/>
          <w:sz w:val="24"/>
          <w:szCs w:val="24"/>
        </w:rPr>
        <w:t>- по мярка 321 „Основни услуги на населението и икономиката в селските райони“ се изградиха в селата Борован, Малорад и Добролево многофункционални спортни площадки, като проекта е на стойност 1 400 000,00 лв.</w:t>
      </w: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bCs/>
          <w:sz w:val="24"/>
          <w:szCs w:val="24"/>
        </w:rPr>
        <w:t xml:space="preserve">Мярка 1.3.2.: </w:t>
      </w:r>
      <w:r w:rsidRPr="001C75F9">
        <w:rPr>
          <w:rFonts w:ascii="Times New Roman" w:hAnsi="Times New Roman"/>
          <w:sz w:val="24"/>
          <w:szCs w:val="24"/>
        </w:rPr>
        <w:t>Развитие на маркетингова политика за популяризиране на Борован</w:t>
      </w: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sz w:val="24"/>
          <w:szCs w:val="24"/>
        </w:rPr>
        <w:t>-Аудиовизуално представяне на културата,историята и природата в Община Борован,както и подготовка и отпечатване на рекламен каталог и брошури на забележителностите в Общината.</w:t>
      </w:r>
    </w:p>
    <w:p w:rsidR="00796875" w:rsidRPr="001C75F9" w:rsidRDefault="00796875" w:rsidP="001C75F9">
      <w:pPr>
        <w:spacing w:after="0" w:line="360" w:lineRule="auto"/>
        <w:jc w:val="both"/>
        <w:rPr>
          <w:rFonts w:ascii="Times New Roman" w:hAnsi="Times New Roman"/>
          <w:bCs/>
          <w:i/>
          <w:iCs/>
          <w:sz w:val="24"/>
          <w:szCs w:val="24"/>
        </w:rPr>
      </w:pPr>
    </w:p>
    <w:p w:rsidR="00796875" w:rsidRPr="001C75F9" w:rsidRDefault="00796875" w:rsidP="001C75F9">
      <w:pPr>
        <w:spacing w:after="0" w:line="360" w:lineRule="auto"/>
        <w:jc w:val="both"/>
        <w:rPr>
          <w:rFonts w:ascii="Times New Roman" w:hAnsi="Times New Roman"/>
          <w:b/>
          <w:sz w:val="24"/>
          <w:szCs w:val="24"/>
        </w:rPr>
      </w:pPr>
      <w:r w:rsidRPr="001C75F9">
        <w:rPr>
          <w:rFonts w:ascii="Times New Roman" w:hAnsi="Times New Roman"/>
          <w:b/>
          <w:bCs/>
          <w:sz w:val="24"/>
          <w:szCs w:val="24"/>
        </w:rPr>
        <w:t xml:space="preserve">Стратегическа цел 2: Подобряване на  инфраструктурата и опазване на околната среда </w:t>
      </w:r>
    </w:p>
    <w:p w:rsidR="00796875" w:rsidRPr="001C75F9" w:rsidRDefault="00796875" w:rsidP="001C75F9">
      <w:pPr>
        <w:spacing w:after="0" w:line="360" w:lineRule="auto"/>
        <w:jc w:val="both"/>
        <w:rPr>
          <w:rFonts w:ascii="Times New Roman" w:hAnsi="Times New Roman"/>
          <w:bCs/>
          <w:i/>
          <w:iCs/>
          <w:sz w:val="24"/>
          <w:szCs w:val="24"/>
        </w:rPr>
      </w:pP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bCs/>
          <w:i/>
          <w:iCs/>
          <w:sz w:val="24"/>
          <w:szCs w:val="24"/>
        </w:rPr>
        <w:t xml:space="preserve">Приоритет 2.1: Подобряване на инфраструктурата </w:t>
      </w:r>
    </w:p>
    <w:p w:rsidR="00796875" w:rsidRPr="001C75F9" w:rsidRDefault="00796875" w:rsidP="001C75F9">
      <w:pPr>
        <w:spacing w:after="0" w:line="360" w:lineRule="auto"/>
        <w:jc w:val="both"/>
        <w:rPr>
          <w:rFonts w:ascii="Times New Roman" w:hAnsi="Times New Roman"/>
          <w:bCs/>
          <w:sz w:val="24"/>
          <w:szCs w:val="24"/>
        </w:rPr>
      </w:pP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bCs/>
          <w:sz w:val="24"/>
          <w:szCs w:val="24"/>
        </w:rPr>
        <w:t xml:space="preserve">Мярка 2.1.1: </w:t>
      </w:r>
      <w:r w:rsidRPr="001C75F9">
        <w:rPr>
          <w:rFonts w:ascii="Times New Roman" w:hAnsi="Times New Roman"/>
          <w:sz w:val="24"/>
          <w:szCs w:val="24"/>
        </w:rPr>
        <w:t xml:space="preserve">Модернизация и разширяване на местната транспортна инфраструктура </w:t>
      </w: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sz w:val="24"/>
          <w:szCs w:val="24"/>
        </w:rPr>
        <w:t xml:space="preserve">-Ремонт и реконструкция на четвъртокласен път Добролево – Сираково </w:t>
      </w: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sz w:val="24"/>
          <w:szCs w:val="24"/>
        </w:rPr>
        <w:t>-Рехабилитация на уличната пътна мрежа в селата Борован, Малорад, Добролево, Нивянин и Сираково</w:t>
      </w:r>
    </w:p>
    <w:p w:rsidR="00796875" w:rsidRDefault="00493BEE" w:rsidP="001C75F9">
      <w:pPr>
        <w:spacing w:after="0" w:line="360" w:lineRule="auto"/>
        <w:jc w:val="both"/>
        <w:rPr>
          <w:rFonts w:ascii="Times New Roman" w:hAnsi="Times New Roman"/>
          <w:i/>
          <w:sz w:val="24"/>
          <w:szCs w:val="24"/>
        </w:rPr>
      </w:pPr>
      <w:r>
        <w:rPr>
          <w:rFonts w:ascii="Times New Roman" w:hAnsi="Times New Roman"/>
          <w:i/>
          <w:sz w:val="24"/>
          <w:szCs w:val="24"/>
        </w:rPr>
        <w:t>Реализирани са следните проекти:</w:t>
      </w:r>
    </w:p>
    <w:p w:rsidR="00493BEE" w:rsidRDefault="00493BEE" w:rsidP="00493BEE">
      <w:pPr>
        <w:pStyle w:val="a3"/>
        <w:numPr>
          <w:ilvl w:val="0"/>
          <w:numId w:val="20"/>
        </w:numPr>
        <w:spacing w:after="0" w:line="360" w:lineRule="auto"/>
        <w:jc w:val="both"/>
        <w:rPr>
          <w:rFonts w:ascii="Times New Roman" w:hAnsi="Times New Roman"/>
          <w:i/>
          <w:sz w:val="24"/>
          <w:szCs w:val="24"/>
        </w:rPr>
      </w:pPr>
      <w:r>
        <w:rPr>
          <w:rFonts w:ascii="Times New Roman" w:hAnsi="Times New Roman"/>
          <w:i/>
          <w:sz w:val="24"/>
          <w:szCs w:val="24"/>
        </w:rPr>
        <w:t>„Централен парк на с.Добролево – зона за отдих“ , Проекта е по Чиста околна среда и е на стойност 10 000,00 лв. Същият проект е реализиран в с.Борован на стойност 10 000,00 лв.</w:t>
      </w:r>
    </w:p>
    <w:p w:rsidR="00493BEE" w:rsidRDefault="00493BEE" w:rsidP="00493BEE">
      <w:pPr>
        <w:pStyle w:val="a3"/>
        <w:numPr>
          <w:ilvl w:val="0"/>
          <w:numId w:val="20"/>
        </w:numPr>
        <w:spacing w:after="0" w:line="360" w:lineRule="auto"/>
        <w:jc w:val="both"/>
        <w:rPr>
          <w:rFonts w:ascii="Times New Roman" w:hAnsi="Times New Roman"/>
          <w:i/>
          <w:sz w:val="24"/>
          <w:szCs w:val="24"/>
        </w:rPr>
      </w:pPr>
      <w:r>
        <w:rPr>
          <w:rFonts w:ascii="Times New Roman" w:hAnsi="Times New Roman"/>
          <w:i/>
          <w:sz w:val="24"/>
          <w:szCs w:val="24"/>
        </w:rPr>
        <w:t>Ремонт на общинска пътна мрежа /улици/ в община Борован в селата Малорад, Борован и Нивянин на стойност 110 000,00 лв.</w:t>
      </w:r>
    </w:p>
    <w:p w:rsidR="00493BEE" w:rsidRDefault="00493BEE" w:rsidP="00493BEE">
      <w:pPr>
        <w:pStyle w:val="a3"/>
        <w:numPr>
          <w:ilvl w:val="0"/>
          <w:numId w:val="20"/>
        </w:numPr>
        <w:spacing w:after="0" w:line="360" w:lineRule="auto"/>
        <w:jc w:val="both"/>
        <w:rPr>
          <w:rFonts w:ascii="Times New Roman" w:hAnsi="Times New Roman"/>
          <w:i/>
          <w:sz w:val="24"/>
          <w:szCs w:val="24"/>
        </w:rPr>
      </w:pPr>
      <w:r>
        <w:rPr>
          <w:rFonts w:ascii="Times New Roman" w:hAnsi="Times New Roman"/>
          <w:i/>
          <w:sz w:val="24"/>
          <w:szCs w:val="24"/>
        </w:rPr>
        <w:t>Реконструкция и рехабилитация на път Нивянин-Борован-Малорад на стойност 4 583 000 000,00 лв.</w:t>
      </w:r>
    </w:p>
    <w:p w:rsidR="00493BEE" w:rsidRPr="00493BEE" w:rsidRDefault="00493BEE" w:rsidP="00493BEE">
      <w:pPr>
        <w:pStyle w:val="a3"/>
        <w:numPr>
          <w:ilvl w:val="0"/>
          <w:numId w:val="20"/>
        </w:numPr>
        <w:spacing w:after="0" w:line="360" w:lineRule="auto"/>
        <w:jc w:val="both"/>
        <w:rPr>
          <w:rFonts w:ascii="Times New Roman" w:hAnsi="Times New Roman"/>
          <w:i/>
          <w:sz w:val="24"/>
          <w:szCs w:val="24"/>
        </w:rPr>
      </w:pPr>
      <w:r>
        <w:rPr>
          <w:rFonts w:ascii="Times New Roman" w:hAnsi="Times New Roman"/>
          <w:i/>
          <w:sz w:val="24"/>
          <w:szCs w:val="24"/>
        </w:rPr>
        <w:t>Рехабилитация и ремонт на улична пътна мрежа в с.Малорад на стойност 102 000,00 лв.</w:t>
      </w: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bCs/>
          <w:sz w:val="24"/>
          <w:szCs w:val="24"/>
        </w:rPr>
        <w:lastRenderedPageBreak/>
        <w:t xml:space="preserve">Мярка 2.1.2: </w:t>
      </w:r>
      <w:r w:rsidRPr="001C75F9">
        <w:rPr>
          <w:rFonts w:ascii="Times New Roman" w:hAnsi="Times New Roman"/>
          <w:sz w:val="24"/>
          <w:szCs w:val="24"/>
        </w:rPr>
        <w:t xml:space="preserve">Подобряване на водоснабдяването, канализацията и пречистването на отпадните води </w:t>
      </w: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sz w:val="24"/>
          <w:szCs w:val="24"/>
        </w:rPr>
        <w:t xml:space="preserve">- Изграждане на пречиствателна станция, канализационна система и подмяна на водопроводната мрежа в с. Борован </w:t>
      </w:r>
      <w:r w:rsidRPr="001C75F9">
        <w:rPr>
          <w:rFonts w:ascii="Times New Roman" w:hAnsi="Times New Roman"/>
          <w:bCs/>
          <w:sz w:val="24"/>
          <w:szCs w:val="24"/>
        </w:rPr>
        <w:t>-</w:t>
      </w: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sz w:val="24"/>
          <w:szCs w:val="24"/>
        </w:rPr>
        <w:t xml:space="preserve">- Рехабилитация на на водопроводната мрежа в селата Малорад </w:t>
      </w: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sz w:val="24"/>
          <w:szCs w:val="24"/>
        </w:rPr>
        <w:t xml:space="preserve">- Реконструкция на мостовете  на територията на Община Борован </w:t>
      </w: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sz w:val="24"/>
          <w:szCs w:val="24"/>
        </w:rPr>
        <w:t xml:space="preserve">- Ремонт на язовирите общинска собственост </w:t>
      </w: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sz w:val="24"/>
          <w:szCs w:val="24"/>
        </w:rPr>
        <w:t xml:space="preserve">- Ремонт на стената на язовир „Гарвански геран“  </w:t>
      </w:r>
    </w:p>
    <w:p w:rsidR="00796875" w:rsidRPr="002F4D99" w:rsidRDefault="002F4D99" w:rsidP="001C75F9">
      <w:pPr>
        <w:spacing w:after="0" w:line="360" w:lineRule="auto"/>
        <w:jc w:val="both"/>
        <w:rPr>
          <w:rFonts w:ascii="Times New Roman" w:hAnsi="Times New Roman"/>
          <w:bCs/>
          <w:i/>
          <w:sz w:val="24"/>
          <w:szCs w:val="24"/>
        </w:rPr>
      </w:pPr>
      <w:r>
        <w:rPr>
          <w:rFonts w:ascii="Times New Roman" w:hAnsi="Times New Roman"/>
          <w:bCs/>
          <w:i/>
          <w:sz w:val="24"/>
          <w:szCs w:val="24"/>
        </w:rPr>
        <w:t>Кандидатствано е  и предстои реализиране на някои проекти.</w:t>
      </w: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bCs/>
          <w:sz w:val="24"/>
          <w:szCs w:val="24"/>
        </w:rPr>
        <w:t xml:space="preserve">Мярка 2.1.3.: </w:t>
      </w:r>
      <w:r w:rsidRPr="001C75F9">
        <w:rPr>
          <w:rFonts w:ascii="Times New Roman" w:hAnsi="Times New Roman"/>
          <w:sz w:val="24"/>
          <w:szCs w:val="24"/>
        </w:rPr>
        <w:t xml:space="preserve">Подобряване на електроснабдяването </w:t>
      </w: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sz w:val="24"/>
          <w:szCs w:val="24"/>
        </w:rPr>
        <w:t xml:space="preserve">-Рехабилитация на уличното осветление в селищата на Община Борован </w:t>
      </w: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sz w:val="24"/>
          <w:szCs w:val="24"/>
        </w:rPr>
        <w:t xml:space="preserve">-с. Малорад,с.Добролево ,с.Нивянин и Сираково </w:t>
      </w:r>
    </w:p>
    <w:p w:rsidR="00796875" w:rsidRPr="001C75F9" w:rsidRDefault="00796875" w:rsidP="001C75F9">
      <w:pPr>
        <w:spacing w:after="0" w:line="360" w:lineRule="auto"/>
        <w:jc w:val="both"/>
        <w:rPr>
          <w:rFonts w:ascii="Times New Roman" w:hAnsi="Times New Roman"/>
          <w:sz w:val="24"/>
          <w:szCs w:val="24"/>
        </w:rPr>
      </w:pP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bCs/>
          <w:sz w:val="24"/>
          <w:szCs w:val="24"/>
        </w:rPr>
        <w:t xml:space="preserve">Мярка 2.1.4.: </w:t>
      </w:r>
      <w:r w:rsidRPr="001C75F9">
        <w:rPr>
          <w:rFonts w:ascii="Times New Roman" w:hAnsi="Times New Roman"/>
          <w:sz w:val="24"/>
          <w:szCs w:val="24"/>
        </w:rPr>
        <w:t xml:space="preserve">Модернизация на образователната инфраструктура </w:t>
      </w: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sz w:val="24"/>
          <w:szCs w:val="24"/>
        </w:rPr>
        <w:t>- Цялостно  обновяване  и модернизиране на базата на училищата и детските градини</w:t>
      </w:r>
    </w:p>
    <w:p w:rsidR="00796875" w:rsidRPr="001C75F9" w:rsidRDefault="00796875" w:rsidP="001C75F9">
      <w:pPr>
        <w:spacing w:after="0" w:line="360" w:lineRule="auto"/>
        <w:jc w:val="both"/>
        <w:rPr>
          <w:rFonts w:ascii="Times New Roman" w:hAnsi="Times New Roman"/>
          <w:sz w:val="24"/>
          <w:szCs w:val="24"/>
        </w:rPr>
      </w:pP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bCs/>
          <w:sz w:val="24"/>
          <w:szCs w:val="24"/>
        </w:rPr>
        <w:t xml:space="preserve">Мярка 2.1.5.: </w:t>
      </w:r>
      <w:r w:rsidRPr="001C75F9">
        <w:rPr>
          <w:rFonts w:ascii="Times New Roman" w:hAnsi="Times New Roman"/>
          <w:sz w:val="24"/>
          <w:szCs w:val="24"/>
        </w:rPr>
        <w:t xml:space="preserve">Модернизация на здравната инфраструктура </w:t>
      </w: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sz w:val="24"/>
          <w:szCs w:val="24"/>
        </w:rPr>
        <w:t xml:space="preserve">-Ремонт на сградата на поликлиниките в с. Борован и с.Добролево </w:t>
      </w:r>
    </w:p>
    <w:p w:rsidR="00796875" w:rsidRDefault="00796875" w:rsidP="001C75F9">
      <w:pPr>
        <w:spacing w:after="0" w:line="360" w:lineRule="auto"/>
        <w:jc w:val="both"/>
        <w:rPr>
          <w:rFonts w:ascii="Times New Roman" w:hAnsi="Times New Roman"/>
          <w:sz w:val="24"/>
          <w:szCs w:val="24"/>
        </w:rPr>
      </w:pPr>
      <w:r w:rsidRPr="001C75F9">
        <w:rPr>
          <w:rFonts w:ascii="Times New Roman" w:hAnsi="Times New Roman"/>
          <w:sz w:val="24"/>
          <w:szCs w:val="24"/>
        </w:rPr>
        <w:t>- Ремонт и обновяване на здравни служби и медицински кабинети</w:t>
      </w:r>
    </w:p>
    <w:p w:rsidR="0004332A" w:rsidRPr="0004332A" w:rsidRDefault="0004332A" w:rsidP="001C75F9">
      <w:pPr>
        <w:spacing w:after="0" w:line="360" w:lineRule="auto"/>
        <w:jc w:val="both"/>
        <w:rPr>
          <w:rFonts w:ascii="Times New Roman" w:hAnsi="Times New Roman"/>
          <w:i/>
          <w:sz w:val="24"/>
          <w:szCs w:val="24"/>
        </w:rPr>
      </w:pPr>
      <w:r w:rsidRPr="0004332A">
        <w:rPr>
          <w:rFonts w:ascii="Times New Roman" w:hAnsi="Times New Roman"/>
          <w:i/>
          <w:sz w:val="24"/>
          <w:szCs w:val="24"/>
        </w:rPr>
        <w:t>През отчетния период бяха одобрени, проекти за ремонт на сградите, заложени в тази стратегическа цел, които в момента се реализират, а именно:</w:t>
      </w:r>
    </w:p>
    <w:p w:rsidR="0004332A" w:rsidRDefault="0004332A" w:rsidP="001C75F9">
      <w:pPr>
        <w:spacing w:after="0" w:line="360" w:lineRule="auto"/>
        <w:jc w:val="both"/>
        <w:rPr>
          <w:rFonts w:ascii="Times New Roman" w:hAnsi="Times New Roman"/>
          <w:i/>
          <w:sz w:val="24"/>
          <w:szCs w:val="24"/>
        </w:rPr>
      </w:pPr>
      <w:r w:rsidRPr="0004332A">
        <w:rPr>
          <w:rFonts w:ascii="Times New Roman" w:hAnsi="Times New Roman"/>
          <w:i/>
          <w:sz w:val="24"/>
          <w:szCs w:val="24"/>
        </w:rPr>
        <w:t>„Ремонтно-възстановителни работи по сградата на поликлиниката в с.Борован“</w:t>
      </w:r>
      <w:r>
        <w:rPr>
          <w:rFonts w:ascii="Times New Roman" w:hAnsi="Times New Roman"/>
          <w:i/>
          <w:sz w:val="24"/>
          <w:szCs w:val="24"/>
        </w:rPr>
        <w:t xml:space="preserve"> на стойност 198 </w:t>
      </w:r>
      <w:r w:rsidRPr="0004332A">
        <w:rPr>
          <w:rFonts w:ascii="Times New Roman" w:hAnsi="Times New Roman"/>
          <w:i/>
          <w:sz w:val="24"/>
          <w:szCs w:val="24"/>
        </w:rPr>
        <w:t>00</w:t>
      </w:r>
      <w:r>
        <w:rPr>
          <w:rFonts w:ascii="Times New Roman" w:hAnsi="Times New Roman"/>
          <w:i/>
          <w:sz w:val="24"/>
          <w:szCs w:val="24"/>
        </w:rPr>
        <w:t>0,00</w:t>
      </w:r>
      <w:r w:rsidRPr="0004332A">
        <w:rPr>
          <w:rFonts w:ascii="Times New Roman" w:hAnsi="Times New Roman"/>
          <w:i/>
          <w:sz w:val="24"/>
          <w:szCs w:val="24"/>
        </w:rPr>
        <w:t xml:space="preserve"> лв.</w:t>
      </w:r>
    </w:p>
    <w:p w:rsidR="0004332A" w:rsidRPr="0004332A" w:rsidRDefault="0004332A" w:rsidP="001C75F9">
      <w:pPr>
        <w:spacing w:after="0" w:line="360" w:lineRule="auto"/>
        <w:jc w:val="both"/>
        <w:rPr>
          <w:rFonts w:ascii="Times New Roman" w:hAnsi="Times New Roman"/>
          <w:i/>
          <w:sz w:val="24"/>
          <w:szCs w:val="24"/>
        </w:rPr>
      </w:pPr>
      <w:r>
        <w:rPr>
          <w:rFonts w:ascii="Times New Roman" w:hAnsi="Times New Roman"/>
          <w:i/>
          <w:sz w:val="24"/>
          <w:szCs w:val="24"/>
        </w:rPr>
        <w:t>„Ремонтно-възстановителни работи по сградата на кметство с.Добролево“ на стойност 228 000 ,00 лв.</w:t>
      </w:r>
    </w:p>
    <w:p w:rsidR="0004332A" w:rsidRPr="0004332A" w:rsidRDefault="0004332A" w:rsidP="001C75F9">
      <w:pPr>
        <w:spacing w:after="0" w:line="360" w:lineRule="auto"/>
        <w:jc w:val="both"/>
        <w:rPr>
          <w:rFonts w:ascii="Times New Roman" w:hAnsi="Times New Roman"/>
          <w:i/>
          <w:sz w:val="24"/>
          <w:szCs w:val="24"/>
        </w:rPr>
      </w:pPr>
    </w:p>
    <w:p w:rsidR="00796875" w:rsidRPr="001C75F9" w:rsidRDefault="00796875" w:rsidP="001C75F9">
      <w:pPr>
        <w:spacing w:after="0" w:line="360" w:lineRule="auto"/>
        <w:jc w:val="both"/>
        <w:rPr>
          <w:rFonts w:ascii="Times New Roman" w:hAnsi="Times New Roman"/>
          <w:sz w:val="24"/>
          <w:szCs w:val="24"/>
        </w:rPr>
      </w:pP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bCs/>
          <w:sz w:val="24"/>
          <w:szCs w:val="24"/>
        </w:rPr>
        <w:t xml:space="preserve">Мярка 2.1.6.: </w:t>
      </w:r>
      <w:r w:rsidRPr="001C75F9">
        <w:rPr>
          <w:rFonts w:ascii="Times New Roman" w:hAnsi="Times New Roman"/>
          <w:sz w:val="24"/>
          <w:szCs w:val="24"/>
        </w:rPr>
        <w:t xml:space="preserve">Модернизация на социалната инфраструктура </w:t>
      </w: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bCs/>
          <w:sz w:val="24"/>
          <w:szCs w:val="24"/>
        </w:rPr>
        <w:t>-</w:t>
      </w:r>
      <w:r w:rsidRPr="001C75F9">
        <w:rPr>
          <w:rFonts w:ascii="Times New Roman" w:hAnsi="Times New Roman"/>
          <w:sz w:val="24"/>
          <w:szCs w:val="24"/>
        </w:rPr>
        <w:t xml:space="preserve">Ремонт на сградата на бившия социален патронаж в с. Нивянин </w:t>
      </w: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sz w:val="24"/>
          <w:szCs w:val="24"/>
        </w:rPr>
        <w:t xml:space="preserve">-Преустройство на сградата на кметството в с. Сираково в дом за стари хора </w:t>
      </w:r>
    </w:p>
    <w:p w:rsidR="00796875" w:rsidRPr="0004332A" w:rsidRDefault="0004332A" w:rsidP="001C75F9">
      <w:pPr>
        <w:spacing w:after="0" w:line="360" w:lineRule="auto"/>
        <w:jc w:val="both"/>
        <w:rPr>
          <w:rFonts w:ascii="Times New Roman" w:hAnsi="Times New Roman"/>
          <w:bCs/>
          <w:i/>
          <w:sz w:val="24"/>
          <w:szCs w:val="24"/>
        </w:rPr>
      </w:pPr>
      <w:r>
        <w:rPr>
          <w:rFonts w:ascii="Times New Roman" w:hAnsi="Times New Roman"/>
          <w:bCs/>
          <w:i/>
          <w:sz w:val="24"/>
          <w:szCs w:val="24"/>
        </w:rPr>
        <w:t>През отчетния период няма реализирани проекти по тази СЦ.</w:t>
      </w: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bCs/>
          <w:sz w:val="24"/>
          <w:szCs w:val="24"/>
        </w:rPr>
        <w:t xml:space="preserve">Мярка 2.1.7: </w:t>
      </w:r>
      <w:r w:rsidRPr="001C75F9">
        <w:rPr>
          <w:rFonts w:ascii="Times New Roman" w:hAnsi="Times New Roman"/>
          <w:sz w:val="24"/>
          <w:szCs w:val="24"/>
        </w:rPr>
        <w:t xml:space="preserve">Модернизация на културната инфраструктура </w:t>
      </w: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sz w:val="24"/>
          <w:szCs w:val="24"/>
          <w:lang w:val="ru-RU"/>
        </w:rPr>
        <w:t xml:space="preserve">- Ремонт, оборудване и обзавеждане на читалищата в с.Малорад, с. Борован и с.Добролево и с.Нивянин     </w:t>
      </w: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sz w:val="24"/>
          <w:szCs w:val="24"/>
          <w:lang w:val="ru-RU"/>
        </w:rPr>
        <w:lastRenderedPageBreak/>
        <w:t>- Ремонт</w:t>
      </w:r>
      <w:r w:rsidRPr="001C75F9">
        <w:rPr>
          <w:rFonts w:ascii="Times New Roman" w:hAnsi="Times New Roman"/>
          <w:sz w:val="24"/>
          <w:szCs w:val="24"/>
        </w:rPr>
        <w:t xml:space="preserve">, възстановяване, изографисване </w:t>
      </w:r>
      <w:r w:rsidRPr="001C75F9">
        <w:rPr>
          <w:rFonts w:ascii="Times New Roman" w:hAnsi="Times New Roman"/>
          <w:sz w:val="24"/>
          <w:szCs w:val="24"/>
          <w:lang w:val="ru-RU"/>
        </w:rPr>
        <w:t xml:space="preserve"> и опазване на религиозните храмове на територията на община Борован </w:t>
      </w: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sz w:val="24"/>
          <w:szCs w:val="24"/>
          <w:lang w:val="ru-RU"/>
        </w:rPr>
        <w:t>-Изграждане на религиозен храм в с.Сираково</w:t>
      </w: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sz w:val="24"/>
          <w:szCs w:val="24"/>
        </w:rPr>
        <w:t>-Ремонт на Читалищата в с.Малорад,с.Добролево,с.Нивянин</w:t>
      </w: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sz w:val="24"/>
          <w:szCs w:val="24"/>
        </w:rPr>
        <w:t xml:space="preserve">-Ремонт и реставрация на църквите в с. Борован,с.Малорад и с. Добролево  </w:t>
      </w: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sz w:val="24"/>
          <w:szCs w:val="24"/>
        </w:rPr>
        <w:t xml:space="preserve">-Изографисване на църквата в с. Нивянин </w:t>
      </w: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sz w:val="24"/>
          <w:szCs w:val="24"/>
        </w:rPr>
        <w:t xml:space="preserve">-Изграждане на параклис  в с. Сираково </w:t>
      </w:r>
    </w:p>
    <w:p w:rsidR="00796875" w:rsidRDefault="00796875" w:rsidP="001C75F9">
      <w:pPr>
        <w:spacing w:after="0" w:line="360" w:lineRule="auto"/>
        <w:jc w:val="both"/>
        <w:rPr>
          <w:rFonts w:ascii="Times New Roman" w:hAnsi="Times New Roman"/>
          <w:sz w:val="24"/>
          <w:szCs w:val="24"/>
        </w:rPr>
      </w:pPr>
      <w:r w:rsidRPr="001C75F9">
        <w:rPr>
          <w:rFonts w:ascii="Times New Roman" w:hAnsi="Times New Roman"/>
          <w:sz w:val="24"/>
          <w:szCs w:val="24"/>
        </w:rPr>
        <w:t xml:space="preserve">-Изграждане на обредни домове в гробищните паркове на територията на Община Борован </w:t>
      </w:r>
    </w:p>
    <w:p w:rsidR="0004332A" w:rsidRDefault="0004332A" w:rsidP="001C75F9">
      <w:pPr>
        <w:spacing w:after="0" w:line="360" w:lineRule="auto"/>
        <w:jc w:val="both"/>
        <w:rPr>
          <w:rFonts w:ascii="Times New Roman" w:hAnsi="Times New Roman"/>
          <w:i/>
          <w:sz w:val="24"/>
          <w:szCs w:val="24"/>
        </w:rPr>
      </w:pPr>
      <w:r>
        <w:rPr>
          <w:rFonts w:ascii="Times New Roman" w:hAnsi="Times New Roman"/>
          <w:i/>
          <w:sz w:val="24"/>
          <w:szCs w:val="24"/>
        </w:rPr>
        <w:t>През отчетния период по тази СЦ, се реализираха и осъществиха следните проекти:</w:t>
      </w:r>
    </w:p>
    <w:p w:rsidR="0004332A" w:rsidRDefault="0004332A" w:rsidP="0004332A">
      <w:pPr>
        <w:pStyle w:val="a3"/>
        <w:numPr>
          <w:ilvl w:val="0"/>
          <w:numId w:val="20"/>
        </w:numPr>
        <w:spacing w:after="0" w:line="360" w:lineRule="auto"/>
        <w:jc w:val="both"/>
        <w:rPr>
          <w:rFonts w:ascii="Times New Roman" w:hAnsi="Times New Roman"/>
          <w:i/>
          <w:sz w:val="24"/>
          <w:szCs w:val="24"/>
        </w:rPr>
      </w:pPr>
      <w:r>
        <w:rPr>
          <w:rFonts w:ascii="Times New Roman" w:hAnsi="Times New Roman"/>
          <w:i/>
          <w:sz w:val="24"/>
          <w:szCs w:val="24"/>
        </w:rPr>
        <w:t>Ремонт и реконструкция на сградата на читали“Просвета“ – с.Малорад на стойност 380 000,00 лв.</w:t>
      </w:r>
    </w:p>
    <w:p w:rsidR="0004332A" w:rsidRDefault="0004332A" w:rsidP="0004332A">
      <w:pPr>
        <w:pStyle w:val="a3"/>
        <w:numPr>
          <w:ilvl w:val="0"/>
          <w:numId w:val="20"/>
        </w:numPr>
        <w:spacing w:after="0" w:line="360" w:lineRule="auto"/>
        <w:jc w:val="both"/>
        <w:rPr>
          <w:rFonts w:ascii="Times New Roman" w:hAnsi="Times New Roman"/>
          <w:i/>
          <w:sz w:val="24"/>
          <w:szCs w:val="24"/>
        </w:rPr>
      </w:pPr>
      <w:r>
        <w:rPr>
          <w:rFonts w:ascii="Times New Roman" w:hAnsi="Times New Roman"/>
          <w:i/>
          <w:sz w:val="24"/>
          <w:szCs w:val="24"/>
        </w:rPr>
        <w:t>Ремонт и реконструкция на читалище“Пробуда“ – с.Добролево на стойност 300 000,00 лв.</w:t>
      </w:r>
    </w:p>
    <w:p w:rsidR="002B7E25" w:rsidRPr="0004332A" w:rsidRDefault="002B7E25" w:rsidP="0004332A">
      <w:pPr>
        <w:pStyle w:val="a3"/>
        <w:numPr>
          <w:ilvl w:val="0"/>
          <w:numId w:val="20"/>
        </w:numPr>
        <w:spacing w:after="0" w:line="360" w:lineRule="auto"/>
        <w:jc w:val="both"/>
        <w:rPr>
          <w:rFonts w:ascii="Times New Roman" w:hAnsi="Times New Roman"/>
          <w:i/>
          <w:sz w:val="24"/>
          <w:szCs w:val="24"/>
        </w:rPr>
      </w:pPr>
      <w:r>
        <w:rPr>
          <w:rFonts w:ascii="Times New Roman" w:hAnsi="Times New Roman"/>
          <w:i/>
          <w:sz w:val="24"/>
          <w:szCs w:val="24"/>
        </w:rPr>
        <w:t>Строително – монтажни работи на обект“Православен параклис в с.Сираково“ на стойност 51 070,00 лв.</w:t>
      </w:r>
    </w:p>
    <w:p w:rsidR="00796875" w:rsidRPr="001C75F9" w:rsidRDefault="00796875" w:rsidP="001C75F9">
      <w:pPr>
        <w:spacing w:after="0" w:line="360" w:lineRule="auto"/>
        <w:jc w:val="both"/>
        <w:rPr>
          <w:rFonts w:ascii="Times New Roman" w:hAnsi="Times New Roman"/>
          <w:bCs/>
          <w:sz w:val="24"/>
          <w:szCs w:val="24"/>
        </w:rPr>
      </w:pP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bCs/>
          <w:sz w:val="24"/>
          <w:szCs w:val="24"/>
        </w:rPr>
        <w:t xml:space="preserve">Мярка 2.1.8.: </w:t>
      </w:r>
      <w:r w:rsidRPr="001C75F9">
        <w:rPr>
          <w:rFonts w:ascii="Times New Roman" w:hAnsi="Times New Roman"/>
          <w:sz w:val="24"/>
          <w:szCs w:val="24"/>
        </w:rPr>
        <w:t>Опазване и адаптиране на недвижимите културни ценности</w:t>
      </w: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sz w:val="24"/>
          <w:szCs w:val="24"/>
        </w:rPr>
        <w:t>-Реставриране на паметници на културата и забележителности свързани с историята  на Община Борован.</w:t>
      </w: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sz w:val="24"/>
          <w:szCs w:val="24"/>
        </w:rPr>
        <w:t>-Запазване и реставриране на археологическите находки от местността „Могилата“-с. Борован</w:t>
      </w:r>
    </w:p>
    <w:p w:rsidR="00796875" w:rsidRPr="001C75F9" w:rsidRDefault="00796875" w:rsidP="001C75F9">
      <w:pPr>
        <w:spacing w:after="0" w:line="360" w:lineRule="auto"/>
        <w:jc w:val="both"/>
        <w:rPr>
          <w:rFonts w:ascii="Times New Roman" w:hAnsi="Times New Roman"/>
          <w:sz w:val="24"/>
          <w:szCs w:val="24"/>
        </w:rPr>
      </w:pP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bCs/>
          <w:sz w:val="24"/>
          <w:szCs w:val="24"/>
        </w:rPr>
        <w:t xml:space="preserve">Мярка 2.1.9.: </w:t>
      </w:r>
      <w:r w:rsidRPr="001C75F9">
        <w:rPr>
          <w:rFonts w:ascii="Times New Roman" w:hAnsi="Times New Roman"/>
          <w:sz w:val="24"/>
          <w:szCs w:val="24"/>
        </w:rPr>
        <w:t>Модернизация на административни сгради</w:t>
      </w: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sz w:val="24"/>
          <w:szCs w:val="24"/>
        </w:rPr>
        <w:t xml:space="preserve">-Ремонт, реконструкция и внедряване на енергоспестяващи мерки на административните сгради в Община Борован </w:t>
      </w: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sz w:val="24"/>
          <w:szCs w:val="24"/>
        </w:rPr>
        <w:t>-Ремонт и оборудване на помещенията и сградите на  пенсионерските клубове в община Борован</w:t>
      </w: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sz w:val="24"/>
          <w:szCs w:val="24"/>
        </w:rPr>
        <w:t xml:space="preserve"> - Ремонт на сградата на търговския дом в с. Сираково</w:t>
      </w:r>
    </w:p>
    <w:p w:rsidR="00796875" w:rsidRPr="002F4D99" w:rsidRDefault="002F4D99" w:rsidP="001C75F9">
      <w:pPr>
        <w:spacing w:after="0" w:line="360" w:lineRule="auto"/>
        <w:jc w:val="both"/>
        <w:rPr>
          <w:rFonts w:ascii="Times New Roman" w:hAnsi="Times New Roman"/>
          <w:bCs/>
          <w:i/>
          <w:sz w:val="24"/>
          <w:szCs w:val="24"/>
        </w:rPr>
      </w:pPr>
      <w:r>
        <w:rPr>
          <w:rFonts w:ascii="Times New Roman" w:hAnsi="Times New Roman"/>
          <w:bCs/>
          <w:i/>
          <w:sz w:val="24"/>
          <w:szCs w:val="24"/>
        </w:rPr>
        <w:t>През отчетния период се финализира реализирането на  ремонта и рехабилитацията на административната сграда в с.Борован</w:t>
      </w: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bCs/>
          <w:sz w:val="24"/>
          <w:szCs w:val="24"/>
        </w:rPr>
        <w:t>Мярка 2.1.10</w:t>
      </w:r>
      <w:r w:rsidRPr="001C75F9">
        <w:rPr>
          <w:rFonts w:ascii="Times New Roman" w:hAnsi="Times New Roman"/>
          <w:sz w:val="24"/>
          <w:szCs w:val="24"/>
        </w:rPr>
        <w:t xml:space="preserve">   Комплексно планиране и устройство на територията.</w:t>
      </w: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sz w:val="24"/>
          <w:szCs w:val="24"/>
        </w:rPr>
        <w:t>- Разработване на Общ устройствен план на община Борован;</w:t>
      </w: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sz w:val="24"/>
          <w:szCs w:val="24"/>
        </w:rPr>
        <w:lastRenderedPageBreak/>
        <w:t>- Разработване на Концепция за пространствено развитие на община Борован, акцентираща на приоритетните зони натериторията на общината;</w:t>
      </w: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sz w:val="24"/>
          <w:szCs w:val="24"/>
        </w:rPr>
        <w:t xml:space="preserve">- </w:t>
      </w:r>
      <w:r w:rsidRPr="001C75F9">
        <w:rPr>
          <w:rFonts w:ascii="Times New Roman" w:hAnsi="Times New Roman"/>
          <w:sz w:val="24"/>
          <w:szCs w:val="24"/>
          <w:lang w:val="ru-RU"/>
        </w:rPr>
        <w:t>Актуализация на кадастралните и регулационни планове на 5 населени места, в т.ч. цифровизация</w:t>
      </w:r>
      <w:r w:rsidRPr="001C75F9">
        <w:rPr>
          <w:rFonts w:ascii="Times New Roman" w:hAnsi="Times New Roman"/>
          <w:sz w:val="24"/>
          <w:szCs w:val="24"/>
        </w:rPr>
        <w:t xml:space="preserve"> - </w:t>
      </w:r>
      <w:r w:rsidRPr="001C75F9">
        <w:rPr>
          <w:rFonts w:ascii="Times New Roman" w:hAnsi="Times New Roman"/>
          <w:sz w:val="24"/>
          <w:szCs w:val="24"/>
          <w:lang w:val="ru-RU"/>
        </w:rPr>
        <w:t>с. Борован, с. Малорад, Добролево, Нивянин и с.Сираково;</w:t>
      </w:r>
    </w:p>
    <w:p w:rsidR="00796875" w:rsidRPr="001C75F9" w:rsidRDefault="00796875" w:rsidP="001C75F9">
      <w:pPr>
        <w:spacing w:after="0" w:line="360" w:lineRule="auto"/>
        <w:jc w:val="both"/>
        <w:rPr>
          <w:rFonts w:ascii="Times New Roman" w:hAnsi="Times New Roman"/>
          <w:sz w:val="24"/>
          <w:szCs w:val="24"/>
        </w:rPr>
      </w:pP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bCs/>
          <w:i/>
          <w:iCs/>
          <w:sz w:val="24"/>
          <w:szCs w:val="24"/>
        </w:rPr>
        <w:t>Приоритет 2.2.: Опазване на околната среда</w:t>
      </w:r>
    </w:p>
    <w:p w:rsidR="00796875" w:rsidRPr="001C75F9" w:rsidRDefault="00796875" w:rsidP="001C75F9">
      <w:pPr>
        <w:spacing w:after="0" w:line="360" w:lineRule="auto"/>
        <w:jc w:val="both"/>
        <w:rPr>
          <w:rFonts w:ascii="Times New Roman" w:hAnsi="Times New Roman"/>
          <w:bCs/>
          <w:sz w:val="24"/>
          <w:szCs w:val="24"/>
        </w:rPr>
      </w:pP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bCs/>
          <w:sz w:val="24"/>
          <w:szCs w:val="24"/>
        </w:rPr>
        <w:t xml:space="preserve">Мярка 2.2.1.: </w:t>
      </w:r>
      <w:r w:rsidRPr="001C75F9">
        <w:rPr>
          <w:rFonts w:ascii="Times New Roman" w:hAnsi="Times New Roman"/>
          <w:sz w:val="24"/>
          <w:szCs w:val="24"/>
        </w:rPr>
        <w:t>Опазване чистотата на атмосферния въздух</w:t>
      </w:r>
    </w:p>
    <w:p w:rsidR="00796875" w:rsidRPr="001C75F9" w:rsidRDefault="00796875" w:rsidP="001C75F9">
      <w:pPr>
        <w:spacing w:after="0" w:line="360" w:lineRule="auto"/>
        <w:jc w:val="both"/>
        <w:rPr>
          <w:rFonts w:ascii="Times New Roman" w:hAnsi="Times New Roman"/>
          <w:bCs/>
          <w:sz w:val="24"/>
          <w:szCs w:val="24"/>
        </w:rPr>
      </w:pP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bCs/>
          <w:sz w:val="24"/>
          <w:szCs w:val="24"/>
        </w:rPr>
        <w:t xml:space="preserve">Мярка 2.2.2.: </w:t>
      </w:r>
      <w:r w:rsidRPr="001C75F9">
        <w:rPr>
          <w:rFonts w:ascii="Times New Roman" w:hAnsi="Times New Roman"/>
          <w:sz w:val="24"/>
          <w:szCs w:val="24"/>
        </w:rPr>
        <w:t>Управление на водните ресурси и опазване на чистотата им</w:t>
      </w: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sz w:val="24"/>
          <w:szCs w:val="24"/>
        </w:rPr>
        <w:t xml:space="preserve">-Корекция на коритото на р. Скът при с. Нивянин и с. Борован  </w:t>
      </w: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sz w:val="24"/>
          <w:szCs w:val="24"/>
        </w:rPr>
        <w:t xml:space="preserve">-Почистване на речните корита при с. Добролево и с. Сираково </w:t>
      </w: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sz w:val="24"/>
          <w:szCs w:val="24"/>
        </w:rPr>
        <w:t xml:space="preserve">-Почистване и корекция на реките и деретата в с. Борован </w:t>
      </w:r>
    </w:p>
    <w:p w:rsidR="00796875" w:rsidRPr="001C75F9" w:rsidRDefault="00796875" w:rsidP="001C75F9">
      <w:pPr>
        <w:spacing w:after="0" w:line="360" w:lineRule="auto"/>
        <w:jc w:val="both"/>
        <w:rPr>
          <w:rFonts w:ascii="Times New Roman" w:hAnsi="Times New Roman"/>
          <w:bCs/>
          <w:sz w:val="24"/>
          <w:szCs w:val="24"/>
        </w:rPr>
      </w:pP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bCs/>
          <w:sz w:val="24"/>
          <w:szCs w:val="24"/>
        </w:rPr>
        <w:t xml:space="preserve">Мярка 2.2.3.: </w:t>
      </w:r>
      <w:r w:rsidRPr="001C75F9">
        <w:rPr>
          <w:rFonts w:ascii="Times New Roman" w:hAnsi="Times New Roman"/>
          <w:sz w:val="24"/>
          <w:szCs w:val="24"/>
        </w:rPr>
        <w:t xml:space="preserve">Подобряване управлението на отпадъците </w:t>
      </w:r>
    </w:p>
    <w:p w:rsidR="00796875" w:rsidRDefault="00796875" w:rsidP="001C75F9">
      <w:pPr>
        <w:spacing w:after="0" w:line="360" w:lineRule="auto"/>
        <w:jc w:val="both"/>
        <w:rPr>
          <w:rFonts w:ascii="Times New Roman" w:hAnsi="Times New Roman"/>
          <w:sz w:val="24"/>
          <w:szCs w:val="24"/>
        </w:rPr>
      </w:pPr>
      <w:r w:rsidRPr="001C75F9">
        <w:rPr>
          <w:rFonts w:ascii="Times New Roman" w:hAnsi="Times New Roman"/>
          <w:sz w:val="24"/>
          <w:szCs w:val="24"/>
        </w:rPr>
        <w:t>-Оптимизиране на системата за сметосъбиране, сметоизвозване и депониране на твърдите битови отпадъци в община Борован и оборудване на населените места на Община Борован със съдове на ТБО.</w:t>
      </w:r>
    </w:p>
    <w:p w:rsidR="002F4D99" w:rsidRDefault="002F4D99" w:rsidP="001C75F9">
      <w:pPr>
        <w:spacing w:after="0" w:line="360" w:lineRule="auto"/>
        <w:jc w:val="both"/>
        <w:rPr>
          <w:rFonts w:ascii="Times New Roman" w:hAnsi="Times New Roman"/>
          <w:i/>
          <w:sz w:val="24"/>
          <w:szCs w:val="24"/>
        </w:rPr>
      </w:pPr>
      <w:r>
        <w:rPr>
          <w:rFonts w:ascii="Times New Roman" w:hAnsi="Times New Roman"/>
          <w:i/>
          <w:sz w:val="24"/>
          <w:szCs w:val="24"/>
        </w:rPr>
        <w:t>- със средства от капиталовата програма се закупи нова сметосъбирачна машина, която обслужва всички населени места.</w:t>
      </w:r>
    </w:p>
    <w:p w:rsidR="002F4D99" w:rsidRPr="002F4D99" w:rsidRDefault="002F4D99" w:rsidP="001C75F9">
      <w:pPr>
        <w:spacing w:after="0" w:line="360" w:lineRule="auto"/>
        <w:jc w:val="both"/>
        <w:rPr>
          <w:rFonts w:ascii="Times New Roman" w:hAnsi="Times New Roman"/>
          <w:i/>
          <w:sz w:val="24"/>
          <w:szCs w:val="24"/>
        </w:rPr>
      </w:pPr>
      <w:r>
        <w:rPr>
          <w:rFonts w:ascii="Times New Roman" w:hAnsi="Times New Roman"/>
          <w:i/>
          <w:sz w:val="24"/>
          <w:szCs w:val="24"/>
        </w:rPr>
        <w:t>- в момента пак от капиталовата програма се закупиха 40 бр. контейнери за нуждите на населението.</w:t>
      </w:r>
    </w:p>
    <w:p w:rsidR="00796875" w:rsidRPr="001C75F9" w:rsidRDefault="00796875" w:rsidP="001C75F9">
      <w:pPr>
        <w:spacing w:after="0" w:line="360" w:lineRule="auto"/>
        <w:jc w:val="both"/>
        <w:rPr>
          <w:rFonts w:ascii="Times New Roman" w:hAnsi="Times New Roman"/>
          <w:sz w:val="24"/>
          <w:szCs w:val="24"/>
        </w:rPr>
      </w:pP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bCs/>
          <w:sz w:val="24"/>
          <w:szCs w:val="24"/>
        </w:rPr>
        <w:t xml:space="preserve">Мярка 2.2.4.: </w:t>
      </w:r>
      <w:r w:rsidRPr="001C75F9">
        <w:rPr>
          <w:rFonts w:ascii="Times New Roman" w:hAnsi="Times New Roman"/>
          <w:sz w:val="24"/>
          <w:szCs w:val="24"/>
        </w:rPr>
        <w:t>Развитие на зелената система в общината</w:t>
      </w: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sz w:val="24"/>
          <w:szCs w:val="24"/>
        </w:rPr>
        <w:t xml:space="preserve"> -Рехабилитация на площадното пространство , тротоарите и зелените площи в селищата на Община Борован </w:t>
      </w: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sz w:val="24"/>
          <w:szCs w:val="24"/>
        </w:rPr>
        <w:t xml:space="preserve">-Ремонт на съществуващи и поставяне на нови съоръжения /чешми,пейки,кошчета/ в парковете на Община Борован </w:t>
      </w: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sz w:val="24"/>
          <w:szCs w:val="24"/>
        </w:rPr>
        <w:t xml:space="preserve">-Реконструкция  на парковото пространство в с. Нивянин,включващо  изграждане на цветни алеи и зелени площи  </w:t>
      </w:r>
    </w:p>
    <w:p w:rsidR="00796875" w:rsidRPr="001C75F9" w:rsidRDefault="00796875" w:rsidP="001C75F9">
      <w:pPr>
        <w:spacing w:after="0" w:line="360" w:lineRule="auto"/>
        <w:jc w:val="both"/>
        <w:rPr>
          <w:rFonts w:ascii="Times New Roman" w:hAnsi="Times New Roman"/>
          <w:bCs/>
          <w:sz w:val="24"/>
          <w:szCs w:val="24"/>
        </w:rPr>
      </w:pP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bCs/>
          <w:sz w:val="24"/>
          <w:szCs w:val="24"/>
        </w:rPr>
        <w:t xml:space="preserve">Мярка 2.2.5.: </w:t>
      </w:r>
      <w:r w:rsidRPr="001C75F9">
        <w:rPr>
          <w:rFonts w:ascii="Times New Roman" w:hAnsi="Times New Roman"/>
          <w:sz w:val="24"/>
          <w:szCs w:val="24"/>
        </w:rPr>
        <w:t>Опазване на биоразнообразието</w:t>
      </w: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sz w:val="24"/>
          <w:szCs w:val="24"/>
        </w:rPr>
        <w:t>- Поощряване на граждански инициативи за опазване на природата.</w:t>
      </w:r>
    </w:p>
    <w:p w:rsidR="00796875" w:rsidRPr="001C75F9" w:rsidRDefault="00796875" w:rsidP="001C75F9">
      <w:pPr>
        <w:spacing w:after="0" w:line="360" w:lineRule="auto"/>
        <w:jc w:val="both"/>
        <w:rPr>
          <w:rFonts w:ascii="Times New Roman" w:hAnsi="Times New Roman"/>
          <w:bCs/>
          <w:sz w:val="24"/>
          <w:szCs w:val="24"/>
        </w:rPr>
      </w:pP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bCs/>
          <w:sz w:val="24"/>
          <w:szCs w:val="24"/>
        </w:rPr>
        <w:lastRenderedPageBreak/>
        <w:t xml:space="preserve">Мярка 2.2.6.: </w:t>
      </w:r>
      <w:r w:rsidRPr="001C75F9">
        <w:rPr>
          <w:rFonts w:ascii="Times New Roman" w:hAnsi="Times New Roman"/>
          <w:sz w:val="24"/>
          <w:szCs w:val="24"/>
        </w:rPr>
        <w:t>Подобряване на енергийната ефективност</w:t>
      </w: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sz w:val="24"/>
          <w:szCs w:val="24"/>
        </w:rPr>
        <w:t>- Подмяна на уличното осветление на населени места от община Борован;</w:t>
      </w:r>
    </w:p>
    <w:p w:rsidR="00796875" w:rsidRPr="001C75F9" w:rsidRDefault="00796875" w:rsidP="001C75F9">
      <w:pPr>
        <w:spacing w:after="0" w:line="360" w:lineRule="auto"/>
        <w:jc w:val="both"/>
        <w:rPr>
          <w:rFonts w:ascii="Times New Roman" w:hAnsi="Times New Roman"/>
          <w:bCs/>
          <w:sz w:val="24"/>
          <w:szCs w:val="24"/>
        </w:rPr>
      </w:pPr>
    </w:p>
    <w:p w:rsidR="00796875" w:rsidRPr="001C75F9" w:rsidRDefault="00796875" w:rsidP="001C75F9">
      <w:pPr>
        <w:spacing w:after="0" w:line="360" w:lineRule="auto"/>
        <w:jc w:val="both"/>
        <w:rPr>
          <w:rFonts w:ascii="Times New Roman" w:hAnsi="Times New Roman"/>
          <w:b/>
          <w:sz w:val="24"/>
          <w:szCs w:val="24"/>
        </w:rPr>
      </w:pPr>
      <w:r w:rsidRPr="001C75F9">
        <w:rPr>
          <w:rFonts w:ascii="Times New Roman" w:hAnsi="Times New Roman"/>
          <w:b/>
          <w:bCs/>
          <w:sz w:val="24"/>
          <w:szCs w:val="24"/>
        </w:rPr>
        <w:t>Стратегическа цел 3: Социална интеграция и развитие</w:t>
      </w:r>
    </w:p>
    <w:p w:rsidR="00796875" w:rsidRPr="001C75F9" w:rsidRDefault="00796875" w:rsidP="001C75F9">
      <w:pPr>
        <w:spacing w:after="0" w:line="360" w:lineRule="auto"/>
        <w:jc w:val="both"/>
        <w:rPr>
          <w:rFonts w:ascii="Times New Roman" w:hAnsi="Times New Roman"/>
          <w:bCs/>
          <w:i/>
          <w:iCs/>
          <w:sz w:val="24"/>
          <w:szCs w:val="24"/>
        </w:rPr>
      </w:pP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bCs/>
          <w:i/>
          <w:iCs/>
          <w:sz w:val="24"/>
          <w:szCs w:val="24"/>
        </w:rPr>
        <w:t>Приоритет 3.1.: Подобряване качеството на здравните услуги</w:t>
      </w:r>
    </w:p>
    <w:p w:rsidR="00796875" w:rsidRPr="001C75F9" w:rsidRDefault="00796875" w:rsidP="001C75F9">
      <w:pPr>
        <w:spacing w:after="0" w:line="360" w:lineRule="auto"/>
        <w:jc w:val="both"/>
        <w:rPr>
          <w:rFonts w:ascii="Times New Roman" w:hAnsi="Times New Roman"/>
          <w:bCs/>
          <w:sz w:val="24"/>
          <w:szCs w:val="24"/>
        </w:rPr>
      </w:pP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bCs/>
          <w:sz w:val="24"/>
          <w:szCs w:val="24"/>
        </w:rPr>
        <w:t xml:space="preserve">Мярка 3.1.1.: </w:t>
      </w:r>
      <w:r w:rsidRPr="001C75F9">
        <w:rPr>
          <w:rFonts w:ascii="Times New Roman" w:hAnsi="Times New Roman"/>
          <w:sz w:val="24"/>
          <w:szCs w:val="24"/>
        </w:rPr>
        <w:t>Подобряване на достъпа до първична и специализирана медицинска помощ</w:t>
      </w: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sz w:val="24"/>
          <w:szCs w:val="24"/>
        </w:rPr>
        <w:t>-Обслужване на възрастни хора и инвалиди по домовете</w:t>
      </w: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sz w:val="24"/>
          <w:szCs w:val="24"/>
        </w:rPr>
        <w:t>-Профилактични прегледи по училища</w:t>
      </w:r>
    </w:p>
    <w:p w:rsidR="00796875" w:rsidRPr="001C75F9" w:rsidRDefault="00796875" w:rsidP="001C75F9">
      <w:pPr>
        <w:spacing w:after="0" w:line="360" w:lineRule="auto"/>
        <w:jc w:val="both"/>
        <w:rPr>
          <w:rFonts w:ascii="Times New Roman" w:hAnsi="Times New Roman"/>
          <w:bCs/>
          <w:sz w:val="24"/>
          <w:szCs w:val="24"/>
        </w:rPr>
      </w:pP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bCs/>
          <w:sz w:val="24"/>
          <w:szCs w:val="24"/>
        </w:rPr>
        <w:t xml:space="preserve">Мярка 3.1.2.: </w:t>
      </w:r>
      <w:r w:rsidRPr="001C75F9">
        <w:rPr>
          <w:rFonts w:ascii="Times New Roman" w:hAnsi="Times New Roman"/>
          <w:sz w:val="24"/>
          <w:szCs w:val="24"/>
        </w:rPr>
        <w:t>Подобряване на достъпа до дентално - медицински услуги</w:t>
      </w: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sz w:val="24"/>
          <w:szCs w:val="24"/>
        </w:rPr>
        <w:t>-Профилактични прегледи по училища и детски градини</w:t>
      </w:r>
    </w:p>
    <w:p w:rsidR="00796875" w:rsidRPr="001C75F9" w:rsidRDefault="00796875" w:rsidP="001C75F9">
      <w:pPr>
        <w:spacing w:after="0" w:line="360" w:lineRule="auto"/>
        <w:jc w:val="both"/>
        <w:rPr>
          <w:rFonts w:ascii="Times New Roman" w:hAnsi="Times New Roman"/>
          <w:bCs/>
          <w:i/>
          <w:iCs/>
          <w:sz w:val="24"/>
          <w:szCs w:val="24"/>
        </w:rPr>
      </w:pP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bCs/>
          <w:i/>
          <w:iCs/>
          <w:sz w:val="24"/>
          <w:szCs w:val="24"/>
        </w:rPr>
        <w:t>Приоритет 3.2.: Подобряване качеството и достъпа до образованието</w:t>
      </w:r>
    </w:p>
    <w:p w:rsidR="00796875" w:rsidRPr="001C75F9" w:rsidRDefault="00796875" w:rsidP="001C75F9">
      <w:pPr>
        <w:spacing w:after="0" w:line="360" w:lineRule="auto"/>
        <w:jc w:val="both"/>
        <w:rPr>
          <w:rFonts w:ascii="Times New Roman" w:hAnsi="Times New Roman"/>
          <w:bCs/>
          <w:sz w:val="24"/>
          <w:szCs w:val="24"/>
        </w:rPr>
      </w:pP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bCs/>
          <w:sz w:val="24"/>
          <w:szCs w:val="24"/>
        </w:rPr>
        <w:t xml:space="preserve">Мярка 3.2.1.: </w:t>
      </w:r>
      <w:r w:rsidRPr="001C75F9">
        <w:rPr>
          <w:rFonts w:ascii="Times New Roman" w:hAnsi="Times New Roman"/>
          <w:sz w:val="24"/>
          <w:szCs w:val="24"/>
        </w:rPr>
        <w:t>Информационно обезпечаване на учебните заведения</w:t>
      </w: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sz w:val="24"/>
          <w:szCs w:val="24"/>
        </w:rPr>
        <w:t>- Изграждане на нови компютърни кабинети</w:t>
      </w: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sz w:val="24"/>
          <w:szCs w:val="24"/>
        </w:rPr>
        <w:t>-  Реинтеграция и намаляване броя на отпадащите от образователната система деца и ученици.</w:t>
      </w:r>
    </w:p>
    <w:p w:rsidR="00796875" w:rsidRPr="001C75F9" w:rsidRDefault="00796875" w:rsidP="001C75F9">
      <w:pPr>
        <w:spacing w:after="0" w:line="360" w:lineRule="auto"/>
        <w:jc w:val="both"/>
        <w:rPr>
          <w:rFonts w:ascii="Times New Roman" w:hAnsi="Times New Roman"/>
          <w:sz w:val="24"/>
          <w:szCs w:val="24"/>
        </w:rPr>
      </w:pP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bCs/>
          <w:sz w:val="24"/>
          <w:szCs w:val="24"/>
        </w:rPr>
        <w:t xml:space="preserve">Мярка 3.2.2.: </w:t>
      </w:r>
      <w:r w:rsidRPr="001C75F9">
        <w:rPr>
          <w:rFonts w:ascii="Times New Roman" w:hAnsi="Times New Roman"/>
          <w:sz w:val="24"/>
          <w:szCs w:val="24"/>
        </w:rPr>
        <w:t>Създаване на нови извънкласни и извънучилищни форми на заниманията на деца и младежи</w:t>
      </w: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sz w:val="24"/>
          <w:szCs w:val="24"/>
        </w:rPr>
        <w:t>-Разкриване на 6 нови извънкласни и извънучилищни форми в  ОДК Борован.</w:t>
      </w:r>
    </w:p>
    <w:p w:rsidR="00796875" w:rsidRPr="001C75F9" w:rsidRDefault="00796875" w:rsidP="001C75F9">
      <w:pPr>
        <w:spacing w:after="0" w:line="360" w:lineRule="auto"/>
        <w:jc w:val="both"/>
        <w:rPr>
          <w:rFonts w:ascii="Times New Roman" w:hAnsi="Times New Roman"/>
          <w:bCs/>
          <w:sz w:val="24"/>
          <w:szCs w:val="24"/>
        </w:rPr>
      </w:pP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bCs/>
          <w:sz w:val="24"/>
          <w:szCs w:val="24"/>
        </w:rPr>
        <w:t xml:space="preserve">Мярка 3.2.3.: </w:t>
      </w:r>
      <w:r w:rsidRPr="001C75F9">
        <w:rPr>
          <w:rFonts w:ascii="Times New Roman" w:hAnsi="Times New Roman"/>
          <w:sz w:val="24"/>
          <w:szCs w:val="24"/>
        </w:rPr>
        <w:t>Квалификация на преподавателите във връзка с подобряване на учебния процес</w:t>
      </w: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sz w:val="24"/>
          <w:szCs w:val="24"/>
        </w:rPr>
        <w:t>-Провеждане на квалификационни  форми на обучение на общинско ниво с учителите от училищата и детските градини на територията на Община Борован.</w:t>
      </w:r>
    </w:p>
    <w:p w:rsidR="00796875" w:rsidRPr="001C75F9" w:rsidRDefault="00796875" w:rsidP="001C75F9">
      <w:pPr>
        <w:spacing w:after="0" w:line="360" w:lineRule="auto"/>
        <w:jc w:val="both"/>
        <w:rPr>
          <w:rFonts w:ascii="Times New Roman" w:hAnsi="Times New Roman"/>
          <w:sz w:val="24"/>
          <w:szCs w:val="24"/>
        </w:rPr>
      </w:pP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bCs/>
          <w:sz w:val="24"/>
          <w:szCs w:val="24"/>
        </w:rPr>
        <w:t xml:space="preserve">Мярка 3.2.4.: </w:t>
      </w:r>
      <w:r w:rsidRPr="001C75F9">
        <w:rPr>
          <w:rFonts w:ascii="Times New Roman" w:hAnsi="Times New Roman"/>
          <w:sz w:val="24"/>
          <w:szCs w:val="24"/>
        </w:rPr>
        <w:t xml:space="preserve">Развитие на спорта </w:t>
      </w: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sz w:val="24"/>
          <w:szCs w:val="24"/>
        </w:rPr>
        <w:t xml:space="preserve">- </w:t>
      </w:r>
      <w:r w:rsidRPr="001C75F9">
        <w:rPr>
          <w:rFonts w:ascii="Times New Roman" w:hAnsi="Times New Roman"/>
          <w:sz w:val="24"/>
          <w:szCs w:val="24"/>
          <w:lang w:val="ru-RU"/>
        </w:rPr>
        <w:t>Изграждане на нови, обновяване и обезопасяване на съществуващи детски площадки на открито в община Борован</w:t>
      </w:r>
      <w:r w:rsidRPr="001C75F9">
        <w:rPr>
          <w:rFonts w:ascii="Times New Roman" w:hAnsi="Times New Roman"/>
          <w:sz w:val="24"/>
          <w:szCs w:val="24"/>
        </w:rPr>
        <w:t xml:space="preserve"> </w:t>
      </w:r>
      <w:r w:rsidRPr="001C75F9">
        <w:rPr>
          <w:rFonts w:ascii="Times New Roman" w:hAnsi="Times New Roman"/>
          <w:bCs/>
          <w:sz w:val="24"/>
          <w:szCs w:val="24"/>
        </w:rPr>
        <w:t xml:space="preserve"> </w:t>
      </w:r>
    </w:p>
    <w:p w:rsidR="00796875" w:rsidRPr="001C75F9" w:rsidRDefault="00796875" w:rsidP="001C75F9">
      <w:pPr>
        <w:spacing w:after="0" w:line="360" w:lineRule="auto"/>
        <w:jc w:val="both"/>
        <w:rPr>
          <w:rFonts w:ascii="Times New Roman" w:hAnsi="Times New Roman"/>
          <w:sz w:val="24"/>
          <w:szCs w:val="24"/>
        </w:rPr>
      </w:pP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bCs/>
          <w:i/>
          <w:iCs/>
          <w:sz w:val="24"/>
          <w:szCs w:val="24"/>
        </w:rPr>
        <w:t xml:space="preserve">Приоритет 3.3.: Подобряване качеството на социалните услуги и интегриране на групи в социална изолация </w:t>
      </w:r>
    </w:p>
    <w:p w:rsidR="00796875" w:rsidRPr="001C75F9" w:rsidRDefault="00796875" w:rsidP="001C75F9">
      <w:pPr>
        <w:spacing w:after="0" w:line="360" w:lineRule="auto"/>
        <w:jc w:val="both"/>
        <w:rPr>
          <w:rFonts w:ascii="Times New Roman" w:hAnsi="Times New Roman"/>
          <w:bCs/>
          <w:sz w:val="24"/>
          <w:szCs w:val="24"/>
        </w:rPr>
      </w:pP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bCs/>
          <w:sz w:val="24"/>
          <w:szCs w:val="24"/>
        </w:rPr>
        <w:t xml:space="preserve">Мярка 3.3.1.: </w:t>
      </w:r>
      <w:r w:rsidRPr="001C75F9">
        <w:rPr>
          <w:rFonts w:ascii="Times New Roman" w:hAnsi="Times New Roman"/>
          <w:sz w:val="24"/>
          <w:szCs w:val="24"/>
        </w:rPr>
        <w:t>Създаване на нови социални услуги и/или поддържане на налични такива</w:t>
      </w: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sz w:val="24"/>
          <w:szCs w:val="24"/>
        </w:rPr>
        <w:t>-Създаване на център за работа с деца в Община Борован със специални образователни потребности-деца на социално слаби семейства,деца с увреждания,деца изостанали в обучението от образователната система.</w:t>
      </w: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sz w:val="24"/>
          <w:szCs w:val="24"/>
          <w:lang w:val="ru-RU"/>
        </w:rPr>
        <w:t xml:space="preserve">-Изграждане на Център за социална рехабилитация и интеграция на хора с увреждания в община Борован; </w:t>
      </w:r>
    </w:p>
    <w:p w:rsidR="00796875" w:rsidRDefault="001D357F" w:rsidP="001C75F9">
      <w:pPr>
        <w:spacing w:after="0" w:line="360" w:lineRule="auto"/>
        <w:jc w:val="both"/>
        <w:rPr>
          <w:rFonts w:ascii="Times New Roman" w:hAnsi="Times New Roman"/>
          <w:sz w:val="24"/>
          <w:szCs w:val="24"/>
        </w:rPr>
      </w:pPr>
      <w:r>
        <w:rPr>
          <w:rFonts w:ascii="Times New Roman" w:hAnsi="Times New Roman"/>
          <w:sz w:val="24"/>
          <w:szCs w:val="24"/>
        </w:rPr>
        <w:t>През отчетния период се реализира проекти с насоченост в социалната схера, както следва:</w:t>
      </w:r>
    </w:p>
    <w:p w:rsidR="001D357F" w:rsidRDefault="001D357F" w:rsidP="001D357F">
      <w:pPr>
        <w:pStyle w:val="a3"/>
        <w:numPr>
          <w:ilvl w:val="0"/>
          <w:numId w:val="20"/>
        </w:numPr>
        <w:spacing w:after="0" w:line="360" w:lineRule="auto"/>
        <w:jc w:val="both"/>
        <w:rPr>
          <w:rFonts w:ascii="Times New Roman" w:hAnsi="Times New Roman"/>
          <w:i/>
          <w:sz w:val="24"/>
          <w:szCs w:val="24"/>
        </w:rPr>
      </w:pPr>
      <w:r>
        <w:rPr>
          <w:rFonts w:ascii="Times New Roman" w:hAnsi="Times New Roman"/>
          <w:i/>
          <w:sz w:val="24"/>
          <w:szCs w:val="24"/>
        </w:rPr>
        <w:t>Проект „Топъл обяд“, който обхвана 200 бр.лица от всички населени места</w:t>
      </w:r>
    </w:p>
    <w:p w:rsidR="001D357F" w:rsidRDefault="001D357F" w:rsidP="001D357F">
      <w:pPr>
        <w:pStyle w:val="a3"/>
        <w:numPr>
          <w:ilvl w:val="0"/>
          <w:numId w:val="20"/>
        </w:numPr>
        <w:spacing w:after="0" w:line="360" w:lineRule="auto"/>
        <w:jc w:val="both"/>
        <w:rPr>
          <w:rFonts w:ascii="Times New Roman" w:hAnsi="Times New Roman"/>
          <w:i/>
          <w:sz w:val="24"/>
          <w:szCs w:val="24"/>
        </w:rPr>
      </w:pPr>
      <w:r>
        <w:rPr>
          <w:rFonts w:ascii="Times New Roman" w:hAnsi="Times New Roman"/>
          <w:i/>
          <w:sz w:val="24"/>
          <w:szCs w:val="24"/>
        </w:rPr>
        <w:t>Проект „Обществена трапезария“ – 200 бр.лица</w:t>
      </w:r>
    </w:p>
    <w:p w:rsidR="001D357F" w:rsidRDefault="001D357F" w:rsidP="001D357F">
      <w:pPr>
        <w:pStyle w:val="a3"/>
        <w:numPr>
          <w:ilvl w:val="0"/>
          <w:numId w:val="20"/>
        </w:numPr>
        <w:spacing w:after="0" w:line="360" w:lineRule="auto"/>
        <w:jc w:val="both"/>
        <w:rPr>
          <w:rFonts w:ascii="Times New Roman" w:hAnsi="Times New Roman"/>
          <w:i/>
          <w:sz w:val="24"/>
          <w:szCs w:val="24"/>
        </w:rPr>
      </w:pPr>
      <w:r>
        <w:rPr>
          <w:rFonts w:ascii="Times New Roman" w:hAnsi="Times New Roman"/>
          <w:i/>
          <w:sz w:val="24"/>
          <w:szCs w:val="24"/>
        </w:rPr>
        <w:t>Проект „Подкрепа за достоен живот“ – бяха назначени 93 бр.лични асистенти на 93 бр.потребители</w:t>
      </w:r>
    </w:p>
    <w:p w:rsidR="001D357F" w:rsidRDefault="001D357F" w:rsidP="001D357F">
      <w:pPr>
        <w:pStyle w:val="a3"/>
        <w:numPr>
          <w:ilvl w:val="0"/>
          <w:numId w:val="20"/>
        </w:numPr>
        <w:spacing w:after="0" w:line="360" w:lineRule="auto"/>
        <w:jc w:val="both"/>
        <w:rPr>
          <w:rFonts w:ascii="Times New Roman" w:hAnsi="Times New Roman"/>
          <w:i/>
          <w:sz w:val="24"/>
          <w:szCs w:val="24"/>
        </w:rPr>
      </w:pPr>
      <w:r>
        <w:rPr>
          <w:rFonts w:ascii="Times New Roman" w:hAnsi="Times New Roman"/>
          <w:i/>
          <w:sz w:val="24"/>
          <w:szCs w:val="24"/>
        </w:rPr>
        <w:t>Проект „Нови възможности за грижа“ – 68 бр.лични асистенти на 68 бр.потребители</w:t>
      </w:r>
    </w:p>
    <w:p w:rsidR="001D357F" w:rsidRPr="001D357F" w:rsidRDefault="001D357F" w:rsidP="001D357F">
      <w:pPr>
        <w:pStyle w:val="a3"/>
        <w:numPr>
          <w:ilvl w:val="0"/>
          <w:numId w:val="20"/>
        </w:numPr>
        <w:spacing w:after="0" w:line="360" w:lineRule="auto"/>
        <w:jc w:val="both"/>
        <w:rPr>
          <w:rFonts w:ascii="Times New Roman" w:hAnsi="Times New Roman"/>
          <w:i/>
          <w:sz w:val="24"/>
          <w:szCs w:val="24"/>
        </w:rPr>
      </w:pPr>
      <w:r>
        <w:rPr>
          <w:rFonts w:ascii="Times New Roman" w:hAnsi="Times New Roman"/>
          <w:i/>
          <w:sz w:val="24"/>
          <w:szCs w:val="24"/>
        </w:rPr>
        <w:t>Обслужването на ДСП става със закупени нови 2 бр.автомобили Дачия през 2014 г.</w:t>
      </w: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bCs/>
          <w:sz w:val="24"/>
          <w:szCs w:val="24"/>
        </w:rPr>
        <w:t xml:space="preserve">Мярка 3.3.2.: </w:t>
      </w:r>
      <w:r w:rsidRPr="001C75F9">
        <w:rPr>
          <w:rFonts w:ascii="Times New Roman" w:hAnsi="Times New Roman"/>
          <w:sz w:val="24"/>
          <w:szCs w:val="24"/>
        </w:rPr>
        <w:t>Обучение и преквалификация на възрастни, на трайно безработни и на други лица от групите в неравностойно положение на пазара на труда</w:t>
      </w:r>
    </w:p>
    <w:p w:rsidR="00796875" w:rsidRPr="001C75F9" w:rsidRDefault="00796875" w:rsidP="001C75F9">
      <w:pPr>
        <w:spacing w:after="0" w:line="360" w:lineRule="auto"/>
        <w:jc w:val="both"/>
        <w:rPr>
          <w:rFonts w:ascii="Times New Roman" w:hAnsi="Times New Roman"/>
          <w:bCs/>
          <w:sz w:val="24"/>
          <w:szCs w:val="24"/>
        </w:rPr>
      </w:pP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bCs/>
          <w:sz w:val="24"/>
          <w:szCs w:val="24"/>
        </w:rPr>
        <w:t xml:space="preserve">Мярка 3.3.3.: </w:t>
      </w:r>
      <w:r w:rsidRPr="001C75F9">
        <w:rPr>
          <w:rFonts w:ascii="Times New Roman" w:hAnsi="Times New Roman"/>
          <w:sz w:val="24"/>
          <w:szCs w:val="24"/>
        </w:rPr>
        <w:t>Стимулиране на намалението на младежката и дългосрочната безработица</w:t>
      </w:r>
    </w:p>
    <w:p w:rsidR="00796875" w:rsidRPr="001D357F" w:rsidRDefault="001D357F" w:rsidP="001C75F9">
      <w:pPr>
        <w:spacing w:after="0" w:line="360" w:lineRule="auto"/>
        <w:jc w:val="both"/>
        <w:rPr>
          <w:rFonts w:ascii="Times New Roman" w:hAnsi="Times New Roman"/>
          <w:i/>
          <w:sz w:val="24"/>
          <w:szCs w:val="24"/>
        </w:rPr>
      </w:pPr>
      <w:r>
        <w:rPr>
          <w:rFonts w:ascii="Times New Roman" w:hAnsi="Times New Roman"/>
          <w:i/>
          <w:sz w:val="24"/>
          <w:szCs w:val="24"/>
        </w:rPr>
        <w:t>През отчетния период бяха назначени 3 бр.младежи с висше образование по Програма“Старт на кариерата“</w:t>
      </w:r>
      <w:r w:rsidR="00781D21">
        <w:rPr>
          <w:rFonts w:ascii="Times New Roman" w:hAnsi="Times New Roman"/>
          <w:i/>
          <w:sz w:val="24"/>
          <w:szCs w:val="24"/>
        </w:rPr>
        <w:t>.</w:t>
      </w: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bCs/>
          <w:i/>
          <w:iCs/>
          <w:sz w:val="24"/>
          <w:szCs w:val="24"/>
        </w:rPr>
        <w:t>Приоритет 3.4.: Разнообразяване на културния календар</w:t>
      </w: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bCs/>
          <w:sz w:val="24"/>
          <w:szCs w:val="24"/>
        </w:rPr>
        <w:t xml:space="preserve">Мярка 3.4.1.: </w:t>
      </w:r>
      <w:r w:rsidRPr="001C75F9">
        <w:rPr>
          <w:rFonts w:ascii="Times New Roman" w:hAnsi="Times New Roman"/>
          <w:sz w:val="24"/>
          <w:szCs w:val="24"/>
        </w:rPr>
        <w:t>Организирането на нови културните събития и фестивали</w:t>
      </w: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sz w:val="24"/>
          <w:szCs w:val="24"/>
        </w:rPr>
        <w:t>-Прерастване  на регионалния фолклорен фестивал“Борован свири,пее и танцува“ в областен  фестивал</w:t>
      </w:r>
    </w:p>
    <w:p w:rsidR="00796875" w:rsidRDefault="00796875" w:rsidP="001C75F9">
      <w:pPr>
        <w:spacing w:after="0" w:line="360" w:lineRule="auto"/>
        <w:jc w:val="both"/>
        <w:rPr>
          <w:rFonts w:ascii="Times New Roman" w:hAnsi="Times New Roman"/>
          <w:sz w:val="24"/>
          <w:szCs w:val="24"/>
        </w:rPr>
      </w:pPr>
      <w:r w:rsidRPr="001C75F9">
        <w:rPr>
          <w:rFonts w:ascii="Times New Roman" w:hAnsi="Times New Roman"/>
          <w:sz w:val="24"/>
          <w:szCs w:val="24"/>
        </w:rPr>
        <w:t xml:space="preserve">-Прерастване за общинския фестивал за детска песен „Боровански врабчета“ в регионален фестивал </w:t>
      </w:r>
    </w:p>
    <w:p w:rsidR="00796875" w:rsidRPr="001C75F9" w:rsidRDefault="00781D21" w:rsidP="00781D21">
      <w:pPr>
        <w:spacing w:after="0" w:line="360" w:lineRule="auto"/>
        <w:jc w:val="both"/>
        <w:rPr>
          <w:rFonts w:ascii="Times New Roman" w:hAnsi="Times New Roman"/>
          <w:sz w:val="24"/>
          <w:szCs w:val="24"/>
        </w:rPr>
      </w:pPr>
      <w:r>
        <w:rPr>
          <w:rFonts w:ascii="Times New Roman" w:hAnsi="Times New Roman"/>
          <w:i/>
          <w:sz w:val="24"/>
          <w:szCs w:val="24"/>
        </w:rPr>
        <w:t>Стратегическата цел се изпълнява, съгласно заложеното в ОПР.</w:t>
      </w:r>
    </w:p>
    <w:p w:rsidR="00796875" w:rsidRPr="001C75F9" w:rsidRDefault="00796875" w:rsidP="001C75F9">
      <w:pPr>
        <w:spacing w:after="0" w:line="360" w:lineRule="auto"/>
        <w:ind w:left="720"/>
        <w:jc w:val="both"/>
        <w:rPr>
          <w:rFonts w:ascii="Times New Roman" w:hAnsi="Times New Roman"/>
          <w:sz w:val="24"/>
          <w:szCs w:val="24"/>
        </w:rPr>
      </w:pPr>
      <w:r w:rsidRPr="001C75F9">
        <w:rPr>
          <w:rFonts w:ascii="Times New Roman" w:hAnsi="Times New Roman"/>
          <w:bCs/>
          <w:sz w:val="24"/>
          <w:szCs w:val="24"/>
        </w:rPr>
        <w:t xml:space="preserve"> </w:t>
      </w: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bCs/>
          <w:sz w:val="24"/>
          <w:szCs w:val="24"/>
        </w:rPr>
        <w:lastRenderedPageBreak/>
        <w:t xml:space="preserve">Мярка 3.4.2.: </w:t>
      </w:r>
      <w:r w:rsidRPr="001C75F9">
        <w:rPr>
          <w:rFonts w:ascii="Times New Roman" w:hAnsi="Times New Roman"/>
          <w:sz w:val="24"/>
          <w:szCs w:val="24"/>
        </w:rPr>
        <w:t>Подпомагане на развитието на културните институции</w:t>
      </w: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sz w:val="24"/>
          <w:szCs w:val="24"/>
        </w:rPr>
        <w:t xml:space="preserve">- Насърчаване дейността на самодейните художествени състави; </w:t>
      </w: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sz w:val="24"/>
          <w:szCs w:val="24"/>
        </w:rPr>
        <w:t>- Културен обмен с различни културни институции от страната и чужбина.</w:t>
      </w:r>
    </w:p>
    <w:p w:rsidR="00796875" w:rsidRPr="00781D21" w:rsidRDefault="00781D21" w:rsidP="001C75F9">
      <w:pPr>
        <w:spacing w:after="0" w:line="360" w:lineRule="auto"/>
        <w:ind w:left="720"/>
        <w:jc w:val="both"/>
        <w:rPr>
          <w:rFonts w:ascii="Times New Roman" w:hAnsi="Times New Roman"/>
          <w:bCs/>
          <w:i/>
          <w:sz w:val="24"/>
          <w:szCs w:val="24"/>
        </w:rPr>
      </w:pPr>
      <w:r w:rsidRPr="00781D21">
        <w:rPr>
          <w:rFonts w:ascii="Times New Roman" w:hAnsi="Times New Roman"/>
          <w:bCs/>
          <w:i/>
          <w:sz w:val="24"/>
          <w:szCs w:val="24"/>
        </w:rPr>
        <w:t>Стратегическата цел се изпълнява, съгласно заложеното в ОПР.</w:t>
      </w:r>
    </w:p>
    <w:p w:rsidR="00796875" w:rsidRPr="001C75F9" w:rsidRDefault="00796875" w:rsidP="001C75F9">
      <w:pPr>
        <w:spacing w:after="0" w:line="360" w:lineRule="auto"/>
        <w:jc w:val="both"/>
        <w:rPr>
          <w:rFonts w:ascii="Times New Roman" w:hAnsi="Times New Roman"/>
          <w:b/>
          <w:sz w:val="24"/>
          <w:szCs w:val="24"/>
        </w:rPr>
      </w:pPr>
      <w:r w:rsidRPr="001C75F9">
        <w:rPr>
          <w:rFonts w:ascii="Times New Roman" w:hAnsi="Times New Roman"/>
          <w:b/>
          <w:bCs/>
          <w:sz w:val="24"/>
          <w:szCs w:val="24"/>
        </w:rPr>
        <w:t>Стратегическа цел 4: Подобряване на административния капацитет и повишаване на международното сътрудничество</w:t>
      </w:r>
    </w:p>
    <w:p w:rsidR="00796875" w:rsidRPr="001C75F9" w:rsidRDefault="00796875" w:rsidP="001C75F9">
      <w:pPr>
        <w:spacing w:after="0" w:line="360" w:lineRule="auto"/>
        <w:jc w:val="both"/>
        <w:rPr>
          <w:rFonts w:ascii="Times New Roman" w:hAnsi="Times New Roman"/>
          <w:bCs/>
          <w:i/>
          <w:sz w:val="24"/>
          <w:szCs w:val="24"/>
        </w:rPr>
      </w:pPr>
    </w:p>
    <w:p w:rsidR="00796875" w:rsidRPr="001C75F9" w:rsidRDefault="00796875" w:rsidP="001C75F9">
      <w:pPr>
        <w:spacing w:after="0" w:line="360" w:lineRule="auto"/>
        <w:jc w:val="both"/>
        <w:rPr>
          <w:rFonts w:ascii="Times New Roman" w:hAnsi="Times New Roman"/>
          <w:i/>
          <w:sz w:val="24"/>
          <w:szCs w:val="24"/>
        </w:rPr>
      </w:pPr>
      <w:r w:rsidRPr="001C75F9">
        <w:rPr>
          <w:rFonts w:ascii="Times New Roman" w:hAnsi="Times New Roman"/>
          <w:bCs/>
          <w:i/>
          <w:sz w:val="24"/>
          <w:szCs w:val="24"/>
        </w:rPr>
        <w:t>Приоритет 4.1.: Подобряване на капацитета и подобряване качеството на услугите, предоставяни от общината</w:t>
      </w:r>
    </w:p>
    <w:p w:rsidR="00796875" w:rsidRPr="001C75F9" w:rsidRDefault="00796875" w:rsidP="001C75F9">
      <w:pPr>
        <w:spacing w:after="0" w:line="360" w:lineRule="auto"/>
        <w:jc w:val="both"/>
        <w:rPr>
          <w:rFonts w:ascii="Times New Roman" w:hAnsi="Times New Roman"/>
          <w:bCs/>
          <w:sz w:val="24"/>
          <w:szCs w:val="24"/>
        </w:rPr>
      </w:pP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bCs/>
          <w:sz w:val="24"/>
          <w:szCs w:val="24"/>
        </w:rPr>
        <w:t xml:space="preserve">Мярка 4.1.1.: </w:t>
      </w:r>
      <w:r w:rsidRPr="001C75F9">
        <w:rPr>
          <w:rFonts w:ascii="Times New Roman" w:hAnsi="Times New Roman"/>
          <w:sz w:val="24"/>
          <w:szCs w:val="24"/>
        </w:rPr>
        <w:t xml:space="preserve">Подобряване на организацията на управление и работа в общинската администрация </w:t>
      </w: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sz w:val="24"/>
          <w:szCs w:val="24"/>
        </w:rPr>
        <w:t xml:space="preserve">- </w:t>
      </w:r>
      <w:r w:rsidRPr="001C75F9">
        <w:rPr>
          <w:rFonts w:ascii="Times New Roman" w:hAnsi="Times New Roman"/>
          <w:sz w:val="24"/>
          <w:szCs w:val="24"/>
          <w:lang w:val="ru-RU"/>
        </w:rPr>
        <w:t>Повишаване капацитета на общинската администрация и общинския съвет за   управление, изпълнение, наблюдение и оценка на планови и стратегически документи;</w:t>
      </w:r>
    </w:p>
    <w:p w:rsidR="00796875" w:rsidRPr="001C75F9" w:rsidRDefault="00796875" w:rsidP="001C75F9">
      <w:pPr>
        <w:spacing w:after="0" w:line="360" w:lineRule="auto"/>
        <w:jc w:val="both"/>
        <w:rPr>
          <w:rFonts w:ascii="Times New Roman" w:hAnsi="Times New Roman"/>
          <w:sz w:val="24"/>
          <w:szCs w:val="24"/>
        </w:rPr>
      </w:pP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bCs/>
          <w:sz w:val="24"/>
          <w:szCs w:val="24"/>
        </w:rPr>
        <w:t xml:space="preserve">Мярка 4.1.2.: </w:t>
      </w:r>
      <w:r w:rsidRPr="001C75F9">
        <w:rPr>
          <w:rFonts w:ascii="Times New Roman" w:hAnsi="Times New Roman"/>
          <w:sz w:val="24"/>
          <w:szCs w:val="24"/>
        </w:rPr>
        <w:t>Подобряване на квалификацията и уменията на общинската администрация</w:t>
      </w: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sz w:val="24"/>
          <w:szCs w:val="24"/>
        </w:rPr>
        <w:t>- Организиране и участие в курсове за подобряване на квалификацията и уменията на общинската администрация</w:t>
      </w:r>
    </w:p>
    <w:p w:rsidR="00796875" w:rsidRPr="001C75F9" w:rsidRDefault="00796875" w:rsidP="001C75F9">
      <w:pPr>
        <w:spacing w:after="0" w:line="360" w:lineRule="auto"/>
        <w:ind w:left="720"/>
        <w:jc w:val="both"/>
        <w:rPr>
          <w:rFonts w:ascii="Times New Roman" w:hAnsi="Times New Roman"/>
          <w:sz w:val="24"/>
          <w:szCs w:val="24"/>
        </w:rPr>
      </w:pP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bCs/>
          <w:i/>
          <w:iCs/>
          <w:sz w:val="24"/>
          <w:szCs w:val="24"/>
        </w:rPr>
        <w:t xml:space="preserve">Приоритет 4.2. Стимулиране на общинското, трансгранично и международно сътрудничество </w:t>
      </w:r>
    </w:p>
    <w:p w:rsidR="00796875" w:rsidRPr="001C75F9" w:rsidRDefault="00796875" w:rsidP="001C75F9">
      <w:pPr>
        <w:spacing w:after="0" w:line="360" w:lineRule="auto"/>
        <w:jc w:val="both"/>
        <w:rPr>
          <w:rFonts w:ascii="Times New Roman" w:hAnsi="Times New Roman"/>
          <w:bCs/>
          <w:sz w:val="24"/>
          <w:szCs w:val="24"/>
        </w:rPr>
      </w:pP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bCs/>
          <w:sz w:val="24"/>
          <w:szCs w:val="24"/>
        </w:rPr>
        <w:t xml:space="preserve">Мярка 4.2.1.: </w:t>
      </w:r>
      <w:r w:rsidRPr="001C75F9">
        <w:rPr>
          <w:rFonts w:ascii="Times New Roman" w:hAnsi="Times New Roman"/>
          <w:sz w:val="24"/>
          <w:szCs w:val="24"/>
        </w:rPr>
        <w:t xml:space="preserve">Развитие на междуобщинското партньорство с цел съвместна работа и участие в проекти </w:t>
      </w:r>
    </w:p>
    <w:p w:rsidR="00796875" w:rsidRPr="001C75F9" w:rsidRDefault="00796875" w:rsidP="001C75F9">
      <w:pPr>
        <w:spacing w:after="0" w:line="360" w:lineRule="auto"/>
        <w:jc w:val="both"/>
        <w:rPr>
          <w:rFonts w:ascii="Times New Roman" w:hAnsi="Times New Roman"/>
          <w:bCs/>
          <w:sz w:val="24"/>
          <w:szCs w:val="24"/>
        </w:rPr>
      </w:pPr>
    </w:p>
    <w:p w:rsidR="00796875" w:rsidRPr="001C75F9" w:rsidRDefault="00796875" w:rsidP="001C75F9">
      <w:pPr>
        <w:spacing w:after="0" w:line="360" w:lineRule="auto"/>
        <w:jc w:val="both"/>
        <w:rPr>
          <w:rFonts w:ascii="Times New Roman" w:hAnsi="Times New Roman"/>
          <w:sz w:val="24"/>
          <w:szCs w:val="24"/>
        </w:rPr>
      </w:pPr>
      <w:r w:rsidRPr="001C75F9">
        <w:rPr>
          <w:rFonts w:ascii="Times New Roman" w:hAnsi="Times New Roman"/>
          <w:bCs/>
          <w:sz w:val="24"/>
          <w:szCs w:val="24"/>
        </w:rPr>
        <w:t xml:space="preserve">Мярка 4.2.2.: </w:t>
      </w:r>
      <w:r w:rsidRPr="001C75F9">
        <w:rPr>
          <w:rFonts w:ascii="Times New Roman" w:hAnsi="Times New Roman"/>
          <w:sz w:val="24"/>
          <w:szCs w:val="24"/>
        </w:rPr>
        <w:t>Развитие на трансграничното и международно сътрудничество</w:t>
      </w:r>
    </w:p>
    <w:p w:rsidR="00796875" w:rsidRDefault="00796875" w:rsidP="001C75F9">
      <w:pPr>
        <w:spacing w:after="0" w:line="360" w:lineRule="auto"/>
        <w:jc w:val="both"/>
        <w:rPr>
          <w:rFonts w:ascii="Times New Roman" w:hAnsi="Times New Roman"/>
          <w:sz w:val="24"/>
          <w:szCs w:val="24"/>
        </w:rPr>
      </w:pPr>
      <w:r w:rsidRPr="001C75F9">
        <w:rPr>
          <w:rFonts w:ascii="Times New Roman" w:hAnsi="Times New Roman"/>
          <w:sz w:val="24"/>
          <w:szCs w:val="24"/>
        </w:rPr>
        <w:t>- Развитие на международното сътрудничество, обмен на добри практики и връзки с побратимени градове,ТГС с Република Румъния и ТГС с Република Сърбия, за развитие на културните и икономически връзки</w:t>
      </w:r>
    </w:p>
    <w:p w:rsidR="002F4D99" w:rsidRDefault="002F4D99" w:rsidP="001C75F9">
      <w:pPr>
        <w:spacing w:after="0" w:line="360" w:lineRule="auto"/>
        <w:jc w:val="both"/>
        <w:rPr>
          <w:rFonts w:ascii="Times New Roman" w:hAnsi="Times New Roman"/>
          <w:i/>
          <w:sz w:val="24"/>
          <w:szCs w:val="24"/>
        </w:rPr>
      </w:pPr>
      <w:r>
        <w:rPr>
          <w:rFonts w:ascii="Times New Roman" w:hAnsi="Times New Roman"/>
          <w:i/>
          <w:sz w:val="24"/>
          <w:szCs w:val="24"/>
        </w:rPr>
        <w:t>През отчетния период по тази СЦ, са реализирани 3 бр.проекта, както следва:</w:t>
      </w:r>
    </w:p>
    <w:p w:rsidR="002F4D99" w:rsidRDefault="002F4D99" w:rsidP="002F4D99">
      <w:pPr>
        <w:pStyle w:val="a3"/>
        <w:numPr>
          <w:ilvl w:val="0"/>
          <w:numId w:val="20"/>
        </w:numPr>
        <w:spacing w:after="0" w:line="360" w:lineRule="auto"/>
        <w:jc w:val="both"/>
        <w:rPr>
          <w:rFonts w:ascii="Times New Roman" w:hAnsi="Times New Roman"/>
          <w:i/>
          <w:sz w:val="24"/>
          <w:szCs w:val="24"/>
        </w:rPr>
      </w:pPr>
      <w:r>
        <w:rPr>
          <w:rFonts w:ascii="Times New Roman" w:hAnsi="Times New Roman"/>
          <w:i/>
          <w:sz w:val="24"/>
          <w:szCs w:val="24"/>
        </w:rPr>
        <w:t>„Служители на община Борован – компетентни и мотивирани за по-добро обслужване на гражданите и бизнеса“ по ОП“АК“ на обща стойност 33 000,00 лв.</w:t>
      </w:r>
    </w:p>
    <w:p w:rsidR="002F4D99" w:rsidRDefault="002F4D99" w:rsidP="002F4D99">
      <w:pPr>
        <w:pStyle w:val="a3"/>
        <w:numPr>
          <w:ilvl w:val="0"/>
          <w:numId w:val="20"/>
        </w:numPr>
        <w:spacing w:after="0" w:line="360" w:lineRule="auto"/>
        <w:jc w:val="both"/>
        <w:rPr>
          <w:rFonts w:ascii="Times New Roman" w:hAnsi="Times New Roman"/>
          <w:i/>
          <w:sz w:val="24"/>
          <w:szCs w:val="24"/>
        </w:rPr>
      </w:pPr>
      <w:r>
        <w:rPr>
          <w:rFonts w:ascii="Times New Roman" w:hAnsi="Times New Roman"/>
          <w:i/>
          <w:sz w:val="24"/>
          <w:szCs w:val="24"/>
        </w:rPr>
        <w:lastRenderedPageBreak/>
        <w:t>Проект „Бизнес ориентирана община с визия за административен напредък“ по ОПАК на стойност 83 000,00 лв.</w:t>
      </w:r>
    </w:p>
    <w:p w:rsidR="002F4D99" w:rsidRPr="002F4D99" w:rsidRDefault="002F4D99" w:rsidP="002F4D99">
      <w:pPr>
        <w:pStyle w:val="a3"/>
        <w:numPr>
          <w:ilvl w:val="0"/>
          <w:numId w:val="20"/>
        </w:numPr>
        <w:spacing w:after="0" w:line="360" w:lineRule="auto"/>
        <w:jc w:val="both"/>
        <w:rPr>
          <w:rFonts w:ascii="Times New Roman" w:hAnsi="Times New Roman"/>
          <w:i/>
          <w:sz w:val="24"/>
          <w:szCs w:val="24"/>
        </w:rPr>
      </w:pPr>
      <w:r>
        <w:rPr>
          <w:rFonts w:ascii="Times New Roman" w:hAnsi="Times New Roman"/>
          <w:i/>
          <w:sz w:val="24"/>
          <w:szCs w:val="24"/>
        </w:rPr>
        <w:t>Проект „Ефективни политики и партньорство през следващия програмен период“ по ОПАК на стойност 53 000,00 лв.</w:t>
      </w:r>
    </w:p>
    <w:p w:rsidR="00796875" w:rsidRPr="001C75F9" w:rsidRDefault="00796875" w:rsidP="001C75F9">
      <w:pPr>
        <w:spacing w:after="0" w:line="360" w:lineRule="auto"/>
        <w:outlineLvl w:val="0"/>
        <w:rPr>
          <w:rFonts w:ascii="Times New Roman" w:hAnsi="Times New Roman"/>
          <w:b/>
          <w:sz w:val="24"/>
          <w:szCs w:val="24"/>
        </w:rPr>
      </w:pPr>
      <w:bookmarkStart w:id="119" w:name="_Toc384567093"/>
      <w:bookmarkStart w:id="120" w:name="_Toc390673088"/>
      <w:bookmarkStart w:id="121" w:name="_Toc393089859"/>
      <w:r w:rsidRPr="001C75F9">
        <w:rPr>
          <w:rFonts w:ascii="Times New Roman" w:hAnsi="Times New Roman"/>
          <w:b/>
          <w:sz w:val="24"/>
          <w:szCs w:val="24"/>
        </w:rPr>
        <w:t>Х. ИНДИКАТОРИ ЗА НАБЛЮДЕНИЕТО И ОЦЕНКАТА НА ОБЩИНСКИЯ ПЛАН</w:t>
      </w:r>
      <w:bookmarkEnd w:id="119"/>
      <w:r w:rsidRPr="001C75F9">
        <w:rPr>
          <w:rFonts w:ascii="Times New Roman" w:hAnsi="Times New Roman"/>
          <w:b/>
          <w:sz w:val="24"/>
          <w:szCs w:val="24"/>
        </w:rPr>
        <w:t xml:space="preserve"> ЗА РАЗВИТИЕ</w:t>
      </w:r>
      <w:bookmarkEnd w:id="120"/>
      <w:bookmarkEnd w:id="121"/>
    </w:p>
    <w:p w:rsidR="00796875" w:rsidRPr="001C75F9" w:rsidRDefault="00796875" w:rsidP="001C75F9">
      <w:pPr>
        <w:spacing w:after="0" w:line="360" w:lineRule="auto"/>
        <w:ind w:firstLine="708"/>
        <w:jc w:val="both"/>
        <w:rPr>
          <w:rFonts w:ascii="Times New Roman" w:hAnsi="Times New Roman"/>
          <w:sz w:val="24"/>
          <w:szCs w:val="24"/>
        </w:rPr>
      </w:pPr>
      <w:r w:rsidRPr="001C75F9">
        <w:rPr>
          <w:rFonts w:ascii="Times New Roman" w:hAnsi="Times New Roman"/>
          <w:sz w:val="24"/>
          <w:szCs w:val="24"/>
        </w:rPr>
        <w:t xml:space="preserve">Системата от индикатори за наблюдение на изпълнението на общинския план за развитие, въз основа на събраната обективна информация и данни, отчита напредъка и степента на постигане на целите и приоритетите за развитие на общината по физически и финансови характеристики. Селектирането на индикаторите се основава на специфичните характеристики на стратегическата част на ОПР и съвременните методи за мониторинг на стратегическото планиране. Новата кохезионна политика на ЕС предвижда съвкупност от индикатори, съобразени с трите цели на стратегията Европа 2020 и предвидени за използване на регионално и местно ниво. Индикаторите са организирани около темите за социалното, икономическото и териториалното сближаване в Европа и предлагат методология за измерване на научно-техническия прогрес, конкурентоспособността, образованието, транспорта, състоянието на околната среда, социалната интеграция, бедността и здравния статус на населението. Планирането на системата от индикатори е чрез два вида: индикатори за въздействие и индикатори за резултат и напълно съответства на „Методическите указания за разработване... на общинските планове за развитие” на МРРБ. Двата вида индикатори съвместно позволяват да се определи степента на постигане на целите и приоритетите от съдържанието на ОПР на община Борован. Стратегическите цели представят желаното и възможно бъдещо състояние, докато приоритети представляват областите на действие и въздействие. Двата елемента изискват към тях да се приобщят различни индикатори. Съществен момент за отчитане системата от индикатори е осигуряването на надеждни източници на информация. Основното средство за събиране на информация е базата данни на Националния Статистически Институт,  неговата текуща статистика и периодично издаваните сборници. Проведеното Общински план за развитие на община Борован 2014-2020 г. През 2011 г. Национално преброяване предоставя ценна информация за демографското развитие на населението, образователното равнище и икономическата активност, включително и на общинско ниво. Източници на информация са Териториално статистическо бюро-Варна, Агенцията по заетостта, Агенция „Социално подпомагане”. Информационната система </w:t>
      </w:r>
      <w:r w:rsidRPr="001C75F9">
        <w:rPr>
          <w:rFonts w:ascii="Times New Roman" w:hAnsi="Times New Roman"/>
          <w:sz w:val="24"/>
          <w:szCs w:val="24"/>
        </w:rPr>
        <w:lastRenderedPageBreak/>
        <w:t>за управление и наблюдение на структурните инструменти на ЕС в България позволява да се прецени ефективността на приложението на финансови ресурси на ЕС в България, както и концентрацията на ресурси в определена област. Ключов източник представлява и общинската администрация на Борован и поддържаните от нея списъци и регистри. Поддържането на база данни за целите на наблюдението и оценката на ОПР следва да се осигурява именно от информационните масиви и наблюдения на общинските звена. Включените в системата индикатори касаят социални, икономически, физически и финансови характеристики на община Борован. Планирани са и специфични индикатори, свързани с управлението, маркетинга и сътрудничеството в местното развитие. Съобразно с „Методическите указания за разработване на .... общински планове за развитие”, индикаторите за въздействие са ориентирани към реализацията на целите, докато индикаторите за резултат са привързани към действията в рамките на отделните приоритетни области.  Първият вид следва да оцени цялостната ефективност на стратегията и какво  е достигнатото състояние на общината, спрямо визията и стратегическите цели до 2020 г. Вторият вид индикатори могат да бъдат съотнесени и спрямо конкретен ключов проект, включен в програмата за реализация на ОПР.</w:t>
      </w:r>
    </w:p>
    <w:p w:rsidR="00796875" w:rsidRPr="001C75F9" w:rsidRDefault="00796875" w:rsidP="001C75F9">
      <w:pPr>
        <w:spacing w:after="0" w:line="360" w:lineRule="auto"/>
        <w:ind w:firstLine="708"/>
        <w:jc w:val="both"/>
        <w:rPr>
          <w:rFonts w:ascii="Times New Roman" w:hAnsi="Times New Roman"/>
          <w:sz w:val="24"/>
          <w:szCs w:val="24"/>
        </w:rPr>
      </w:pPr>
    </w:p>
    <w:p w:rsidR="00796875" w:rsidRPr="001C75F9" w:rsidRDefault="00796875" w:rsidP="001C75F9">
      <w:pPr>
        <w:spacing w:after="0" w:line="360" w:lineRule="auto"/>
        <w:ind w:firstLine="708"/>
        <w:jc w:val="both"/>
        <w:rPr>
          <w:rFonts w:ascii="Times New Roman" w:hAnsi="Times New Roman"/>
          <w:sz w:val="24"/>
          <w:szCs w:val="24"/>
        </w:rPr>
      </w:pPr>
    </w:p>
    <w:p w:rsidR="00796875" w:rsidRPr="001C75F9" w:rsidRDefault="00796875" w:rsidP="001C75F9">
      <w:pPr>
        <w:spacing w:after="0" w:line="360" w:lineRule="auto"/>
        <w:ind w:firstLine="708"/>
        <w:jc w:val="both"/>
        <w:rPr>
          <w:rFonts w:ascii="Times New Roman" w:hAnsi="Times New Roman"/>
          <w:sz w:val="24"/>
          <w:szCs w:val="24"/>
        </w:rPr>
      </w:pPr>
      <w:r w:rsidRPr="001C75F9">
        <w:rPr>
          <w:rFonts w:ascii="Times New Roman" w:hAnsi="Times New Roman"/>
          <w:sz w:val="24"/>
          <w:szCs w:val="24"/>
        </w:rPr>
        <w:t xml:space="preserve">Индикаторите за резултат разглеждат количествено измеримите мерки от състава на приоритетите. Индикаторите се фокусират върху предполагаемите резултати и следствия от предвидените дейности и проследяват динамиката в общинското развитие. Комбинирани са разнообразни източници на информация, предоставящи точна и осъвременена информация за следените от индикаторите характеристики. Подборът на индикаторите спрямо спецификата на стратегическите цели и приоритети, в съчетание с техния оптимизиран брой, позволяват успешното прилагане на системата от индикатори по време на изпълнението на плана и особено при подготовката на планираните оценки. </w:t>
      </w:r>
    </w:p>
    <w:p w:rsidR="00796875" w:rsidRPr="0080639E" w:rsidRDefault="00796875" w:rsidP="001C75F9">
      <w:pPr>
        <w:spacing w:after="0" w:line="360" w:lineRule="auto"/>
        <w:outlineLvl w:val="0"/>
        <w:rPr>
          <w:rFonts w:ascii="Times New Roman" w:hAnsi="Times New Roman"/>
          <w:b/>
          <w:color w:val="548DD4"/>
          <w:sz w:val="24"/>
          <w:szCs w:val="24"/>
        </w:rPr>
      </w:pPr>
      <w:bookmarkStart w:id="122" w:name="_Toc384567094"/>
      <w:bookmarkStart w:id="123" w:name="_Toc390673089"/>
      <w:bookmarkStart w:id="124" w:name="_Toc393089860"/>
      <w:r w:rsidRPr="0080639E">
        <w:rPr>
          <w:rFonts w:ascii="Times New Roman" w:hAnsi="Times New Roman"/>
          <w:b/>
          <w:color w:val="548DD4"/>
          <w:sz w:val="24"/>
          <w:szCs w:val="24"/>
        </w:rPr>
        <w:t>ХІ. НЕОБХОДИМИ ДЕЙСТВИЯ ПО НАБЛЮДЕНИЕТО, ОЦЕНКАТА И АКТУАЛИЗАЦИЯТА</w:t>
      </w:r>
      <w:bookmarkEnd w:id="122"/>
      <w:bookmarkEnd w:id="123"/>
      <w:bookmarkEnd w:id="124"/>
    </w:p>
    <w:p w:rsidR="00796875" w:rsidRPr="001C75F9" w:rsidRDefault="00796875" w:rsidP="001C75F9">
      <w:pPr>
        <w:spacing w:after="0" w:line="360" w:lineRule="auto"/>
        <w:ind w:firstLine="708"/>
        <w:jc w:val="both"/>
        <w:rPr>
          <w:rFonts w:ascii="Times New Roman" w:eastAsia="SimSun" w:hAnsi="Times New Roman"/>
          <w:sz w:val="24"/>
          <w:szCs w:val="24"/>
          <w:lang w:eastAsia="zh-CN"/>
        </w:rPr>
      </w:pPr>
      <w:r w:rsidRPr="001C75F9">
        <w:rPr>
          <w:rFonts w:ascii="Times New Roman" w:eastAsia="SimSun" w:hAnsi="Times New Roman"/>
          <w:sz w:val="24"/>
          <w:szCs w:val="24"/>
          <w:lang w:eastAsia="zh-CN"/>
        </w:rPr>
        <w:t xml:space="preserve">Организацията и методът за изпълнение на Общинския план за развитие обхващат системите за управление и контрол, наблюдение и оценка на всички етапи на изпълнението на плана. В процеса на реализация на плана ще се спазват и принципите на отговорно и добро управление, ефективен финансов контрол, разделение на </w:t>
      </w:r>
      <w:r w:rsidRPr="001C75F9">
        <w:rPr>
          <w:rFonts w:ascii="Times New Roman" w:eastAsia="SimSun" w:hAnsi="Times New Roman"/>
          <w:sz w:val="24"/>
          <w:szCs w:val="24"/>
          <w:lang w:eastAsia="zh-CN"/>
        </w:rPr>
        <w:lastRenderedPageBreak/>
        <w:t>правомощията при осъществяване на управленските функции, предотвратяване и корекция на нередностите при изпълнението на конкретните дейности</w:t>
      </w:r>
    </w:p>
    <w:p w:rsidR="00796875" w:rsidRPr="001C75F9" w:rsidRDefault="00796875" w:rsidP="001C75F9">
      <w:pPr>
        <w:spacing w:after="0" w:line="360" w:lineRule="auto"/>
        <w:ind w:firstLine="709"/>
        <w:jc w:val="both"/>
        <w:rPr>
          <w:rFonts w:ascii="Times New Roman" w:hAnsi="Times New Roman"/>
          <w:sz w:val="24"/>
          <w:szCs w:val="24"/>
        </w:rPr>
      </w:pPr>
      <w:r w:rsidRPr="001C75F9">
        <w:rPr>
          <w:rFonts w:ascii="Times New Roman" w:eastAsia="SimSun" w:hAnsi="Times New Roman"/>
          <w:sz w:val="24"/>
          <w:szCs w:val="24"/>
          <w:lang w:eastAsia="zh-CN"/>
        </w:rPr>
        <w:t>Орган за управление на Общинския план за развитие е Кметът на общината. От формулираните цели произлиза сложен комплекс от интервенции, надхвърлящи досегашните задължения и капацитет на общинската администрация.</w:t>
      </w:r>
      <w:r w:rsidRPr="001C75F9">
        <w:rPr>
          <w:rFonts w:ascii="Times New Roman" w:hAnsi="Times New Roman"/>
          <w:sz w:val="24"/>
          <w:szCs w:val="24"/>
        </w:rPr>
        <w:t xml:space="preserve"> </w:t>
      </w:r>
    </w:p>
    <w:p w:rsidR="00796875" w:rsidRPr="001C75F9" w:rsidRDefault="00796875" w:rsidP="001C75F9">
      <w:pPr>
        <w:spacing w:after="0" w:line="360" w:lineRule="auto"/>
        <w:ind w:firstLine="709"/>
        <w:jc w:val="both"/>
        <w:rPr>
          <w:rFonts w:ascii="Times New Roman" w:eastAsia="SimSun" w:hAnsi="Times New Roman"/>
          <w:sz w:val="24"/>
          <w:szCs w:val="24"/>
          <w:lang w:eastAsia="zh-CN"/>
        </w:rPr>
      </w:pPr>
      <w:r w:rsidRPr="001C75F9">
        <w:rPr>
          <w:rFonts w:ascii="Times New Roman" w:eastAsia="SimSun" w:hAnsi="Times New Roman"/>
          <w:sz w:val="24"/>
          <w:szCs w:val="24"/>
          <w:lang w:eastAsia="zh-CN"/>
        </w:rPr>
        <w:t>Активното привличане на бизнеса, неправителствения сектор и социалните партньори е необходимо условие за реализация на предприетите мерки и проекти. Наличието или липсата на идеи, компетенции, мотивация и пари се съдържа в местната власт. Освен това е необходимо да се предприемат мерки за повишаване на общия капацитет на общинската администрация, както и на партньорите на общинското развитие, както е посочено в  Стратегическа цел 4 на плана.</w:t>
      </w:r>
    </w:p>
    <w:p w:rsidR="00796875" w:rsidRPr="001C75F9" w:rsidRDefault="00796875" w:rsidP="001C75F9">
      <w:pPr>
        <w:spacing w:after="0" w:line="360" w:lineRule="auto"/>
        <w:ind w:firstLine="709"/>
        <w:jc w:val="both"/>
        <w:rPr>
          <w:rFonts w:ascii="Times New Roman" w:eastAsia="SimSun" w:hAnsi="Times New Roman"/>
          <w:sz w:val="24"/>
          <w:szCs w:val="24"/>
          <w:lang w:eastAsia="zh-CN"/>
        </w:rPr>
      </w:pPr>
      <w:r w:rsidRPr="001C75F9">
        <w:rPr>
          <w:rFonts w:ascii="Times New Roman" w:eastAsia="SimSun" w:hAnsi="Times New Roman"/>
          <w:sz w:val="24"/>
          <w:szCs w:val="24"/>
          <w:lang w:eastAsia="zh-CN"/>
        </w:rPr>
        <w:t>Органът за управление /Кметът на общината/ е отговорен за:</w:t>
      </w:r>
    </w:p>
    <w:p w:rsidR="00796875" w:rsidRPr="001C75F9" w:rsidRDefault="00796875" w:rsidP="00E31B22">
      <w:pPr>
        <w:numPr>
          <w:ilvl w:val="0"/>
          <w:numId w:val="25"/>
        </w:numPr>
        <w:spacing w:after="0" w:line="360" w:lineRule="auto"/>
        <w:ind w:firstLine="709"/>
        <w:contextualSpacing/>
        <w:jc w:val="both"/>
        <w:rPr>
          <w:rFonts w:ascii="Times New Roman" w:eastAsia="SimSun" w:hAnsi="Times New Roman"/>
          <w:sz w:val="24"/>
          <w:szCs w:val="24"/>
          <w:lang w:eastAsia="zh-CN"/>
        </w:rPr>
      </w:pPr>
      <w:r w:rsidRPr="001C75F9">
        <w:rPr>
          <w:rFonts w:ascii="Times New Roman" w:eastAsia="SimSun" w:hAnsi="Times New Roman"/>
          <w:sz w:val="24"/>
          <w:szCs w:val="24"/>
          <w:lang w:eastAsia="zh-CN"/>
        </w:rPr>
        <w:t>организацията и координацията на системата за събиране на статистическа и финансова информация за изпълнението на плана;</w:t>
      </w:r>
    </w:p>
    <w:p w:rsidR="00796875" w:rsidRPr="001C75F9" w:rsidRDefault="00796875" w:rsidP="00E31B22">
      <w:pPr>
        <w:numPr>
          <w:ilvl w:val="0"/>
          <w:numId w:val="25"/>
        </w:numPr>
        <w:spacing w:after="0" w:line="360" w:lineRule="auto"/>
        <w:ind w:firstLine="709"/>
        <w:contextualSpacing/>
        <w:jc w:val="both"/>
        <w:rPr>
          <w:rFonts w:ascii="Times New Roman" w:eastAsia="SimSun" w:hAnsi="Times New Roman"/>
          <w:sz w:val="24"/>
          <w:szCs w:val="24"/>
          <w:lang w:eastAsia="zh-CN"/>
        </w:rPr>
      </w:pPr>
      <w:r w:rsidRPr="001C75F9">
        <w:rPr>
          <w:rFonts w:ascii="Times New Roman" w:eastAsia="SimSun" w:hAnsi="Times New Roman"/>
          <w:sz w:val="24"/>
          <w:szCs w:val="24"/>
          <w:lang w:eastAsia="zh-CN"/>
        </w:rPr>
        <w:t>организацията и контролната дейност по изпълнението на Програмата за реализация на Общинския план за развитие;</w:t>
      </w:r>
    </w:p>
    <w:p w:rsidR="00796875" w:rsidRPr="001C75F9" w:rsidRDefault="00796875" w:rsidP="00E31B22">
      <w:pPr>
        <w:numPr>
          <w:ilvl w:val="0"/>
          <w:numId w:val="25"/>
        </w:numPr>
        <w:spacing w:after="0" w:line="360" w:lineRule="auto"/>
        <w:ind w:firstLine="709"/>
        <w:contextualSpacing/>
        <w:jc w:val="both"/>
        <w:rPr>
          <w:rFonts w:ascii="Times New Roman" w:eastAsia="SimSun" w:hAnsi="Times New Roman"/>
          <w:sz w:val="24"/>
          <w:szCs w:val="24"/>
          <w:lang w:eastAsia="zh-CN"/>
        </w:rPr>
      </w:pPr>
      <w:r w:rsidRPr="001C75F9">
        <w:rPr>
          <w:rFonts w:ascii="Times New Roman" w:eastAsia="SimSun" w:hAnsi="Times New Roman"/>
          <w:sz w:val="24"/>
          <w:szCs w:val="24"/>
          <w:lang w:eastAsia="zh-CN"/>
        </w:rPr>
        <w:t>изготвянето и представянето на годишни доклади и заключителен доклад за изпълнението на Програмата за реализация на Общинския план за развитие за одобряване от Общински съвет;</w:t>
      </w:r>
    </w:p>
    <w:p w:rsidR="00796875" w:rsidRPr="001C75F9" w:rsidRDefault="00796875" w:rsidP="00E31B22">
      <w:pPr>
        <w:numPr>
          <w:ilvl w:val="0"/>
          <w:numId w:val="25"/>
        </w:numPr>
        <w:spacing w:after="0" w:line="360" w:lineRule="auto"/>
        <w:ind w:firstLine="709"/>
        <w:contextualSpacing/>
        <w:jc w:val="both"/>
        <w:rPr>
          <w:rFonts w:ascii="Times New Roman" w:eastAsia="SimSun" w:hAnsi="Times New Roman"/>
          <w:sz w:val="24"/>
          <w:szCs w:val="24"/>
          <w:lang w:eastAsia="zh-CN"/>
        </w:rPr>
      </w:pPr>
      <w:r w:rsidRPr="001C75F9">
        <w:rPr>
          <w:rFonts w:ascii="Times New Roman" w:eastAsia="SimSun" w:hAnsi="Times New Roman"/>
          <w:sz w:val="24"/>
          <w:szCs w:val="24"/>
          <w:lang w:eastAsia="zh-CN"/>
        </w:rPr>
        <w:t>организирането на междинна и заключителна оценка на постигнатия напредък при изпълнението на целите и приоритетите;</w:t>
      </w:r>
    </w:p>
    <w:p w:rsidR="00796875" w:rsidRPr="001C75F9" w:rsidRDefault="00796875" w:rsidP="00E31B22">
      <w:pPr>
        <w:numPr>
          <w:ilvl w:val="0"/>
          <w:numId w:val="25"/>
        </w:numPr>
        <w:spacing w:after="0" w:line="360" w:lineRule="auto"/>
        <w:ind w:firstLine="709"/>
        <w:contextualSpacing/>
        <w:jc w:val="both"/>
        <w:rPr>
          <w:rFonts w:ascii="Times New Roman" w:eastAsia="SimSun" w:hAnsi="Times New Roman"/>
          <w:sz w:val="24"/>
          <w:szCs w:val="24"/>
          <w:lang w:eastAsia="zh-CN"/>
        </w:rPr>
      </w:pPr>
      <w:r w:rsidRPr="001C75F9">
        <w:rPr>
          <w:rFonts w:ascii="Times New Roman" w:eastAsia="SimSun" w:hAnsi="Times New Roman"/>
          <w:sz w:val="24"/>
          <w:szCs w:val="24"/>
          <w:lang w:eastAsia="zh-CN"/>
        </w:rPr>
        <w:t>ефективното финансово управление и контрол;</w:t>
      </w:r>
    </w:p>
    <w:p w:rsidR="00796875" w:rsidRPr="001C75F9" w:rsidRDefault="00796875" w:rsidP="00E31B22">
      <w:pPr>
        <w:numPr>
          <w:ilvl w:val="0"/>
          <w:numId w:val="25"/>
        </w:numPr>
        <w:spacing w:after="0" w:line="360" w:lineRule="auto"/>
        <w:ind w:firstLine="709"/>
        <w:contextualSpacing/>
        <w:jc w:val="both"/>
        <w:rPr>
          <w:rFonts w:ascii="Times New Roman" w:eastAsia="SimSun" w:hAnsi="Times New Roman"/>
          <w:sz w:val="24"/>
          <w:szCs w:val="24"/>
          <w:lang w:eastAsia="zh-CN"/>
        </w:rPr>
      </w:pPr>
      <w:r w:rsidRPr="001C75F9">
        <w:rPr>
          <w:rFonts w:ascii="Times New Roman" w:eastAsia="SimSun" w:hAnsi="Times New Roman"/>
          <w:sz w:val="24"/>
          <w:szCs w:val="24"/>
          <w:lang w:eastAsia="zh-CN"/>
        </w:rPr>
        <w:t>координацията и съответствието със секторни политики на местно, областно/регионално и национално ниво;</w:t>
      </w:r>
    </w:p>
    <w:p w:rsidR="00796875" w:rsidRPr="001C75F9" w:rsidRDefault="00796875" w:rsidP="00E31B22">
      <w:pPr>
        <w:numPr>
          <w:ilvl w:val="0"/>
          <w:numId w:val="25"/>
        </w:numPr>
        <w:spacing w:after="0" w:line="360" w:lineRule="auto"/>
        <w:ind w:firstLine="709"/>
        <w:contextualSpacing/>
        <w:jc w:val="both"/>
        <w:rPr>
          <w:rFonts w:ascii="Times New Roman" w:eastAsia="SimSun" w:hAnsi="Times New Roman"/>
          <w:sz w:val="24"/>
          <w:szCs w:val="24"/>
          <w:lang w:eastAsia="zh-CN"/>
        </w:rPr>
      </w:pPr>
      <w:r w:rsidRPr="001C75F9">
        <w:rPr>
          <w:rFonts w:ascii="Times New Roman" w:eastAsia="SimSun" w:hAnsi="Times New Roman"/>
          <w:sz w:val="24"/>
          <w:szCs w:val="24"/>
          <w:lang w:eastAsia="zh-CN"/>
        </w:rPr>
        <w:t>спазването на съответното законодателство, нормативната уредба и методическите указания на компетентните органи;</w:t>
      </w:r>
    </w:p>
    <w:p w:rsidR="00796875" w:rsidRPr="001C75F9" w:rsidRDefault="00796875" w:rsidP="00E31B22">
      <w:pPr>
        <w:numPr>
          <w:ilvl w:val="0"/>
          <w:numId w:val="25"/>
        </w:numPr>
        <w:spacing w:after="0" w:line="360" w:lineRule="auto"/>
        <w:ind w:firstLine="709"/>
        <w:contextualSpacing/>
        <w:jc w:val="both"/>
        <w:rPr>
          <w:rFonts w:ascii="Times New Roman" w:eastAsia="SimSun" w:hAnsi="Times New Roman"/>
          <w:sz w:val="24"/>
          <w:szCs w:val="24"/>
          <w:lang w:eastAsia="zh-CN"/>
        </w:rPr>
      </w:pPr>
      <w:r w:rsidRPr="001C75F9">
        <w:rPr>
          <w:rFonts w:ascii="Times New Roman" w:eastAsia="SimSun" w:hAnsi="Times New Roman"/>
          <w:sz w:val="24"/>
          <w:szCs w:val="24"/>
          <w:lang w:eastAsia="zh-CN"/>
        </w:rPr>
        <w:t>осигуряването на публичност и прозрачност на Общинския план за развитие както и на действията по реализацията му.</w:t>
      </w:r>
    </w:p>
    <w:p w:rsidR="00796875" w:rsidRPr="001C75F9" w:rsidRDefault="00796875" w:rsidP="001C75F9">
      <w:pPr>
        <w:spacing w:after="0" w:line="360" w:lineRule="auto"/>
        <w:ind w:firstLine="709"/>
        <w:jc w:val="both"/>
        <w:rPr>
          <w:rFonts w:ascii="Times New Roman" w:eastAsia="SimSun" w:hAnsi="Times New Roman"/>
          <w:sz w:val="24"/>
          <w:szCs w:val="24"/>
          <w:lang w:eastAsia="zh-CN"/>
        </w:rPr>
      </w:pPr>
      <w:r w:rsidRPr="001C75F9">
        <w:rPr>
          <w:rFonts w:ascii="Times New Roman" w:eastAsia="SimSun" w:hAnsi="Times New Roman"/>
          <w:sz w:val="24"/>
          <w:szCs w:val="24"/>
          <w:lang w:eastAsia="zh-CN"/>
        </w:rPr>
        <w:t>В своята дейност Кметът ще бъде подпомаган от цялата общинска администрация. Специализираните звена на общинската администрация са отговорни за оперативното управление на плана - административно и финансово управление, финансов контрол и вътрешен одит.</w:t>
      </w:r>
    </w:p>
    <w:p w:rsidR="00796875" w:rsidRPr="001C75F9" w:rsidRDefault="00796875" w:rsidP="001C75F9">
      <w:pPr>
        <w:spacing w:after="0" w:line="360" w:lineRule="auto"/>
        <w:ind w:firstLine="709"/>
        <w:jc w:val="both"/>
        <w:rPr>
          <w:rFonts w:ascii="Times New Roman" w:eastAsia="SimSun" w:hAnsi="Times New Roman"/>
          <w:b/>
          <w:i/>
          <w:sz w:val="24"/>
          <w:szCs w:val="24"/>
          <w:lang w:eastAsia="zh-CN"/>
        </w:rPr>
      </w:pPr>
      <w:r w:rsidRPr="001C75F9">
        <w:rPr>
          <w:rFonts w:ascii="Times New Roman" w:eastAsia="SimSun" w:hAnsi="Times New Roman"/>
          <w:b/>
          <w:i/>
          <w:sz w:val="24"/>
          <w:szCs w:val="24"/>
          <w:lang w:eastAsia="zh-CN"/>
        </w:rPr>
        <w:t>Мониторинг - наблюдение, оценка и актуализация на плана.</w:t>
      </w:r>
    </w:p>
    <w:p w:rsidR="00796875" w:rsidRPr="001C75F9" w:rsidRDefault="00796875" w:rsidP="001C75F9">
      <w:pPr>
        <w:spacing w:after="0" w:line="360" w:lineRule="auto"/>
        <w:ind w:firstLine="709"/>
        <w:jc w:val="both"/>
        <w:rPr>
          <w:rFonts w:ascii="Times New Roman" w:eastAsia="SimSun" w:hAnsi="Times New Roman"/>
          <w:sz w:val="24"/>
          <w:szCs w:val="24"/>
          <w:lang w:eastAsia="zh-CN"/>
        </w:rPr>
      </w:pPr>
      <w:r w:rsidRPr="001C75F9">
        <w:rPr>
          <w:rFonts w:ascii="Times New Roman" w:eastAsia="SimSun" w:hAnsi="Times New Roman"/>
          <w:sz w:val="24"/>
          <w:szCs w:val="24"/>
          <w:lang w:eastAsia="zh-CN"/>
        </w:rPr>
        <w:lastRenderedPageBreak/>
        <w:t>Мониторингът е систематично събиране, анализ и използване на информация, необходима за управлението и вземането на решения в процеса на работа по изпълнение на Общинския план за развитие. По този начин може да се сравни реалният напредък по изпълнението на плана с предварително планираните дейности. Мониторингът е част от регулярното управление на прилагането на плана и изпълнява основна функция: обратна връзка по предотвратяване на рисковете пред изпълнението на предвидените дейности и в резултат на това, на стратегическата цел и приоритетите.</w:t>
      </w:r>
    </w:p>
    <w:p w:rsidR="00796875" w:rsidRPr="001C75F9" w:rsidRDefault="00796875" w:rsidP="001C75F9">
      <w:pPr>
        <w:spacing w:after="0" w:line="360" w:lineRule="auto"/>
        <w:ind w:firstLine="709"/>
        <w:jc w:val="both"/>
        <w:rPr>
          <w:rFonts w:ascii="Times New Roman" w:eastAsia="SimSun" w:hAnsi="Times New Roman"/>
          <w:sz w:val="24"/>
          <w:szCs w:val="24"/>
          <w:lang w:eastAsia="zh-CN"/>
        </w:rPr>
      </w:pPr>
      <w:r w:rsidRPr="001C75F9">
        <w:rPr>
          <w:rFonts w:ascii="Times New Roman" w:eastAsia="SimSun" w:hAnsi="Times New Roman"/>
          <w:sz w:val="24"/>
          <w:szCs w:val="24"/>
          <w:lang w:eastAsia="zh-CN"/>
        </w:rPr>
        <w:t>Ако трябва да се направи ясно разграничаване между мониторинг и оценка, може да се каже, че "оценката започва там, където свършва мониторингът". Оценката се фокусира върху ефектите, постиженията и изпълнението, докато мониторингът е насочен главно към ресурсите, трябва да се схваща по-скоро като текуща, постоянна дейност, докато оценяването е не постоянна дейност. Мониторингът преди всичко дава информация, докато оценката "преценява" тази информация.</w:t>
      </w:r>
    </w:p>
    <w:p w:rsidR="00796875" w:rsidRPr="001C75F9" w:rsidRDefault="00796875" w:rsidP="001C75F9">
      <w:pPr>
        <w:spacing w:after="0" w:line="360" w:lineRule="auto"/>
        <w:ind w:firstLine="709"/>
        <w:jc w:val="both"/>
        <w:rPr>
          <w:rFonts w:ascii="Times New Roman" w:eastAsia="SimSun" w:hAnsi="Times New Roman"/>
          <w:sz w:val="24"/>
          <w:szCs w:val="24"/>
          <w:lang w:eastAsia="zh-CN"/>
        </w:rPr>
      </w:pPr>
      <w:r w:rsidRPr="001C75F9">
        <w:rPr>
          <w:rFonts w:ascii="Times New Roman" w:eastAsia="SimSun" w:hAnsi="Times New Roman"/>
          <w:sz w:val="24"/>
          <w:szCs w:val="24"/>
          <w:lang w:eastAsia="zh-CN"/>
        </w:rPr>
        <w:t>Наблюдението и контролът за ефективното и ефикасното изпълнение на Общинския план за развитие се извършват от Специализирана група за наблюдение, назначена със заповед на Кмета. Функциите по наблюдението обхващат:</w:t>
      </w:r>
    </w:p>
    <w:p w:rsidR="00796875" w:rsidRPr="001C75F9" w:rsidRDefault="00796875" w:rsidP="00E31B22">
      <w:pPr>
        <w:numPr>
          <w:ilvl w:val="0"/>
          <w:numId w:val="26"/>
        </w:numPr>
        <w:spacing w:after="0" w:line="360" w:lineRule="auto"/>
        <w:ind w:firstLine="709"/>
        <w:contextualSpacing/>
        <w:jc w:val="both"/>
        <w:rPr>
          <w:rFonts w:ascii="Times New Roman" w:eastAsia="SimSun" w:hAnsi="Times New Roman"/>
          <w:sz w:val="24"/>
          <w:szCs w:val="24"/>
          <w:lang w:eastAsia="zh-CN"/>
        </w:rPr>
      </w:pPr>
      <w:r w:rsidRPr="001C75F9">
        <w:rPr>
          <w:rFonts w:ascii="Times New Roman" w:eastAsia="SimSun" w:hAnsi="Times New Roman"/>
          <w:sz w:val="24"/>
          <w:szCs w:val="24"/>
          <w:lang w:eastAsia="zh-CN"/>
        </w:rPr>
        <w:t>разглеждане и утвърждаване индикаторите за наблюдение на изпълнението на плана;</w:t>
      </w:r>
    </w:p>
    <w:p w:rsidR="00796875" w:rsidRPr="001C75F9" w:rsidRDefault="00796875" w:rsidP="00E31B22">
      <w:pPr>
        <w:numPr>
          <w:ilvl w:val="0"/>
          <w:numId w:val="26"/>
        </w:numPr>
        <w:spacing w:after="0" w:line="360" w:lineRule="auto"/>
        <w:ind w:firstLine="709"/>
        <w:contextualSpacing/>
        <w:jc w:val="both"/>
        <w:rPr>
          <w:rFonts w:ascii="Times New Roman" w:eastAsia="SimSun" w:hAnsi="Times New Roman"/>
          <w:sz w:val="24"/>
          <w:szCs w:val="24"/>
          <w:lang w:eastAsia="zh-CN"/>
        </w:rPr>
      </w:pPr>
      <w:r w:rsidRPr="001C75F9">
        <w:rPr>
          <w:rFonts w:ascii="Times New Roman" w:eastAsia="SimSun" w:hAnsi="Times New Roman"/>
          <w:sz w:val="24"/>
          <w:szCs w:val="24"/>
          <w:lang w:eastAsia="zh-CN"/>
        </w:rPr>
        <w:t>периодичен преглед на постигнатия напредък по отношение на целите;</w:t>
      </w:r>
    </w:p>
    <w:p w:rsidR="00796875" w:rsidRPr="001C75F9" w:rsidRDefault="00796875" w:rsidP="00E31B22">
      <w:pPr>
        <w:numPr>
          <w:ilvl w:val="0"/>
          <w:numId w:val="26"/>
        </w:numPr>
        <w:spacing w:after="0" w:line="360" w:lineRule="auto"/>
        <w:ind w:firstLine="709"/>
        <w:contextualSpacing/>
        <w:jc w:val="both"/>
        <w:rPr>
          <w:rFonts w:ascii="Times New Roman" w:eastAsia="SimSun" w:hAnsi="Times New Roman"/>
          <w:sz w:val="24"/>
          <w:szCs w:val="24"/>
          <w:lang w:eastAsia="zh-CN"/>
        </w:rPr>
      </w:pPr>
      <w:r w:rsidRPr="001C75F9">
        <w:rPr>
          <w:rFonts w:ascii="Times New Roman" w:eastAsia="SimSun" w:hAnsi="Times New Roman"/>
          <w:sz w:val="24"/>
          <w:szCs w:val="24"/>
          <w:lang w:eastAsia="zh-CN"/>
        </w:rPr>
        <w:t>анализиране резултатите от изпълнението на приоритетите, целите, мерките и степента на постигане на интервенциите;</w:t>
      </w:r>
    </w:p>
    <w:p w:rsidR="00796875" w:rsidRPr="001C75F9" w:rsidRDefault="00796875" w:rsidP="00E31B22">
      <w:pPr>
        <w:numPr>
          <w:ilvl w:val="0"/>
          <w:numId w:val="26"/>
        </w:numPr>
        <w:spacing w:after="0" w:line="360" w:lineRule="auto"/>
        <w:ind w:firstLine="709"/>
        <w:contextualSpacing/>
        <w:jc w:val="both"/>
        <w:rPr>
          <w:rFonts w:ascii="Times New Roman" w:eastAsia="SimSun" w:hAnsi="Times New Roman"/>
          <w:sz w:val="24"/>
          <w:szCs w:val="24"/>
          <w:lang w:eastAsia="zh-CN"/>
        </w:rPr>
      </w:pPr>
      <w:r w:rsidRPr="001C75F9">
        <w:rPr>
          <w:rFonts w:ascii="Times New Roman" w:eastAsia="SimSun" w:hAnsi="Times New Roman"/>
          <w:sz w:val="24"/>
          <w:szCs w:val="24"/>
          <w:lang w:eastAsia="zh-CN"/>
        </w:rPr>
        <w:t>разглеждане резултатите от междинната оценка, ако такава е възложена;</w:t>
      </w:r>
    </w:p>
    <w:p w:rsidR="00796875" w:rsidRPr="001C75F9" w:rsidRDefault="00796875" w:rsidP="00E31B22">
      <w:pPr>
        <w:numPr>
          <w:ilvl w:val="0"/>
          <w:numId w:val="26"/>
        </w:numPr>
        <w:spacing w:after="0" w:line="360" w:lineRule="auto"/>
        <w:ind w:firstLine="709"/>
        <w:contextualSpacing/>
        <w:jc w:val="both"/>
        <w:rPr>
          <w:rFonts w:ascii="Times New Roman" w:eastAsia="SimSun" w:hAnsi="Times New Roman"/>
          <w:sz w:val="24"/>
          <w:szCs w:val="24"/>
          <w:lang w:eastAsia="zh-CN"/>
        </w:rPr>
      </w:pPr>
      <w:r w:rsidRPr="001C75F9">
        <w:rPr>
          <w:rFonts w:ascii="Times New Roman" w:eastAsia="SimSun" w:hAnsi="Times New Roman"/>
          <w:sz w:val="24"/>
          <w:szCs w:val="24"/>
          <w:lang w:eastAsia="zh-CN"/>
        </w:rPr>
        <w:t>ежегодно подготвя доклад за изпълнението на плана, който Кметът внася в Общинския съвет;</w:t>
      </w:r>
    </w:p>
    <w:p w:rsidR="00796875" w:rsidRPr="001C75F9" w:rsidRDefault="00796875" w:rsidP="00E31B22">
      <w:pPr>
        <w:numPr>
          <w:ilvl w:val="0"/>
          <w:numId w:val="26"/>
        </w:numPr>
        <w:spacing w:after="0" w:line="360" w:lineRule="auto"/>
        <w:ind w:firstLine="709"/>
        <w:contextualSpacing/>
        <w:jc w:val="both"/>
        <w:rPr>
          <w:rFonts w:ascii="Times New Roman" w:eastAsia="SimSun" w:hAnsi="Times New Roman"/>
          <w:sz w:val="24"/>
          <w:szCs w:val="24"/>
          <w:lang w:eastAsia="zh-CN"/>
        </w:rPr>
      </w:pPr>
      <w:r w:rsidRPr="001C75F9">
        <w:rPr>
          <w:rFonts w:ascii="Times New Roman" w:eastAsia="SimSun" w:hAnsi="Times New Roman"/>
          <w:sz w:val="24"/>
          <w:szCs w:val="24"/>
          <w:lang w:eastAsia="zh-CN"/>
        </w:rPr>
        <w:t xml:space="preserve"> разглеждане предложения за преразпределение на средствата по приоритетите, целите и мерките;</w:t>
      </w:r>
    </w:p>
    <w:p w:rsidR="00796875" w:rsidRPr="001C75F9" w:rsidRDefault="00796875" w:rsidP="00E31B22">
      <w:pPr>
        <w:numPr>
          <w:ilvl w:val="0"/>
          <w:numId w:val="26"/>
        </w:numPr>
        <w:spacing w:after="0" w:line="360" w:lineRule="auto"/>
        <w:ind w:firstLine="709"/>
        <w:contextualSpacing/>
        <w:jc w:val="both"/>
        <w:rPr>
          <w:rFonts w:ascii="Times New Roman" w:eastAsia="SimSun" w:hAnsi="Times New Roman"/>
          <w:sz w:val="24"/>
          <w:szCs w:val="24"/>
          <w:lang w:eastAsia="zh-CN"/>
        </w:rPr>
      </w:pPr>
      <w:r w:rsidRPr="001C75F9">
        <w:rPr>
          <w:rFonts w:ascii="Times New Roman" w:eastAsia="SimSun" w:hAnsi="Times New Roman"/>
          <w:sz w:val="24"/>
          <w:szCs w:val="24"/>
          <w:lang w:eastAsia="zh-CN"/>
        </w:rPr>
        <w:t>предложения за промени, свързани с постигането на целите плана или подобряване на управлението му.</w:t>
      </w:r>
      <w:r w:rsidRPr="001C75F9">
        <w:rPr>
          <w:rFonts w:ascii="Times New Roman" w:eastAsia="SimSun" w:hAnsi="Times New Roman"/>
          <w:sz w:val="24"/>
          <w:szCs w:val="24"/>
          <w:lang w:eastAsia="zh-CN"/>
        </w:rPr>
        <w:tab/>
      </w:r>
    </w:p>
    <w:p w:rsidR="00796875" w:rsidRPr="001C75F9" w:rsidRDefault="00796875" w:rsidP="001C75F9">
      <w:pPr>
        <w:spacing w:after="0" w:line="360" w:lineRule="auto"/>
        <w:ind w:firstLine="709"/>
        <w:jc w:val="both"/>
        <w:rPr>
          <w:rFonts w:ascii="Times New Roman" w:eastAsia="SimSun" w:hAnsi="Times New Roman"/>
          <w:sz w:val="24"/>
          <w:szCs w:val="24"/>
          <w:lang w:eastAsia="zh-CN"/>
        </w:rPr>
      </w:pPr>
      <w:r w:rsidRPr="001C75F9">
        <w:rPr>
          <w:rFonts w:ascii="Times New Roman" w:eastAsia="SimSun" w:hAnsi="Times New Roman"/>
          <w:sz w:val="24"/>
          <w:szCs w:val="24"/>
          <w:lang w:eastAsia="zh-CN"/>
        </w:rPr>
        <w:t>Общинският съвет разглежда и одобрява годишните доклади и заключителния доклад за изпълнение на плана.</w:t>
      </w:r>
    </w:p>
    <w:p w:rsidR="00796875" w:rsidRPr="001C75F9" w:rsidRDefault="00796875" w:rsidP="001C75F9">
      <w:pPr>
        <w:spacing w:after="0" w:line="360" w:lineRule="auto"/>
        <w:ind w:left="360" w:firstLine="709"/>
        <w:jc w:val="both"/>
        <w:rPr>
          <w:rFonts w:ascii="Times New Roman" w:eastAsia="SimSun" w:hAnsi="Times New Roman"/>
          <w:sz w:val="24"/>
          <w:szCs w:val="24"/>
          <w:lang w:eastAsia="zh-CN"/>
        </w:rPr>
      </w:pPr>
      <w:r w:rsidRPr="001C75F9">
        <w:rPr>
          <w:rFonts w:ascii="Times New Roman" w:eastAsia="SimSun" w:hAnsi="Times New Roman"/>
          <w:sz w:val="24"/>
          <w:szCs w:val="24"/>
          <w:lang w:eastAsia="zh-CN"/>
        </w:rPr>
        <w:t>Докладите съдържат информация за:</w:t>
      </w:r>
    </w:p>
    <w:p w:rsidR="00796875" w:rsidRPr="001C75F9" w:rsidRDefault="00796875" w:rsidP="00E31B22">
      <w:pPr>
        <w:numPr>
          <w:ilvl w:val="0"/>
          <w:numId w:val="27"/>
        </w:numPr>
        <w:spacing w:after="0" w:line="360" w:lineRule="auto"/>
        <w:ind w:firstLine="709"/>
        <w:contextualSpacing/>
        <w:jc w:val="both"/>
        <w:rPr>
          <w:rFonts w:ascii="Times New Roman" w:eastAsia="SimSun" w:hAnsi="Times New Roman"/>
          <w:sz w:val="24"/>
          <w:szCs w:val="24"/>
          <w:lang w:eastAsia="zh-CN"/>
        </w:rPr>
      </w:pPr>
      <w:r w:rsidRPr="001C75F9">
        <w:rPr>
          <w:rFonts w:ascii="Times New Roman" w:eastAsia="SimSun" w:hAnsi="Times New Roman"/>
          <w:sz w:val="24"/>
          <w:szCs w:val="24"/>
          <w:lang w:eastAsia="zh-CN"/>
        </w:rPr>
        <w:lastRenderedPageBreak/>
        <w:t>промените в социално-икономическите условия и секторните политики за развитие на местно, регионално и национално ниво;</w:t>
      </w:r>
    </w:p>
    <w:p w:rsidR="00796875" w:rsidRPr="001C75F9" w:rsidRDefault="00796875" w:rsidP="00E31B22">
      <w:pPr>
        <w:numPr>
          <w:ilvl w:val="0"/>
          <w:numId w:val="27"/>
        </w:numPr>
        <w:spacing w:after="0" w:line="360" w:lineRule="auto"/>
        <w:ind w:firstLine="709"/>
        <w:contextualSpacing/>
        <w:jc w:val="both"/>
        <w:rPr>
          <w:rFonts w:ascii="Times New Roman" w:eastAsia="SimSun" w:hAnsi="Times New Roman"/>
          <w:sz w:val="24"/>
          <w:szCs w:val="24"/>
          <w:lang w:eastAsia="zh-CN"/>
        </w:rPr>
      </w:pPr>
      <w:r w:rsidRPr="001C75F9">
        <w:rPr>
          <w:rFonts w:ascii="Times New Roman" w:eastAsia="SimSun" w:hAnsi="Times New Roman"/>
          <w:sz w:val="24"/>
          <w:szCs w:val="24"/>
          <w:lang w:eastAsia="zh-CN"/>
        </w:rPr>
        <w:t>постигнатия напредък по изпълнението на приоритетите, мерките и индивидуалните проекти и схеми за подпомагане;</w:t>
      </w:r>
    </w:p>
    <w:p w:rsidR="00796875" w:rsidRPr="001C75F9" w:rsidRDefault="00796875" w:rsidP="00E31B22">
      <w:pPr>
        <w:numPr>
          <w:ilvl w:val="0"/>
          <w:numId w:val="27"/>
        </w:numPr>
        <w:spacing w:after="0" w:line="360" w:lineRule="auto"/>
        <w:ind w:firstLine="709"/>
        <w:contextualSpacing/>
        <w:jc w:val="both"/>
        <w:rPr>
          <w:rFonts w:ascii="Times New Roman" w:eastAsia="SimSun" w:hAnsi="Times New Roman"/>
          <w:sz w:val="24"/>
          <w:szCs w:val="24"/>
          <w:lang w:eastAsia="zh-CN"/>
        </w:rPr>
      </w:pPr>
      <w:r w:rsidRPr="001C75F9">
        <w:rPr>
          <w:rFonts w:ascii="Times New Roman" w:eastAsia="SimSun" w:hAnsi="Times New Roman"/>
          <w:sz w:val="24"/>
          <w:szCs w:val="24"/>
          <w:lang w:eastAsia="zh-CN"/>
        </w:rPr>
        <w:t>финансовото изпълнение на проектите;</w:t>
      </w:r>
    </w:p>
    <w:p w:rsidR="00796875" w:rsidRPr="001C75F9" w:rsidRDefault="00796875" w:rsidP="00E31B22">
      <w:pPr>
        <w:numPr>
          <w:ilvl w:val="0"/>
          <w:numId w:val="27"/>
        </w:numPr>
        <w:spacing w:after="0" w:line="360" w:lineRule="auto"/>
        <w:ind w:firstLine="709"/>
        <w:contextualSpacing/>
        <w:jc w:val="both"/>
        <w:rPr>
          <w:rFonts w:ascii="Times New Roman" w:eastAsia="SimSun" w:hAnsi="Times New Roman"/>
          <w:sz w:val="24"/>
          <w:szCs w:val="24"/>
          <w:lang w:eastAsia="zh-CN"/>
        </w:rPr>
      </w:pPr>
      <w:r w:rsidRPr="001C75F9">
        <w:rPr>
          <w:rFonts w:ascii="Times New Roman" w:eastAsia="SimSun" w:hAnsi="Times New Roman"/>
          <w:sz w:val="24"/>
          <w:szCs w:val="24"/>
          <w:lang w:eastAsia="zh-CN"/>
        </w:rPr>
        <w:t>действията, предприети с цел осигуряване на качество и ефективност при изпълнение на плана включващи:</w:t>
      </w:r>
    </w:p>
    <w:p w:rsidR="00796875" w:rsidRPr="001C75F9" w:rsidRDefault="00796875" w:rsidP="00E31B22">
      <w:pPr>
        <w:numPr>
          <w:ilvl w:val="0"/>
          <w:numId w:val="28"/>
        </w:numPr>
        <w:spacing w:after="0" w:line="360" w:lineRule="auto"/>
        <w:ind w:firstLine="709"/>
        <w:contextualSpacing/>
        <w:jc w:val="both"/>
        <w:rPr>
          <w:rFonts w:ascii="Times New Roman" w:eastAsia="SimSun" w:hAnsi="Times New Roman"/>
          <w:sz w:val="24"/>
          <w:szCs w:val="24"/>
          <w:lang w:eastAsia="zh-CN"/>
        </w:rPr>
      </w:pPr>
      <w:r w:rsidRPr="001C75F9">
        <w:rPr>
          <w:rFonts w:ascii="Times New Roman" w:eastAsia="SimSun" w:hAnsi="Times New Roman"/>
          <w:sz w:val="24"/>
          <w:szCs w:val="24"/>
          <w:lang w:eastAsia="zh-CN"/>
        </w:rPr>
        <w:t>мерките за наблюдение, оценка и контрол, както и създадените механизми за събиране на данни;</w:t>
      </w:r>
    </w:p>
    <w:p w:rsidR="00796875" w:rsidRPr="001C75F9" w:rsidRDefault="00796875" w:rsidP="00E31B22">
      <w:pPr>
        <w:numPr>
          <w:ilvl w:val="0"/>
          <w:numId w:val="28"/>
        </w:numPr>
        <w:spacing w:after="0" w:line="360" w:lineRule="auto"/>
        <w:ind w:firstLine="709"/>
        <w:contextualSpacing/>
        <w:jc w:val="both"/>
        <w:rPr>
          <w:rFonts w:ascii="Times New Roman" w:eastAsia="SimSun" w:hAnsi="Times New Roman"/>
          <w:sz w:val="24"/>
          <w:szCs w:val="24"/>
          <w:lang w:eastAsia="zh-CN"/>
        </w:rPr>
      </w:pPr>
      <w:r w:rsidRPr="001C75F9">
        <w:rPr>
          <w:rFonts w:ascii="Times New Roman" w:eastAsia="SimSun" w:hAnsi="Times New Roman"/>
          <w:sz w:val="24"/>
          <w:szCs w:val="24"/>
          <w:lang w:eastAsia="zh-CN"/>
        </w:rPr>
        <w:t>преглед на всички значителни проблеми, възникнали в процеса на изпълнение, както и мерките за преодоляване на тези проблеми;</w:t>
      </w:r>
    </w:p>
    <w:p w:rsidR="00796875" w:rsidRPr="001C75F9" w:rsidRDefault="00796875" w:rsidP="00E31B22">
      <w:pPr>
        <w:numPr>
          <w:ilvl w:val="0"/>
          <w:numId w:val="28"/>
        </w:numPr>
        <w:spacing w:after="0" w:line="360" w:lineRule="auto"/>
        <w:ind w:firstLine="709"/>
        <w:contextualSpacing/>
        <w:jc w:val="both"/>
        <w:rPr>
          <w:rFonts w:ascii="Times New Roman" w:eastAsia="SimSun" w:hAnsi="Times New Roman"/>
          <w:sz w:val="24"/>
          <w:szCs w:val="24"/>
          <w:lang w:eastAsia="zh-CN"/>
        </w:rPr>
      </w:pPr>
      <w:r w:rsidRPr="001C75F9">
        <w:rPr>
          <w:rFonts w:ascii="Times New Roman" w:eastAsia="SimSun" w:hAnsi="Times New Roman"/>
          <w:sz w:val="24"/>
          <w:szCs w:val="24"/>
          <w:lang w:eastAsia="zh-CN"/>
        </w:rPr>
        <w:t>мерките за осигуряване на публичност</w:t>
      </w:r>
    </w:p>
    <w:p w:rsidR="00796875" w:rsidRPr="001C75F9" w:rsidRDefault="00796875" w:rsidP="00E31B22">
      <w:pPr>
        <w:numPr>
          <w:ilvl w:val="0"/>
          <w:numId w:val="28"/>
        </w:numPr>
        <w:spacing w:after="0" w:line="360" w:lineRule="auto"/>
        <w:ind w:firstLine="709"/>
        <w:contextualSpacing/>
        <w:jc w:val="both"/>
        <w:rPr>
          <w:rFonts w:ascii="Times New Roman" w:eastAsia="SimSun" w:hAnsi="Times New Roman"/>
          <w:sz w:val="24"/>
          <w:szCs w:val="24"/>
          <w:lang w:eastAsia="zh-CN"/>
        </w:rPr>
      </w:pPr>
      <w:r w:rsidRPr="001C75F9">
        <w:rPr>
          <w:rFonts w:ascii="Times New Roman" w:eastAsia="SimSun" w:hAnsi="Times New Roman"/>
          <w:sz w:val="24"/>
          <w:szCs w:val="24"/>
          <w:lang w:eastAsia="zh-CN"/>
        </w:rPr>
        <w:t>мерките за постигане на необходимото съответствие със секторните политики и програми.</w:t>
      </w:r>
    </w:p>
    <w:p w:rsidR="00796875" w:rsidRPr="001C75F9" w:rsidRDefault="00796875" w:rsidP="001C75F9">
      <w:pPr>
        <w:spacing w:after="0" w:line="360" w:lineRule="auto"/>
        <w:ind w:firstLine="709"/>
        <w:jc w:val="both"/>
        <w:rPr>
          <w:rFonts w:ascii="Times New Roman" w:eastAsia="SimSun" w:hAnsi="Times New Roman"/>
          <w:sz w:val="24"/>
          <w:szCs w:val="24"/>
          <w:lang w:eastAsia="zh-CN"/>
        </w:rPr>
      </w:pPr>
      <w:r w:rsidRPr="001C75F9">
        <w:rPr>
          <w:rFonts w:ascii="Times New Roman" w:eastAsia="SimSun" w:hAnsi="Times New Roman"/>
          <w:sz w:val="24"/>
          <w:szCs w:val="24"/>
          <w:lang w:eastAsia="zh-CN"/>
        </w:rPr>
        <w:t>Наблюдението и оценката следва да проследяват не само използването на финансовия и ресурсен потенциал, но активно да отчитат и физическия прогрес върху територията на общината - настъпващи промени в състоянието на средата в резултат от предприети интервенции. Това изисква набор от специфични индикатори и възможност за алтернативно и адаптивно оценяване изпълнението на плана.</w:t>
      </w:r>
    </w:p>
    <w:p w:rsidR="00796875" w:rsidRPr="001C75F9" w:rsidRDefault="00796875" w:rsidP="001C75F9">
      <w:pPr>
        <w:spacing w:after="0" w:line="360" w:lineRule="auto"/>
        <w:ind w:firstLine="709"/>
        <w:jc w:val="both"/>
        <w:rPr>
          <w:rFonts w:ascii="Times New Roman" w:eastAsia="SimSun" w:hAnsi="Times New Roman"/>
          <w:sz w:val="24"/>
          <w:szCs w:val="24"/>
          <w:lang w:eastAsia="zh-CN"/>
        </w:rPr>
      </w:pPr>
      <w:r w:rsidRPr="001C75F9">
        <w:rPr>
          <w:rFonts w:ascii="Times New Roman" w:eastAsia="SimSun" w:hAnsi="Times New Roman"/>
          <w:sz w:val="24"/>
          <w:szCs w:val="24"/>
          <w:lang w:eastAsia="zh-CN"/>
        </w:rPr>
        <w:t>Етапите за оценяване на изпълнението на плана включват извършване на междинна и последваща/заключителна оценка, както и оценки по отделни теми или проекти.</w:t>
      </w:r>
    </w:p>
    <w:p w:rsidR="00796875" w:rsidRPr="001C75F9" w:rsidRDefault="00796875" w:rsidP="001C75F9">
      <w:pPr>
        <w:spacing w:after="0" w:line="360" w:lineRule="auto"/>
        <w:ind w:firstLine="709"/>
        <w:jc w:val="both"/>
        <w:rPr>
          <w:rFonts w:ascii="Times New Roman" w:eastAsia="SimSun" w:hAnsi="Times New Roman"/>
          <w:sz w:val="24"/>
          <w:szCs w:val="24"/>
          <w:lang w:eastAsia="zh-CN"/>
        </w:rPr>
      </w:pPr>
      <w:r w:rsidRPr="001C75F9">
        <w:rPr>
          <w:rFonts w:ascii="Times New Roman" w:eastAsia="SimSun" w:hAnsi="Times New Roman"/>
          <w:sz w:val="24"/>
          <w:szCs w:val="24"/>
          <w:lang w:eastAsia="zh-CN"/>
        </w:rPr>
        <w:t xml:space="preserve">Изводите на междинната оценка отвеждат до евентуалната актуализация на ОПР. Главните причини за промяна на плана могат да бъдат продиктувани от динамичните социални и икономически процеси на общинско ниво, заедно с възникнали съществени изменения в екологичната обстановка. Към тези обстоятелства се присъединяват и важни промени в законодателната и стратегическата рамка – набора от европейските и националните нормативни и стратегически документи, основните политики и секторните планове и програми. Междинната оценка следва да оцени значимостта на настъпилите изменения и адекватността на наличния ОПР спрямо тях. Оценката определя дали е целесъобразно формулирането на допълнителни мерки и дефинирането на нови проекти – изработването на актуализиран документ със срок за </w:t>
      </w:r>
      <w:r w:rsidRPr="001C75F9">
        <w:rPr>
          <w:rFonts w:ascii="Times New Roman" w:eastAsia="SimSun" w:hAnsi="Times New Roman"/>
          <w:sz w:val="24"/>
          <w:szCs w:val="24"/>
          <w:lang w:eastAsia="zh-CN"/>
        </w:rPr>
        <w:lastRenderedPageBreak/>
        <w:t>изпълнение оставащото време от програмния период. Друга възможност е решението за актуализиране само на програмата за реализация.</w:t>
      </w:r>
    </w:p>
    <w:p w:rsidR="00796875" w:rsidRPr="001C75F9" w:rsidRDefault="00796875" w:rsidP="001C75F9">
      <w:pPr>
        <w:spacing w:after="0" w:line="360" w:lineRule="auto"/>
        <w:ind w:firstLine="709"/>
        <w:jc w:val="both"/>
        <w:rPr>
          <w:rFonts w:ascii="Times New Roman" w:eastAsia="SimSun" w:hAnsi="Times New Roman"/>
          <w:sz w:val="24"/>
          <w:szCs w:val="24"/>
          <w:lang w:eastAsia="zh-CN"/>
        </w:rPr>
      </w:pPr>
      <w:r w:rsidRPr="001C75F9">
        <w:rPr>
          <w:rFonts w:ascii="Times New Roman" w:eastAsia="SimSun" w:hAnsi="Times New Roman"/>
          <w:sz w:val="24"/>
          <w:szCs w:val="24"/>
          <w:lang w:eastAsia="zh-CN"/>
        </w:rPr>
        <w:t>Настоящият общински план за развитие е отворена система – по отношение на мерките и интервенциите.</w:t>
      </w:r>
    </w:p>
    <w:p w:rsidR="00796875" w:rsidRPr="001C75F9" w:rsidRDefault="00796875" w:rsidP="001C75F9">
      <w:pPr>
        <w:spacing w:after="0" w:line="360" w:lineRule="auto"/>
        <w:ind w:firstLine="709"/>
        <w:jc w:val="both"/>
        <w:rPr>
          <w:rFonts w:ascii="Times New Roman" w:eastAsia="SimSun" w:hAnsi="Times New Roman"/>
          <w:sz w:val="24"/>
          <w:szCs w:val="24"/>
          <w:lang w:eastAsia="zh-CN"/>
        </w:rPr>
      </w:pPr>
    </w:p>
    <w:p w:rsidR="00796875" w:rsidRPr="0080639E" w:rsidRDefault="00796875" w:rsidP="001C75F9">
      <w:pPr>
        <w:spacing w:after="0" w:line="360" w:lineRule="auto"/>
        <w:outlineLvl w:val="0"/>
        <w:rPr>
          <w:rFonts w:ascii="Times New Roman" w:hAnsi="Times New Roman"/>
          <w:b/>
          <w:color w:val="548DD4"/>
          <w:sz w:val="24"/>
          <w:szCs w:val="24"/>
        </w:rPr>
      </w:pPr>
      <w:bookmarkStart w:id="125" w:name="_Toc384567095"/>
      <w:bookmarkStart w:id="126" w:name="_Toc390673090"/>
      <w:bookmarkStart w:id="127" w:name="_Toc393089861"/>
      <w:r w:rsidRPr="0080639E">
        <w:rPr>
          <w:rFonts w:ascii="Times New Roman" w:hAnsi="Times New Roman"/>
          <w:b/>
          <w:color w:val="548DD4"/>
          <w:sz w:val="24"/>
          <w:szCs w:val="24"/>
        </w:rPr>
        <w:t>ХІІ. ОПИСАНИЕ НА НЕОБХОДИМИТЕ ДЕЙСТВИЯ ЗА ПРИЛАГАНЕ ПРИНЦИПА НА ПАРТНЬОРСТВО И ОСИГУРЯВАНЕ НА ИНФОРМАЦИЯ И ПУБЛИЧНОСТ</w:t>
      </w:r>
      <w:bookmarkEnd w:id="125"/>
      <w:bookmarkEnd w:id="126"/>
      <w:bookmarkEnd w:id="127"/>
    </w:p>
    <w:p w:rsidR="00796875" w:rsidRPr="001C75F9" w:rsidRDefault="00796875" w:rsidP="001C75F9">
      <w:pPr>
        <w:spacing w:after="0" w:line="360" w:lineRule="auto"/>
        <w:ind w:firstLine="680"/>
        <w:contextualSpacing/>
        <w:jc w:val="both"/>
        <w:rPr>
          <w:rFonts w:ascii="Times New Roman" w:hAnsi="Times New Roman"/>
          <w:sz w:val="24"/>
          <w:szCs w:val="24"/>
          <w:lang w:eastAsia="zh-CN"/>
        </w:rPr>
      </w:pPr>
      <w:r w:rsidRPr="001C75F9">
        <w:rPr>
          <w:rFonts w:ascii="Times New Roman" w:hAnsi="Times New Roman"/>
          <w:sz w:val="24"/>
          <w:szCs w:val="24"/>
          <w:lang w:eastAsia="zh-CN"/>
        </w:rPr>
        <w:t>Ефективното планиране и успешното устойчиво и интегрирано развитие се основават на отворен и прозрачен процес с широко включване на гражданите и заинтересованите страни във всичките му етапи. Подходът за осъществяване на този процес може да бъде формален и неформален. При формалния подход гражданското участие и взаимодействието на управляващите със заинтересованите страни се основава на законова регламентация – кой, как и къде може да участва, докъде се простират правата на участниците и какви административни действия ще предизвика тяхното участие. При неформалния подход участието не е твърдо регламентирано и може да бъде структурирано и реализирано по различен начин в зависимост от условията, желанието и разбирането на управляващите и активността на гражданите. Действията им се основават на партньорство и съвместно вземане на решения.</w:t>
      </w:r>
    </w:p>
    <w:p w:rsidR="00796875" w:rsidRPr="001C75F9" w:rsidRDefault="00796875" w:rsidP="001C75F9">
      <w:pPr>
        <w:spacing w:after="0" w:line="360" w:lineRule="auto"/>
        <w:ind w:firstLine="360"/>
        <w:contextualSpacing/>
        <w:jc w:val="both"/>
        <w:rPr>
          <w:rFonts w:ascii="Times New Roman" w:hAnsi="Times New Roman"/>
          <w:b/>
          <w:i/>
          <w:sz w:val="24"/>
          <w:szCs w:val="24"/>
          <w:lang w:eastAsia="zh-CN"/>
        </w:rPr>
      </w:pPr>
    </w:p>
    <w:p w:rsidR="00796875" w:rsidRPr="001C75F9" w:rsidRDefault="00796875" w:rsidP="001C75F9">
      <w:pPr>
        <w:spacing w:after="0" w:line="360" w:lineRule="auto"/>
        <w:ind w:firstLine="360"/>
        <w:contextualSpacing/>
        <w:jc w:val="both"/>
        <w:rPr>
          <w:rFonts w:ascii="Times New Roman" w:hAnsi="Times New Roman"/>
          <w:b/>
          <w:i/>
          <w:sz w:val="24"/>
          <w:szCs w:val="24"/>
          <w:lang w:eastAsia="zh-CN"/>
        </w:rPr>
      </w:pPr>
      <w:r w:rsidRPr="001C75F9">
        <w:rPr>
          <w:rFonts w:ascii="Times New Roman" w:hAnsi="Times New Roman"/>
          <w:b/>
          <w:i/>
          <w:sz w:val="24"/>
          <w:szCs w:val="24"/>
          <w:lang w:eastAsia="zh-CN"/>
        </w:rPr>
        <w:t xml:space="preserve">Необходими предпоставки за успешно включване на всички заинтересовани страни </w:t>
      </w:r>
    </w:p>
    <w:p w:rsidR="00796875" w:rsidRPr="001C75F9" w:rsidRDefault="00796875" w:rsidP="001C75F9">
      <w:pPr>
        <w:spacing w:after="0" w:line="360" w:lineRule="auto"/>
        <w:contextualSpacing/>
        <w:jc w:val="both"/>
        <w:rPr>
          <w:rFonts w:ascii="Times New Roman" w:hAnsi="Times New Roman"/>
          <w:sz w:val="24"/>
          <w:szCs w:val="24"/>
          <w:lang w:eastAsia="zh-CN"/>
        </w:rPr>
      </w:pPr>
    </w:p>
    <w:p w:rsidR="00796875" w:rsidRPr="001C75F9" w:rsidRDefault="00796875" w:rsidP="00E31B22">
      <w:pPr>
        <w:numPr>
          <w:ilvl w:val="0"/>
          <w:numId w:val="30"/>
        </w:numPr>
        <w:spacing w:after="0" w:line="360" w:lineRule="auto"/>
        <w:contextualSpacing/>
        <w:jc w:val="both"/>
        <w:rPr>
          <w:rFonts w:ascii="Times New Roman" w:hAnsi="Times New Roman"/>
          <w:sz w:val="24"/>
          <w:szCs w:val="24"/>
          <w:lang w:eastAsia="zh-CN"/>
        </w:rPr>
      </w:pPr>
      <w:r w:rsidRPr="001C75F9">
        <w:rPr>
          <w:rFonts w:ascii="Times New Roman" w:hAnsi="Times New Roman"/>
          <w:sz w:val="24"/>
          <w:szCs w:val="24"/>
          <w:lang w:eastAsia="zh-CN"/>
        </w:rPr>
        <w:t>Осъществяване на достъпен и приобщаващ процес, адекватен на целта;</w:t>
      </w:r>
    </w:p>
    <w:p w:rsidR="00796875" w:rsidRPr="001C75F9" w:rsidRDefault="00796875" w:rsidP="00E31B22">
      <w:pPr>
        <w:numPr>
          <w:ilvl w:val="0"/>
          <w:numId w:val="30"/>
        </w:numPr>
        <w:spacing w:after="0" w:line="360" w:lineRule="auto"/>
        <w:contextualSpacing/>
        <w:jc w:val="both"/>
        <w:rPr>
          <w:rFonts w:ascii="Times New Roman" w:hAnsi="Times New Roman"/>
          <w:sz w:val="24"/>
          <w:szCs w:val="24"/>
          <w:lang w:eastAsia="zh-CN"/>
        </w:rPr>
      </w:pPr>
      <w:r w:rsidRPr="001C75F9">
        <w:rPr>
          <w:rFonts w:ascii="Times New Roman" w:hAnsi="Times New Roman"/>
          <w:sz w:val="24"/>
          <w:szCs w:val="24"/>
          <w:lang w:eastAsia="zh-CN"/>
        </w:rPr>
        <w:t xml:space="preserve"> Предоставяне на актуална и разбираема предварителна информация по темите за дискусия; </w:t>
      </w:r>
    </w:p>
    <w:p w:rsidR="00796875" w:rsidRPr="001C75F9" w:rsidRDefault="00796875" w:rsidP="00E31B22">
      <w:pPr>
        <w:numPr>
          <w:ilvl w:val="0"/>
          <w:numId w:val="30"/>
        </w:numPr>
        <w:spacing w:after="0" w:line="360" w:lineRule="auto"/>
        <w:contextualSpacing/>
        <w:jc w:val="both"/>
        <w:rPr>
          <w:rFonts w:ascii="Times New Roman" w:hAnsi="Times New Roman"/>
          <w:sz w:val="24"/>
          <w:szCs w:val="24"/>
          <w:lang w:eastAsia="zh-CN"/>
        </w:rPr>
      </w:pPr>
      <w:r w:rsidRPr="001C75F9">
        <w:rPr>
          <w:rFonts w:ascii="Times New Roman" w:hAnsi="Times New Roman"/>
          <w:sz w:val="24"/>
          <w:szCs w:val="24"/>
          <w:lang w:eastAsia="zh-CN"/>
        </w:rPr>
        <w:t xml:space="preserve">Осигуряване на равен достъп и представителство на всички заинтересовани обществени групи; </w:t>
      </w:r>
    </w:p>
    <w:p w:rsidR="00796875" w:rsidRPr="001C75F9" w:rsidRDefault="00796875" w:rsidP="00E31B22">
      <w:pPr>
        <w:numPr>
          <w:ilvl w:val="0"/>
          <w:numId w:val="30"/>
        </w:numPr>
        <w:spacing w:after="0" w:line="360" w:lineRule="auto"/>
        <w:contextualSpacing/>
        <w:jc w:val="both"/>
        <w:rPr>
          <w:rFonts w:ascii="Times New Roman" w:hAnsi="Times New Roman"/>
          <w:sz w:val="24"/>
          <w:szCs w:val="24"/>
          <w:lang w:eastAsia="zh-CN"/>
        </w:rPr>
      </w:pPr>
      <w:r w:rsidRPr="001C75F9">
        <w:rPr>
          <w:rFonts w:ascii="Times New Roman" w:hAnsi="Times New Roman"/>
          <w:sz w:val="24"/>
          <w:szCs w:val="24"/>
          <w:lang w:eastAsia="zh-CN"/>
        </w:rPr>
        <w:t xml:space="preserve">Включване на резултатите от процеса на участие във формулирането на самите решения и политики; </w:t>
      </w:r>
    </w:p>
    <w:p w:rsidR="00796875" w:rsidRPr="001C75F9" w:rsidRDefault="00796875" w:rsidP="00E31B22">
      <w:pPr>
        <w:numPr>
          <w:ilvl w:val="0"/>
          <w:numId w:val="30"/>
        </w:numPr>
        <w:spacing w:after="0" w:line="360" w:lineRule="auto"/>
        <w:contextualSpacing/>
        <w:jc w:val="both"/>
        <w:rPr>
          <w:rFonts w:ascii="Times New Roman" w:hAnsi="Times New Roman"/>
          <w:sz w:val="24"/>
          <w:szCs w:val="24"/>
          <w:lang w:eastAsia="zh-CN"/>
        </w:rPr>
      </w:pPr>
      <w:r w:rsidRPr="001C75F9">
        <w:rPr>
          <w:rFonts w:ascii="Times New Roman" w:hAnsi="Times New Roman"/>
          <w:sz w:val="24"/>
          <w:szCs w:val="24"/>
          <w:lang w:eastAsia="zh-CN"/>
        </w:rPr>
        <w:t>Сътрудничество с всички на принципа на равнопоставеност и зачитане на гражданските права.</w:t>
      </w:r>
    </w:p>
    <w:p w:rsidR="00796875" w:rsidRPr="001C75F9" w:rsidRDefault="00796875" w:rsidP="001C75F9">
      <w:pPr>
        <w:spacing w:after="0" w:line="360" w:lineRule="auto"/>
        <w:ind w:firstLine="360"/>
        <w:jc w:val="both"/>
        <w:rPr>
          <w:rFonts w:ascii="Times New Roman" w:eastAsia="SimSun" w:hAnsi="Times New Roman"/>
          <w:b/>
          <w:i/>
          <w:sz w:val="24"/>
          <w:szCs w:val="24"/>
          <w:lang w:eastAsia="zh-CN"/>
        </w:rPr>
      </w:pPr>
    </w:p>
    <w:p w:rsidR="00796875" w:rsidRPr="001C75F9" w:rsidRDefault="00796875" w:rsidP="001C75F9">
      <w:pPr>
        <w:spacing w:after="0" w:line="360" w:lineRule="auto"/>
        <w:ind w:firstLine="360"/>
        <w:jc w:val="both"/>
        <w:rPr>
          <w:rFonts w:ascii="Times New Roman" w:eastAsia="SimSun" w:hAnsi="Times New Roman"/>
          <w:b/>
          <w:i/>
          <w:sz w:val="24"/>
          <w:szCs w:val="24"/>
          <w:lang w:eastAsia="zh-CN"/>
        </w:rPr>
      </w:pPr>
      <w:r w:rsidRPr="001C75F9">
        <w:rPr>
          <w:rFonts w:ascii="Times New Roman" w:eastAsia="SimSun" w:hAnsi="Times New Roman"/>
          <w:b/>
          <w:i/>
          <w:sz w:val="24"/>
          <w:szCs w:val="24"/>
          <w:lang w:eastAsia="zh-CN"/>
        </w:rPr>
        <w:lastRenderedPageBreak/>
        <w:t>Мерки за консултиране на партньорите</w:t>
      </w:r>
    </w:p>
    <w:p w:rsidR="00796875" w:rsidRPr="001C75F9" w:rsidRDefault="00796875" w:rsidP="001C75F9">
      <w:pPr>
        <w:spacing w:after="0" w:line="360" w:lineRule="auto"/>
        <w:ind w:firstLine="360"/>
        <w:jc w:val="both"/>
        <w:rPr>
          <w:rFonts w:ascii="Times New Roman" w:eastAsia="SimSun" w:hAnsi="Times New Roman"/>
          <w:sz w:val="24"/>
          <w:szCs w:val="24"/>
          <w:lang w:eastAsia="zh-CN"/>
        </w:rPr>
      </w:pPr>
      <w:r w:rsidRPr="001C75F9">
        <w:rPr>
          <w:rFonts w:ascii="Times New Roman" w:eastAsia="SimSun" w:hAnsi="Times New Roman"/>
          <w:sz w:val="24"/>
          <w:szCs w:val="24"/>
          <w:lang w:eastAsia="zh-CN"/>
        </w:rPr>
        <w:t>Процесът на консултации включва участие на партньорите при разработването на Общинския план за развитие, неговото управление, наблюдението и оценката на постигнатите резултати.</w:t>
      </w:r>
    </w:p>
    <w:p w:rsidR="00796875" w:rsidRPr="001C75F9" w:rsidRDefault="00796875" w:rsidP="001C75F9">
      <w:pPr>
        <w:spacing w:after="0" w:line="360" w:lineRule="auto"/>
        <w:ind w:firstLine="360"/>
        <w:jc w:val="both"/>
        <w:rPr>
          <w:rFonts w:ascii="Times New Roman" w:eastAsia="SimSun" w:hAnsi="Times New Roman"/>
          <w:sz w:val="24"/>
          <w:szCs w:val="24"/>
          <w:lang w:eastAsia="zh-CN"/>
        </w:rPr>
      </w:pPr>
      <w:r w:rsidRPr="001C75F9">
        <w:rPr>
          <w:rFonts w:ascii="Times New Roman" w:eastAsia="SimSun" w:hAnsi="Times New Roman"/>
          <w:sz w:val="24"/>
          <w:szCs w:val="24"/>
          <w:lang w:eastAsia="zh-CN"/>
        </w:rPr>
        <w:t>Консултациите имат за цел координация и мобилизация на всички ресурси на общината за изпълнение на плана, както и разширен обмен на мнения и идеи за успешно прилагане на политиката за местно интегрирано развитие между всички основни участници – местни власти, социални партньори, неправителствен организации, частен бизнес, областен управител и областна администрация. Обобщените резултати от процеса на консултации водят до последваща актуализация на плана съобразно настъпилите промени, тенденциите и перспективите за развитието на общината.</w:t>
      </w:r>
    </w:p>
    <w:p w:rsidR="00796875" w:rsidRPr="001C75F9" w:rsidRDefault="00796875" w:rsidP="001C75F9">
      <w:pPr>
        <w:spacing w:after="0" w:line="360" w:lineRule="auto"/>
        <w:ind w:firstLine="360"/>
        <w:jc w:val="both"/>
        <w:rPr>
          <w:rFonts w:ascii="Times New Roman" w:eastAsia="SimSun" w:hAnsi="Times New Roman"/>
          <w:sz w:val="24"/>
          <w:szCs w:val="24"/>
          <w:lang w:eastAsia="zh-CN"/>
        </w:rPr>
      </w:pPr>
      <w:r w:rsidRPr="001C75F9">
        <w:rPr>
          <w:rFonts w:ascii="Times New Roman" w:eastAsia="SimSun" w:hAnsi="Times New Roman"/>
          <w:sz w:val="24"/>
          <w:szCs w:val="24"/>
          <w:lang w:eastAsia="zh-CN"/>
        </w:rPr>
        <w:t>Формите на консултиране и взаимодействие включват създаването на специализирани работни групи, експертни консултации по ключови проблеми, съвместни комисии за мониторинг по отделните мерки, обществени форуми и дискусии, гарантиращи прилагането на принципа на партньорството.</w:t>
      </w:r>
    </w:p>
    <w:p w:rsidR="00796875" w:rsidRPr="001C75F9" w:rsidRDefault="00796875" w:rsidP="001C75F9">
      <w:pPr>
        <w:spacing w:after="0" w:line="360" w:lineRule="auto"/>
        <w:ind w:firstLine="708"/>
        <w:jc w:val="both"/>
        <w:rPr>
          <w:rFonts w:ascii="Times New Roman" w:eastAsia="SimSun" w:hAnsi="Times New Roman"/>
          <w:b/>
          <w:i/>
          <w:sz w:val="24"/>
          <w:szCs w:val="24"/>
          <w:lang w:eastAsia="zh-CN"/>
        </w:rPr>
      </w:pPr>
      <w:r w:rsidRPr="001C75F9">
        <w:rPr>
          <w:rFonts w:ascii="Times New Roman" w:eastAsia="SimSun" w:hAnsi="Times New Roman"/>
          <w:b/>
          <w:i/>
          <w:sz w:val="24"/>
          <w:szCs w:val="24"/>
          <w:lang w:eastAsia="zh-CN"/>
        </w:rPr>
        <w:t>Информация и публичност</w:t>
      </w:r>
    </w:p>
    <w:p w:rsidR="00796875" w:rsidRPr="001C75F9" w:rsidRDefault="00796875" w:rsidP="001C75F9">
      <w:pPr>
        <w:spacing w:after="0" w:line="360" w:lineRule="auto"/>
        <w:ind w:firstLine="708"/>
        <w:jc w:val="both"/>
        <w:rPr>
          <w:rFonts w:ascii="Times New Roman" w:eastAsia="SimSun" w:hAnsi="Times New Roman"/>
          <w:sz w:val="24"/>
          <w:szCs w:val="24"/>
          <w:lang w:eastAsia="zh-CN"/>
        </w:rPr>
      </w:pPr>
      <w:r w:rsidRPr="001C75F9">
        <w:rPr>
          <w:rFonts w:ascii="Times New Roman" w:eastAsia="SimSun" w:hAnsi="Times New Roman"/>
          <w:sz w:val="24"/>
          <w:szCs w:val="24"/>
          <w:lang w:eastAsia="zh-CN"/>
        </w:rPr>
        <w:t>Органите, звената и организациите, извършващи действия в рамките на правомощията си по изпълнението на Общинския план за развитие осигуряват своевременна информация за характера и същността на тези действия, за необходимостта и потенциалните ползи от извършването им, за последиците от тях, както и за постигнатите резултати включително относно помощта, предоставена на общината от фондовете на ЕС и републиканския бюджет.</w:t>
      </w:r>
    </w:p>
    <w:p w:rsidR="00796875" w:rsidRPr="001C75F9" w:rsidRDefault="00796875" w:rsidP="001C75F9">
      <w:pPr>
        <w:spacing w:after="0" w:line="360" w:lineRule="auto"/>
        <w:ind w:firstLine="360"/>
        <w:jc w:val="both"/>
        <w:rPr>
          <w:rFonts w:ascii="Times New Roman" w:eastAsia="SimSun" w:hAnsi="Times New Roman"/>
          <w:sz w:val="24"/>
          <w:szCs w:val="24"/>
          <w:lang w:eastAsia="zh-CN"/>
        </w:rPr>
      </w:pPr>
      <w:r w:rsidRPr="001C75F9">
        <w:rPr>
          <w:rFonts w:ascii="Times New Roman" w:eastAsia="SimSun" w:hAnsi="Times New Roman"/>
          <w:sz w:val="24"/>
          <w:szCs w:val="24"/>
          <w:lang w:eastAsia="zh-CN"/>
        </w:rPr>
        <w:t>Информацията е насочена към:</w:t>
      </w:r>
    </w:p>
    <w:p w:rsidR="00796875" w:rsidRPr="001C75F9" w:rsidRDefault="00796875" w:rsidP="00E31B22">
      <w:pPr>
        <w:numPr>
          <w:ilvl w:val="0"/>
          <w:numId w:val="29"/>
        </w:numPr>
        <w:spacing w:after="0" w:line="360" w:lineRule="auto"/>
        <w:contextualSpacing/>
        <w:jc w:val="both"/>
        <w:rPr>
          <w:rFonts w:ascii="Times New Roman" w:eastAsia="SimSun" w:hAnsi="Times New Roman"/>
          <w:sz w:val="24"/>
          <w:szCs w:val="24"/>
          <w:lang w:eastAsia="zh-CN"/>
        </w:rPr>
      </w:pPr>
      <w:r w:rsidRPr="001C75F9">
        <w:rPr>
          <w:rFonts w:ascii="Times New Roman" w:eastAsia="SimSun" w:hAnsi="Times New Roman"/>
          <w:sz w:val="24"/>
          <w:szCs w:val="24"/>
          <w:lang w:eastAsia="zh-CN"/>
        </w:rPr>
        <w:t>широката общественост;</w:t>
      </w:r>
    </w:p>
    <w:p w:rsidR="00796875" w:rsidRPr="001C75F9" w:rsidRDefault="00796875" w:rsidP="00E31B22">
      <w:pPr>
        <w:numPr>
          <w:ilvl w:val="0"/>
          <w:numId w:val="29"/>
        </w:numPr>
        <w:spacing w:after="0" w:line="360" w:lineRule="auto"/>
        <w:contextualSpacing/>
        <w:jc w:val="both"/>
        <w:rPr>
          <w:rFonts w:ascii="Times New Roman" w:eastAsia="SimSun" w:hAnsi="Times New Roman"/>
          <w:sz w:val="24"/>
          <w:szCs w:val="24"/>
          <w:lang w:eastAsia="zh-CN"/>
        </w:rPr>
      </w:pPr>
      <w:r w:rsidRPr="001C75F9">
        <w:rPr>
          <w:rFonts w:ascii="Times New Roman" w:eastAsia="SimSun" w:hAnsi="Times New Roman"/>
          <w:sz w:val="24"/>
          <w:szCs w:val="24"/>
          <w:lang w:eastAsia="zh-CN"/>
        </w:rPr>
        <w:t>потенциалните бенефициенти по отделните мерки и проекти;</w:t>
      </w:r>
    </w:p>
    <w:p w:rsidR="00796875" w:rsidRPr="001C75F9" w:rsidRDefault="00796875" w:rsidP="00E31B22">
      <w:pPr>
        <w:numPr>
          <w:ilvl w:val="0"/>
          <w:numId w:val="29"/>
        </w:numPr>
        <w:spacing w:after="0" w:line="360" w:lineRule="auto"/>
        <w:contextualSpacing/>
        <w:jc w:val="both"/>
        <w:rPr>
          <w:rFonts w:ascii="Times New Roman" w:eastAsia="SimSun" w:hAnsi="Times New Roman"/>
          <w:sz w:val="24"/>
          <w:szCs w:val="24"/>
          <w:lang w:eastAsia="zh-CN"/>
        </w:rPr>
      </w:pPr>
      <w:r w:rsidRPr="001C75F9">
        <w:rPr>
          <w:rFonts w:ascii="Times New Roman" w:eastAsia="SimSun" w:hAnsi="Times New Roman"/>
          <w:sz w:val="24"/>
          <w:szCs w:val="24"/>
          <w:lang w:eastAsia="zh-CN"/>
        </w:rPr>
        <w:t>лицата и организациите, осъществяващи промоцията на индивидуални проекти;</w:t>
      </w:r>
    </w:p>
    <w:p w:rsidR="00796875" w:rsidRPr="001C75F9" w:rsidRDefault="00796875" w:rsidP="00E31B22">
      <w:pPr>
        <w:numPr>
          <w:ilvl w:val="0"/>
          <w:numId w:val="29"/>
        </w:numPr>
        <w:spacing w:after="0" w:line="360" w:lineRule="auto"/>
        <w:contextualSpacing/>
        <w:jc w:val="both"/>
        <w:rPr>
          <w:rFonts w:ascii="Times New Roman" w:eastAsia="SimSun" w:hAnsi="Times New Roman"/>
          <w:color w:val="4F6228"/>
          <w:sz w:val="24"/>
          <w:szCs w:val="24"/>
          <w:lang w:eastAsia="zh-CN"/>
        </w:rPr>
      </w:pPr>
      <w:r w:rsidRPr="001C75F9">
        <w:rPr>
          <w:rFonts w:ascii="Times New Roman" w:eastAsia="SimSun" w:hAnsi="Times New Roman"/>
          <w:sz w:val="24"/>
          <w:szCs w:val="24"/>
          <w:lang w:eastAsia="zh-CN"/>
        </w:rPr>
        <w:t>осигуряване на прозрачност на действията и отчетност на средствата.</w:t>
      </w:r>
    </w:p>
    <w:p w:rsidR="00796875" w:rsidRPr="001C75F9" w:rsidRDefault="00796875" w:rsidP="001C75F9">
      <w:pPr>
        <w:spacing w:after="0" w:line="360" w:lineRule="auto"/>
        <w:ind w:firstLine="708"/>
        <w:jc w:val="both"/>
        <w:rPr>
          <w:rFonts w:ascii="Times New Roman" w:hAnsi="Times New Roman"/>
          <w:sz w:val="24"/>
          <w:szCs w:val="24"/>
        </w:rPr>
      </w:pPr>
    </w:p>
    <w:p w:rsidR="00796875" w:rsidRDefault="0072764A" w:rsidP="00262E04">
      <w:pPr>
        <w:pStyle w:val="a3"/>
        <w:spacing w:after="0" w:line="360" w:lineRule="auto"/>
        <w:ind w:left="-284"/>
        <w:outlineLvl w:val="0"/>
        <w:rPr>
          <w:rFonts w:ascii="Times New Roman" w:hAnsi="Times New Roman"/>
          <w:sz w:val="24"/>
          <w:szCs w:val="24"/>
        </w:rPr>
      </w:pPr>
      <w:r>
        <w:rPr>
          <w:rFonts w:ascii="Times New Roman" w:hAnsi="Times New Roman"/>
          <w:sz w:val="24"/>
          <w:szCs w:val="24"/>
        </w:rPr>
        <w:t>ИЗГОТВИЛ</w:t>
      </w:r>
    </w:p>
    <w:p w:rsidR="0072764A" w:rsidRDefault="0072764A" w:rsidP="00262E04">
      <w:pPr>
        <w:pStyle w:val="a3"/>
        <w:spacing w:after="0" w:line="360" w:lineRule="auto"/>
        <w:ind w:left="-284"/>
        <w:outlineLvl w:val="0"/>
        <w:rPr>
          <w:rFonts w:ascii="Times New Roman" w:hAnsi="Times New Roman"/>
          <w:sz w:val="24"/>
          <w:szCs w:val="24"/>
        </w:rPr>
      </w:pPr>
      <w:r>
        <w:rPr>
          <w:rFonts w:ascii="Times New Roman" w:hAnsi="Times New Roman"/>
          <w:sz w:val="24"/>
          <w:szCs w:val="24"/>
        </w:rPr>
        <w:t>СЕКРЕТАР НА ОБЩИНА БОРОВАН</w:t>
      </w:r>
    </w:p>
    <w:p w:rsidR="0072764A" w:rsidRPr="001C75F9" w:rsidRDefault="0072764A" w:rsidP="00262E04">
      <w:pPr>
        <w:pStyle w:val="a3"/>
        <w:spacing w:after="0" w:line="360" w:lineRule="auto"/>
        <w:ind w:left="-284"/>
        <w:outlineLvl w:val="0"/>
        <w:rPr>
          <w:rFonts w:ascii="Times New Roman" w:hAnsi="Times New Roman"/>
          <w:sz w:val="24"/>
          <w:szCs w:val="24"/>
        </w:rPr>
      </w:pPr>
      <w:r>
        <w:rPr>
          <w:rFonts w:ascii="Times New Roman" w:hAnsi="Times New Roman"/>
          <w:sz w:val="24"/>
          <w:szCs w:val="24"/>
        </w:rPr>
        <w:t>ЯНА БЕЦИНСКА</w:t>
      </w:r>
    </w:p>
    <w:sectPr w:rsidR="0072764A" w:rsidRPr="001C75F9" w:rsidSect="001B5B19">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5F5" w:rsidRDefault="00BB05F5" w:rsidP="00D87B9F">
      <w:pPr>
        <w:spacing w:after="0" w:line="240" w:lineRule="auto"/>
      </w:pPr>
      <w:r>
        <w:separator/>
      </w:r>
    </w:p>
  </w:endnote>
  <w:endnote w:type="continuationSeparator" w:id="0">
    <w:p w:rsidR="00BB05F5" w:rsidRDefault="00BB05F5" w:rsidP="00D87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Lucida Grande">
    <w:panose1 w:val="00000000000000000000"/>
    <w:charset w:val="00"/>
    <w:family w:val="auto"/>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67E" w:rsidRDefault="0009267E">
    <w:pPr>
      <w:pStyle w:val="ac"/>
      <w:jc w:val="right"/>
    </w:pPr>
    <w:r>
      <w:fldChar w:fldCharType="begin"/>
    </w:r>
    <w:r>
      <w:instrText xml:space="preserve"> PAGE   \* MERGEFORMAT </w:instrText>
    </w:r>
    <w:r>
      <w:fldChar w:fldCharType="separate"/>
    </w:r>
    <w:r w:rsidR="005D66E6">
      <w:rPr>
        <w:noProof/>
      </w:rPr>
      <w:t>2</w:t>
    </w:r>
    <w:r>
      <w:rPr>
        <w:noProof/>
      </w:rPr>
      <w:fldChar w:fldCharType="end"/>
    </w:r>
  </w:p>
  <w:p w:rsidR="0009267E" w:rsidRDefault="0009267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5F5" w:rsidRDefault="00BB05F5" w:rsidP="00D87B9F">
      <w:pPr>
        <w:spacing w:after="0" w:line="240" w:lineRule="auto"/>
      </w:pPr>
      <w:r>
        <w:separator/>
      </w:r>
    </w:p>
  </w:footnote>
  <w:footnote w:type="continuationSeparator" w:id="0">
    <w:p w:rsidR="00BB05F5" w:rsidRDefault="00BB05F5" w:rsidP="00D87B9F">
      <w:pPr>
        <w:spacing w:after="0" w:line="240" w:lineRule="auto"/>
      </w:pPr>
      <w:r>
        <w:continuationSeparator/>
      </w:r>
    </w:p>
  </w:footnote>
  <w:footnote w:id="1">
    <w:p w:rsidR="0009267E" w:rsidRDefault="0009267E" w:rsidP="00D87B9F">
      <w:pPr>
        <w:pStyle w:val="a5"/>
      </w:pPr>
    </w:p>
  </w:footnote>
  <w:footnote w:id="2">
    <w:p w:rsidR="0009267E" w:rsidRDefault="0009267E" w:rsidP="00D87B9F">
      <w:pPr>
        <w:pStyle w:val="a5"/>
      </w:pPr>
      <w:r>
        <w:rPr>
          <w:rStyle w:val="a7"/>
        </w:rPr>
        <w:footnoteRef/>
      </w:r>
      <w:r>
        <w:t xml:space="preserve"> Източник: НСИ, 2012 година.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67E" w:rsidRPr="00F83419" w:rsidRDefault="0009267E">
    <w:pPr>
      <w:pStyle w:val="aa"/>
      <w:rPr>
        <w:lang w:val="en-US"/>
      </w:rPr>
    </w:pPr>
  </w:p>
  <w:p w:rsidR="0009267E" w:rsidRDefault="000926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0204"/>
    <w:multiLevelType w:val="hybridMultilevel"/>
    <w:tmpl w:val="071E55D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01972C11"/>
    <w:multiLevelType w:val="hybridMultilevel"/>
    <w:tmpl w:val="8D86B44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022327D9"/>
    <w:multiLevelType w:val="hybridMultilevel"/>
    <w:tmpl w:val="E04C5740"/>
    <w:lvl w:ilvl="0" w:tplc="04020005">
      <w:start w:val="1"/>
      <w:numFmt w:val="bullet"/>
      <w:lvlText w:val=""/>
      <w:lvlJc w:val="left"/>
      <w:pPr>
        <w:ind w:left="2988" w:hanging="360"/>
      </w:pPr>
      <w:rPr>
        <w:rFonts w:ascii="Wingdings" w:hAnsi="Wingdings" w:hint="default"/>
      </w:rPr>
    </w:lvl>
    <w:lvl w:ilvl="1" w:tplc="04020003">
      <w:start w:val="1"/>
      <w:numFmt w:val="bullet"/>
      <w:lvlText w:val="o"/>
      <w:lvlJc w:val="left"/>
      <w:pPr>
        <w:ind w:left="3708" w:hanging="360"/>
      </w:pPr>
      <w:rPr>
        <w:rFonts w:ascii="Courier New" w:hAnsi="Courier New" w:hint="default"/>
      </w:rPr>
    </w:lvl>
    <w:lvl w:ilvl="2" w:tplc="04020005">
      <w:start w:val="1"/>
      <w:numFmt w:val="bullet"/>
      <w:lvlText w:val=""/>
      <w:lvlJc w:val="left"/>
      <w:pPr>
        <w:ind w:left="4428" w:hanging="360"/>
      </w:pPr>
      <w:rPr>
        <w:rFonts w:ascii="Wingdings" w:hAnsi="Wingdings" w:hint="default"/>
      </w:rPr>
    </w:lvl>
    <w:lvl w:ilvl="3" w:tplc="04020001">
      <w:start w:val="1"/>
      <w:numFmt w:val="bullet"/>
      <w:lvlText w:val=""/>
      <w:lvlJc w:val="left"/>
      <w:pPr>
        <w:ind w:left="5148" w:hanging="360"/>
      </w:pPr>
      <w:rPr>
        <w:rFonts w:ascii="Symbol" w:hAnsi="Symbol" w:hint="default"/>
      </w:rPr>
    </w:lvl>
    <w:lvl w:ilvl="4" w:tplc="04020003">
      <w:start w:val="1"/>
      <w:numFmt w:val="bullet"/>
      <w:lvlText w:val="o"/>
      <w:lvlJc w:val="left"/>
      <w:pPr>
        <w:ind w:left="5868" w:hanging="360"/>
      </w:pPr>
      <w:rPr>
        <w:rFonts w:ascii="Courier New" w:hAnsi="Courier New" w:hint="default"/>
      </w:rPr>
    </w:lvl>
    <w:lvl w:ilvl="5" w:tplc="04020005">
      <w:start w:val="1"/>
      <w:numFmt w:val="bullet"/>
      <w:lvlText w:val=""/>
      <w:lvlJc w:val="left"/>
      <w:pPr>
        <w:ind w:left="6588" w:hanging="360"/>
      </w:pPr>
      <w:rPr>
        <w:rFonts w:ascii="Wingdings" w:hAnsi="Wingdings" w:hint="default"/>
      </w:rPr>
    </w:lvl>
    <w:lvl w:ilvl="6" w:tplc="04020001">
      <w:start w:val="1"/>
      <w:numFmt w:val="bullet"/>
      <w:lvlText w:val=""/>
      <w:lvlJc w:val="left"/>
      <w:pPr>
        <w:ind w:left="7308" w:hanging="360"/>
      </w:pPr>
      <w:rPr>
        <w:rFonts w:ascii="Symbol" w:hAnsi="Symbol" w:hint="default"/>
      </w:rPr>
    </w:lvl>
    <w:lvl w:ilvl="7" w:tplc="04020003">
      <w:start w:val="1"/>
      <w:numFmt w:val="bullet"/>
      <w:lvlText w:val="o"/>
      <w:lvlJc w:val="left"/>
      <w:pPr>
        <w:ind w:left="8028" w:hanging="360"/>
      </w:pPr>
      <w:rPr>
        <w:rFonts w:ascii="Courier New" w:hAnsi="Courier New" w:hint="default"/>
      </w:rPr>
    </w:lvl>
    <w:lvl w:ilvl="8" w:tplc="04020005">
      <w:start w:val="1"/>
      <w:numFmt w:val="bullet"/>
      <w:lvlText w:val=""/>
      <w:lvlJc w:val="left"/>
      <w:pPr>
        <w:ind w:left="8748" w:hanging="360"/>
      </w:pPr>
      <w:rPr>
        <w:rFonts w:ascii="Wingdings" w:hAnsi="Wingdings" w:hint="default"/>
      </w:rPr>
    </w:lvl>
  </w:abstractNum>
  <w:abstractNum w:abstractNumId="3">
    <w:nsid w:val="0E5C7F8B"/>
    <w:multiLevelType w:val="hybridMultilevel"/>
    <w:tmpl w:val="7DB62A7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10E71CC2"/>
    <w:multiLevelType w:val="hybridMultilevel"/>
    <w:tmpl w:val="F8267FBA"/>
    <w:lvl w:ilvl="0" w:tplc="FE4A1DC4">
      <w:numFmt w:val="bullet"/>
      <w:lvlText w:val="-"/>
      <w:lvlJc w:val="left"/>
      <w:pPr>
        <w:ind w:left="1080" w:hanging="360"/>
      </w:pPr>
      <w:rPr>
        <w:rFonts w:ascii="Cambria" w:eastAsia="MS Mincho" w:hAnsi="Cambria" w:hint="default"/>
      </w:rPr>
    </w:lvl>
    <w:lvl w:ilvl="1" w:tplc="04020003" w:tentative="1">
      <w:start w:val="1"/>
      <w:numFmt w:val="bullet"/>
      <w:lvlText w:val="o"/>
      <w:lvlJc w:val="left"/>
      <w:pPr>
        <w:ind w:left="1800" w:hanging="360"/>
      </w:pPr>
      <w:rPr>
        <w:rFonts w:ascii="Courier New" w:hAnsi="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5">
    <w:nsid w:val="11854F0E"/>
    <w:multiLevelType w:val="hybridMultilevel"/>
    <w:tmpl w:val="EA9E5922"/>
    <w:lvl w:ilvl="0" w:tplc="901AC0AA">
      <w:start w:val="1"/>
      <w:numFmt w:val="decimal"/>
      <w:lvlText w:val="%1."/>
      <w:lvlJc w:val="left"/>
      <w:pPr>
        <w:ind w:left="720" w:hanging="360"/>
      </w:pPr>
      <w:rPr>
        <w:rFonts w:cs="Times New Roman" w:hint="default"/>
        <w:b/>
      </w:rPr>
    </w:lvl>
    <w:lvl w:ilvl="1" w:tplc="04020019">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6">
    <w:nsid w:val="137A51A0"/>
    <w:multiLevelType w:val="hybridMultilevel"/>
    <w:tmpl w:val="A48AD9C8"/>
    <w:lvl w:ilvl="0" w:tplc="04020001">
      <w:start w:val="1"/>
      <w:numFmt w:val="bullet"/>
      <w:lvlText w:val=""/>
      <w:lvlJc w:val="left"/>
      <w:pPr>
        <w:ind w:left="720" w:hanging="360"/>
      </w:pPr>
      <w:rPr>
        <w:rFonts w:ascii="Symbol" w:hAnsi="Symbol" w:hint="default"/>
      </w:rPr>
    </w:lvl>
    <w:lvl w:ilvl="1" w:tplc="BCD849F0">
      <w:numFmt w:val="bullet"/>
      <w:lvlText w:val="-"/>
      <w:lvlJc w:val="left"/>
      <w:pPr>
        <w:ind w:left="1440" w:hanging="360"/>
      </w:pPr>
      <w:rPr>
        <w:rFonts w:ascii="Times New Roman" w:eastAsia="Times New Roman" w:hAnsi="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1E554EED"/>
    <w:multiLevelType w:val="multilevel"/>
    <w:tmpl w:val="5E7E996A"/>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nsid w:val="20A939DF"/>
    <w:multiLevelType w:val="hybridMultilevel"/>
    <w:tmpl w:val="AB489DF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22DD3C13"/>
    <w:multiLevelType w:val="hybridMultilevel"/>
    <w:tmpl w:val="DE2A7AC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26250A4B"/>
    <w:multiLevelType w:val="hybridMultilevel"/>
    <w:tmpl w:val="09D6BB4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26A12679"/>
    <w:multiLevelType w:val="hybridMultilevel"/>
    <w:tmpl w:val="3A4CECDC"/>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2C1F4A3A"/>
    <w:multiLevelType w:val="hybridMultilevel"/>
    <w:tmpl w:val="A3183794"/>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2C93309E"/>
    <w:multiLevelType w:val="hybridMultilevel"/>
    <w:tmpl w:val="97F296B2"/>
    <w:lvl w:ilvl="0" w:tplc="04020005">
      <w:start w:val="1"/>
      <w:numFmt w:val="bullet"/>
      <w:lvlText w:val=""/>
      <w:lvlJc w:val="left"/>
      <w:pPr>
        <w:ind w:left="1125" w:hanging="360"/>
      </w:pPr>
      <w:rPr>
        <w:rFonts w:ascii="Wingdings" w:hAnsi="Wingdings" w:hint="default"/>
      </w:rPr>
    </w:lvl>
    <w:lvl w:ilvl="1" w:tplc="04020003" w:tentative="1">
      <w:start w:val="1"/>
      <w:numFmt w:val="bullet"/>
      <w:lvlText w:val="o"/>
      <w:lvlJc w:val="left"/>
      <w:pPr>
        <w:ind w:left="1845" w:hanging="360"/>
      </w:pPr>
      <w:rPr>
        <w:rFonts w:ascii="Courier New" w:hAnsi="Courier New" w:hint="default"/>
      </w:rPr>
    </w:lvl>
    <w:lvl w:ilvl="2" w:tplc="04020005" w:tentative="1">
      <w:start w:val="1"/>
      <w:numFmt w:val="bullet"/>
      <w:lvlText w:val=""/>
      <w:lvlJc w:val="left"/>
      <w:pPr>
        <w:ind w:left="2565" w:hanging="360"/>
      </w:pPr>
      <w:rPr>
        <w:rFonts w:ascii="Wingdings" w:hAnsi="Wingdings" w:hint="default"/>
      </w:rPr>
    </w:lvl>
    <w:lvl w:ilvl="3" w:tplc="04020001" w:tentative="1">
      <w:start w:val="1"/>
      <w:numFmt w:val="bullet"/>
      <w:lvlText w:val=""/>
      <w:lvlJc w:val="left"/>
      <w:pPr>
        <w:ind w:left="3285" w:hanging="360"/>
      </w:pPr>
      <w:rPr>
        <w:rFonts w:ascii="Symbol" w:hAnsi="Symbol" w:hint="default"/>
      </w:rPr>
    </w:lvl>
    <w:lvl w:ilvl="4" w:tplc="04020003" w:tentative="1">
      <w:start w:val="1"/>
      <w:numFmt w:val="bullet"/>
      <w:lvlText w:val="o"/>
      <w:lvlJc w:val="left"/>
      <w:pPr>
        <w:ind w:left="4005" w:hanging="360"/>
      </w:pPr>
      <w:rPr>
        <w:rFonts w:ascii="Courier New" w:hAnsi="Courier New" w:hint="default"/>
      </w:rPr>
    </w:lvl>
    <w:lvl w:ilvl="5" w:tplc="04020005" w:tentative="1">
      <w:start w:val="1"/>
      <w:numFmt w:val="bullet"/>
      <w:lvlText w:val=""/>
      <w:lvlJc w:val="left"/>
      <w:pPr>
        <w:ind w:left="4725" w:hanging="360"/>
      </w:pPr>
      <w:rPr>
        <w:rFonts w:ascii="Wingdings" w:hAnsi="Wingdings" w:hint="default"/>
      </w:rPr>
    </w:lvl>
    <w:lvl w:ilvl="6" w:tplc="04020001" w:tentative="1">
      <w:start w:val="1"/>
      <w:numFmt w:val="bullet"/>
      <w:lvlText w:val=""/>
      <w:lvlJc w:val="left"/>
      <w:pPr>
        <w:ind w:left="5445" w:hanging="360"/>
      </w:pPr>
      <w:rPr>
        <w:rFonts w:ascii="Symbol" w:hAnsi="Symbol" w:hint="default"/>
      </w:rPr>
    </w:lvl>
    <w:lvl w:ilvl="7" w:tplc="04020003" w:tentative="1">
      <w:start w:val="1"/>
      <w:numFmt w:val="bullet"/>
      <w:lvlText w:val="o"/>
      <w:lvlJc w:val="left"/>
      <w:pPr>
        <w:ind w:left="6165" w:hanging="360"/>
      </w:pPr>
      <w:rPr>
        <w:rFonts w:ascii="Courier New" w:hAnsi="Courier New" w:hint="default"/>
      </w:rPr>
    </w:lvl>
    <w:lvl w:ilvl="8" w:tplc="04020005" w:tentative="1">
      <w:start w:val="1"/>
      <w:numFmt w:val="bullet"/>
      <w:lvlText w:val=""/>
      <w:lvlJc w:val="left"/>
      <w:pPr>
        <w:ind w:left="6885" w:hanging="360"/>
      </w:pPr>
      <w:rPr>
        <w:rFonts w:ascii="Wingdings" w:hAnsi="Wingdings" w:hint="default"/>
      </w:rPr>
    </w:lvl>
  </w:abstractNum>
  <w:abstractNum w:abstractNumId="14">
    <w:nsid w:val="2CFD3007"/>
    <w:multiLevelType w:val="hybridMultilevel"/>
    <w:tmpl w:val="8F181CF2"/>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nsid w:val="2DD328A8"/>
    <w:multiLevelType w:val="hybridMultilevel"/>
    <w:tmpl w:val="A65C9A42"/>
    <w:lvl w:ilvl="0" w:tplc="69568474">
      <w:start w:val="1"/>
      <w:numFmt w:val="upperRoman"/>
      <w:lvlText w:val="%1."/>
      <w:lvlJc w:val="left"/>
      <w:pPr>
        <w:ind w:left="720" w:hanging="720"/>
      </w:pPr>
      <w:rPr>
        <w:rFonts w:cs="Times New Roman"/>
        <w:color w:val="000000"/>
      </w:rPr>
    </w:lvl>
    <w:lvl w:ilvl="1" w:tplc="EE7EE978">
      <w:start w:val="1"/>
      <w:numFmt w:val="decimal"/>
      <w:lvlText w:val="%2."/>
      <w:lvlJc w:val="left"/>
      <w:pPr>
        <w:ind w:left="1440" w:hanging="360"/>
      </w:pPr>
      <w:rPr>
        <w:rFonts w:ascii="Times New Roman" w:eastAsia="Times New Roman" w:hAnsi="Times New Roman" w:cs="Times New Roman" w:hint="default"/>
        <w:sz w:val="24"/>
        <w:szCs w:val="24"/>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16">
    <w:nsid w:val="3B13187B"/>
    <w:multiLevelType w:val="hybridMultilevel"/>
    <w:tmpl w:val="0A245774"/>
    <w:lvl w:ilvl="0" w:tplc="0402000F">
      <w:start w:val="1"/>
      <w:numFmt w:val="decimal"/>
      <w:lvlText w:val="%1."/>
      <w:lvlJc w:val="left"/>
      <w:pPr>
        <w:ind w:left="720" w:hanging="360"/>
      </w:pPr>
      <w:rPr>
        <w:rFonts w:eastAsia="Times New Roman" w:cs="Times New Roman" w:hint="default"/>
        <w:b w:val="0"/>
        <w:i w:val="0"/>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7">
    <w:nsid w:val="3EAF092A"/>
    <w:multiLevelType w:val="hybridMultilevel"/>
    <w:tmpl w:val="6E0EAB0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nsid w:val="48DE2181"/>
    <w:multiLevelType w:val="hybridMultilevel"/>
    <w:tmpl w:val="D57C6FFA"/>
    <w:lvl w:ilvl="0" w:tplc="E77AF9E8">
      <w:start w:val="2"/>
      <w:numFmt w:val="decimal"/>
      <w:lvlText w:val="%1."/>
      <w:lvlJc w:val="left"/>
      <w:pPr>
        <w:ind w:left="1800" w:hanging="360"/>
      </w:pPr>
      <w:rPr>
        <w:rFonts w:cs="Times New Roman" w:hint="default"/>
      </w:rPr>
    </w:lvl>
    <w:lvl w:ilvl="1" w:tplc="04020019">
      <w:start w:val="1"/>
      <w:numFmt w:val="lowerLetter"/>
      <w:lvlText w:val="%2."/>
      <w:lvlJc w:val="left"/>
      <w:pPr>
        <w:ind w:left="2520" w:hanging="360"/>
      </w:pPr>
      <w:rPr>
        <w:rFonts w:cs="Times New Roman"/>
      </w:rPr>
    </w:lvl>
    <w:lvl w:ilvl="2" w:tplc="0402001B" w:tentative="1">
      <w:start w:val="1"/>
      <w:numFmt w:val="lowerRoman"/>
      <w:lvlText w:val="%3."/>
      <w:lvlJc w:val="right"/>
      <w:pPr>
        <w:ind w:left="3240" w:hanging="180"/>
      </w:pPr>
      <w:rPr>
        <w:rFonts w:cs="Times New Roman"/>
      </w:rPr>
    </w:lvl>
    <w:lvl w:ilvl="3" w:tplc="0402000F" w:tentative="1">
      <w:start w:val="1"/>
      <w:numFmt w:val="decimal"/>
      <w:lvlText w:val="%4."/>
      <w:lvlJc w:val="left"/>
      <w:pPr>
        <w:ind w:left="3960" w:hanging="360"/>
      </w:pPr>
      <w:rPr>
        <w:rFonts w:cs="Times New Roman"/>
      </w:rPr>
    </w:lvl>
    <w:lvl w:ilvl="4" w:tplc="04020019" w:tentative="1">
      <w:start w:val="1"/>
      <w:numFmt w:val="lowerLetter"/>
      <w:lvlText w:val="%5."/>
      <w:lvlJc w:val="left"/>
      <w:pPr>
        <w:ind w:left="4680" w:hanging="360"/>
      </w:pPr>
      <w:rPr>
        <w:rFonts w:cs="Times New Roman"/>
      </w:rPr>
    </w:lvl>
    <w:lvl w:ilvl="5" w:tplc="0402001B" w:tentative="1">
      <w:start w:val="1"/>
      <w:numFmt w:val="lowerRoman"/>
      <w:lvlText w:val="%6."/>
      <w:lvlJc w:val="right"/>
      <w:pPr>
        <w:ind w:left="5400" w:hanging="180"/>
      </w:pPr>
      <w:rPr>
        <w:rFonts w:cs="Times New Roman"/>
      </w:rPr>
    </w:lvl>
    <w:lvl w:ilvl="6" w:tplc="0402000F" w:tentative="1">
      <w:start w:val="1"/>
      <w:numFmt w:val="decimal"/>
      <w:lvlText w:val="%7."/>
      <w:lvlJc w:val="left"/>
      <w:pPr>
        <w:ind w:left="6120" w:hanging="360"/>
      </w:pPr>
      <w:rPr>
        <w:rFonts w:cs="Times New Roman"/>
      </w:rPr>
    </w:lvl>
    <w:lvl w:ilvl="7" w:tplc="04020019" w:tentative="1">
      <w:start w:val="1"/>
      <w:numFmt w:val="lowerLetter"/>
      <w:lvlText w:val="%8."/>
      <w:lvlJc w:val="left"/>
      <w:pPr>
        <w:ind w:left="6840" w:hanging="360"/>
      </w:pPr>
      <w:rPr>
        <w:rFonts w:cs="Times New Roman"/>
      </w:rPr>
    </w:lvl>
    <w:lvl w:ilvl="8" w:tplc="0402001B" w:tentative="1">
      <w:start w:val="1"/>
      <w:numFmt w:val="lowerRoman"/>
      <w:lvlText w:val="%9."/>
      <w:lvlJc w:val="right"/>
      <w:pPr>
        <w:ind w:left="7560" w:hanging="180"/>
      </w:pPr>
      <w:rPr>
        <w:rFonts w:cs="Times New Roman"/>
      </w:rPr>
    </w:lvl>
  </w:abstractNum>
  <w:abstractNum w:abstractNumId="19">
    <w:nsid w:val="4CD53C32"/>
    <w:multiLevelType w:val="multilevel"/>
    <w:tmpl w:val="0344C4C2"/>
    <w:lvl w:ilvl="0">
      <w:start w:val="1"/>
      <w:numFmt w:val="decimal"/>
      <w:lvlText w:val="%1."/>
      <w:lvlJc w:val="left"/>
      <w:pPr>
        <w:ind w:left="360" w:hanging="360"/>
      </w:pPr>
      <w:rPr>
        <w:rFonts w:cs="Times New Roman"/>
      </w:rPr>
    </w:lvl>
    <w:lvl w:ilvl="1">
      <w:start w:val="1"/>
      <w:numFmt w:val="bullet"/>
      <w:lvlText w:val=""/>
      <w:lvlJc w:val="left"/>
      <w:pPr>
        <w:ind w:left="1800" w:hanging="360"/>
      </w:pPr>
      <w:rPr>
        <w:rFonts w:ascii="Wingdings" w:hAnsi="Wingdings" w:hint="default"/>
      </w:rPr>
    </w:lvl>
    <w:lvl w:ilvl="2">
      <w:start w:val="1"/>
      <w:numFmt w:val="decimal"/>
      <w:lvlText w:val="%1.%2.%3."/>
      <w:lvlJc w:val="left"/>
      <w:pPr>
        <w:ind w:left="3600" w:hanging="720"/>
      </w:pPr>
      <w:rPr>
        <w:rFonts w:cs="Times New Roman"/>
      </w:rPr>
    </w:lvl>
    <w:lvl w:ilvl="3">
      <w:start w:val="1"/>
      <w:numFmt w:val="decimal"/>
      <w:lvlText w:val="%1.%2.%3.%4."/>
      <w:lvlJc w:val="left"/>
      <w:pPr>
        <w:ind w:left="5040" w:hanging="720"/>
      </w:pPr>
      <w:rPr>
        <w:rFonts w:cs="Times New Roman"/>
      </w:rPr>
    </w:lvl>
    <w:lvl w:ilvl="4">
      <w:start w:val="1"/>
      <w:numFmt w:val="decimal"/>
      <w:lvlText w:val="%1.%2.%3.%4.%5."/>
      <w:lvlJc w:val="left"/>
      <w:pPr>
        <w:ind w:left="6840" w:hanging="1080"/>
      </w:pPr>
      <w:rPr>
        <w:rFonts w:cs="Times New Roman"/>
      </w:rPr>
    </w:lvl>
    <w:lvl w:ilvl="5">
      <w:start w:val="1"/>
      <w:numFmt w:val="decimal"/>
      <w:lvlText w:val="%1.%2.%3.%4.%5.%6."/>
      <w:lvlJc w:val="left"/>
      <w:pPr>
        <w:ind w:left="8280" w:hanging="1080"/>
      </w:pPr>
      <w:rPr>
        <w:rFonts w:cs="Times New Roman"/>
      </w:rPr>
    </w:lvl>
    <w:lvl w:ilvl="6">
      <w:start w:val="1"/>
      <w:numFmt w:val="decimal"/>
      <w:lvlText w:val="%1.%2.%3.%4.%5.%6.%7."/>
      <w:lvlJc w:val="left"/>
      <w:pPr>
        <w:ind w:left="10080" w:hanging="1440"/>
      </w:pPr>
      <w:rPr>
        <w:rFonts w:cs="Times New Roman"/>
      </w:rPr>
    </w:lvl>
    <w:lvl w:ilvl="7">
      <w:start w:val="1"/>
      <w:numFmt w:val="decimal"/>
      <w:lvlText w:val="%1.%2.%3.%4.%5.%6.%7.%8."/>
      <w:lvlJc w:val="left"/>
      <w:pPr>
        <w:ind w:left="11520" w:hanging="1440"/>
      </w:pPr>
      <w:rPr>
        <w:rFonts w:cs="Times New Roman"/>
      </w:rPr>
    </w:lvl>
    <w:lvl w:ilvl="8">
      <w:start w:val="1"/>
      <w:numFmt w:val="decimal"/>
      <w:lvlText w:val="%1.%2.%3.%4.%5.%6.%7.%8.%9."/>
      <w:lvlJc w:val="left"/>
      <w:pPr>
        <w:ind w:left="13320" w:hanging="1800"/>
      </w:pPr>
      <w:rPr>
        <w:rFonts w:cs="Times New Roman"/>
      </w:rPr>
    </w:lvl>
  </w:abstractNum>
  <w:abstractNum w:abstractNumId="20">
    <w:nsid w:val="4FB51907"/>
    <w:multiLevelType w:val="hybridMultilevel"/>
    <w:tmpl w:val="1116E64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nsid w:val="53DE2E9D"/>
    <w:multiLevelType w:val="hybridMultilevel"/>
    <w:tmpl w:val="E7703860"/>
    <w:lvl w:ilvl="0" w:tplc="04020005">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hint="default"/>
      </w:rPr>
    </w:lvl>
    <w:lvl w:ilvl="8" w:tplc="04020005">
      <w:start w:val="1"/>
      <w:numFmt w:val="bullet"/>
      <w:lvlText w:val=""/>
      <w:lvlJc w:val="left"/>
      <w:pPr>
        <w:ind w:left="6480" w:hanging="360"/>
      </w:pPr>
      <w:rPr>
        <w:rFonts w:ascii="Wingdings" w:hAnsi="Wingdings" w:hint="default"/>
      </w:rPr>
    </w:lvl>
  </w:abstractNum>
  <w:abstractNum w:abstractNumId="22">
    <w:nsid w:val="54464C9A"/>
    <w:multiLevelType w:val="hybridMultilevel"/>
    <w:tmpl w:val="35AC719A"/>
    <w:lvl w:ilvl="0" w:tplc="B062273A">
      <w:start w:val="1"/>
      <w:numFmt w:val="decimal"/>
      <w:lvlText w:val="%1."/>
      <w:lvlJc w:val="left"/>
      <w:pPr>
        <w:ind w:left="720" w:hanging="360"/>
      </w:pPr>
      <w:rPr>
        <w:rFonts w:eastAsia="Times New Roman"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3">
    <w:nsid w:val="592F2153"/>
    <w:multiLevelType w:val="hybridMultilevel"/>
    <w:tmpl w:val="1F823BC4"/>
    <w:lvl w:ilvl="0" w:tplc="0402000F">
      <w:start w:val="5"/>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nsid w:val="59F71D0A"/>
    <w:multiLevelType w:val="hybridMultilevel"/>
    <w:tmpl w:val="776E581E"/>
    <w:lvl w:ilvl="0" w:tplc="57B88096">
      <w:numFmt w:val="bullet"/>
      <w:lvlText w:val="-"/>
      <w:lvlJc w:val="left"/>
      <w:pPr>
        <w:ind w:left="720" w:hanging="360"/>
      </w:pPr>
      <w:rPr>
        <w:rFonts w:ascii="Cambria" w:eastAsia="Times New Roman" w:hAnsi="Cambr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D8D2F71"/>
    <w:multiLevelType w:val="hybridMultilevel"/>
    <w:tmpl w:val="86AE58F8"/>
    <w:lvl w:ilvl="0" w:tplc="0402000D">
      <w:start w:val="1"/>
      <w:numFmt w:val="bullet"/>
      <w:lvlText w:val=""/>
      <w:lvlJc w:val="left"/>
      <w:pPr>
        <w:ind w:left="780" w:hanging="360"/>
      </w:pPr>
      <w:rPr>
        <w:rFonts w:ascii="Wingdings" w:hAnsi="Wingdings" w:hint="default"/>
      </w:rPr>
    </w:lvl>
    <w:lvl w:ilvl="1" w:tplc="04020003" w:tentative="1">
      <w:start w:val="1"/>
      <w:numFmt w:val="bullet"/>
      <w:lvlText w:val="o"/>
      <w:lvlJc w:val="left"/>
      <w:pPr>
        <w:ind w:left="1500" w:hanging="360"/>
      </w:pPr>
      <w:rPr>
        <w:rFonts w:ascii="Courier New" w:hAnsi="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26">
    <w:nsid w:val="65203E63"/>
    <w:multiLevelType w:val="hybridMultilevel"/>
    <w:tmpl w:val="1FDEC79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nsid w:val="683C06C3"/>
    <w:multiLevelType w:val="hybridMultilevel"/>
    <w:tmpl w:val="2682C7E6"/>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nsid w:val="696340DA"/>
    <w:multiLevelType w:val="hybridMultilevel"/>
    <w:tmpl w:val="342CFB6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nsid w:val="69C57A40"/>
    <w:multiLevelType w:val="hybridMultilevel"/>
    <w:tmpl w:val="6310EA84"/>
    <w:lvl w:ilvl="0" w:tplc="FE4A1DC4">
      <w:numFmt w:val="bullet"/>
      <w:lvlText w:val="-"/>
      <w:lvlJc w:val="left"/>
      <w:pPr>
        <w:ind w:left="1440" w:hanging="360"/>
      </w:pPr>
      <w:rPr>
        <w:rFonts w:ascii="Cambria" w:eastAsia="MS Mincho" w:hAnsi="Cambria" w:hint="default"/>
      </w:rPr>
    </w:lvl>
    <w:lvl w:ilvl="1" w:tplc="04020003" w:tentative="1">
      <w:start w:val="1"/>
      <w:numFmt w:val="bullet"/>
      <w:lvlText w:val="o"/>
      <w:lvlJc w:val="left"/>
      <w:pPr>
        <w:ind w:left="2160" w:hanging="360"/>
      </w:pPr>
      <w:rPr>
        <w:rFonts w:ascii="Courier New" w:hAnsi="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0">
    <w:nsid w:val="6C0000E0"/>
    <w:multiLevelType w:val="hybridMultilevel"/>
    <w:tmpl w:val="9BE04650"/>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nsid w:val="719645FD"/>
    <w:multiLevelType w:val="hybridMultilevel"/>
    <w:tmpl w:val="F1FE6892"/>
    <w:lvl w:ilvl="0" w:tplc="4FE21AD6">
      <w:start w:val="5"/>
      <w:numFmt w:val="upperRoman"/>
      <w:lvlText w:val="%1."/>
      <w:lvlJc w:val="left"/>
      <w:pPr>
        <w:ind w:left="1080" w:hanging="720"/>
      </w:pPr>
      <w:rPr>
        <w:rFonts w:cs="Times New Roman" w:hint="default"/>
      </w:rPr>
    </w:lvl>
    <w:lvl w:ilvl="1" w:tplc="04020019">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32">
    <w:nsid w:val="745F2960"/>
    <w:multiLevelType w:val="hybridMultilevel"/>
    <w:tmpl w:val="1E808F5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nsid w:val="75354202"/>
    <w:multiLevelType w:val="multilevel"/>
    <w:tmpl w:val="F6CEFF6C"/>
    <w:lvl w:ilvl="0">
      <w:start w:val="1"/>
      <w:numFmt w:val="decimal"/>
      <w:lvlText w:val="%1."/>
      <w:lvlJc w:val="left"/>
      <w:pPr>
        <w:ind w:left="360" w:hanging="360"/>
      </w:pPr>
      <w:rPr>
        <w:rFonts w:cs="Times New Roman" w:hint="default"/>
      </w:rPr>
    </w:lvl>
    <w:lvl w:ilvl="1">
      <w:start w:val="3"/>
      <w:numFmt w:val="decimal"/>
      <w:lvlText w:val="%1.%2."/>
      <w:lvlJc w:val="left"/>
      <w:pPr>
        <w:ind w:left="1186" w:hanging="360"/>
      </w:pPr>
      <w:rPr>
        <w:rFonts w:cs="Times New Roman" w:hint="default"/>
      </w:rPr>
    </w:lvl>
    <w:lvl w:ilvl="2">
      <w:start w:val="1"/>
      <w:numFmt w:val="decimal"/>
      <w:lvlText w:val="%1.%2.%3."/>
      <w:lvlJc w:val="left"/>
      <w:pPr>
        <w:ind w:left="2372" w:hanging="720"/>
      </w:pPr>
      <w:rPr>
        <w:rFonts w:cs="Times New Roman" w:hint="default"/>
      </w:rPr>
    </w:lvl>
    <w:lvl w:ilvl="3">
      <w:start w:val="1"/>
      <w:numFmt w:val="decimal"/>
      <w:lvlText w:val="%1.%2.%3.%4."/>
      <w:lvlJc w:val="left"/>
      <w:pPr>
        <w:ind w:left="3198" w:hanging="720"/>
      </w:pPr>
      <w:rPr>
        <w:rFonts w:cs="Times New Roman" w:hint="default"/>
      </w:rPr>
    </w:lvl>
    <w:lvl w:ilvl="4">
      <w:start w:val="1"/>
      <w:numFmt w:val="decimal"/>
      <w:lvlText w:val="%1.%2.%3.%4.%5."/>
      <w:lvlJc w:val="left"/>
      <w:pPr>
        <w:ind w:left="4384" w:hanging="1080"/>
      </w:pPr>
      <w:rPr>
        <w:rFonts w:cs="Times New Roman" w:hint="default"/>
      </w:rPr>
    </w:lvl>
    <w:lvl w:ilvl="5">
      <w:start w:val="1"/>
      <w:numFmt w:val="decimal"/>
      <w:lvlText w:val="%1.%2.%3.%4.%5.%6."/>
      <w:lvlJc w:val="left"/>
      <w:pPr>
        <w:ind w:left="5210" w:hanging="1080"/>
      </w:pPr>
      <w:rPr>
        <w:rFonts w:cs="Times New Roman" w:hint="default"/>
      </w:rPr>
    </w:lvl>
    <w:lvl w:ilvl="6">
      <w:start w:val="1"/>
      <w:numFmt w:val="decimal"/>
      <w:lvlText w:val="%1.%2.%3.%4.%5.%6.%7."/>
      <w:lvlJc w:val="left"/>
      <w:pPr>
        <w:ind w:left="6396" w:hanging="1440"/>
      </w:pPr>
      <w:rPr>
        <w:rFonts w:cs="Times New Roman" w:hint="default"/>
      </w:rPr>
    </w:lvl>
    <w:lvl w:ilvl="7">
      <w:start w:val="1"/>
      <w:numFmt w:val="decimal"/>
      <w:lvlText w:val="%1.%2.%3.%4.%5.%6.%7.%8."/>
      <w:lvlJc w:val="left"/>
      <w:pPr>
        <w:ind w:left="7222" w:hanging="1440"/>
      </w:pPr>
      <w:rPr>
        <w:rFonts w:cs="Times New Roman" w:hint="default"/>
      </w:rPr>
    </w:lvl>
    <w:lvl w:ilvl="8">
      <w:start w:val="1"/>
      <w:numFmt w:val="decimal"/>
      <w:lvlText w:val="%1.%2.%3.%4.%5.%6.%7.%8.%9."/>
      <w:lvlJc w:val="left"/>
      <w:pPr>
        <w:ind w:left="8408" w:hanging="1800"/>
      </w:pPr>
      <w:rPr>
        <w:rFonts w:cs="Times New Roman" w:hint="default"/>
      </w:rPr>
    </w:lvl>
  </w:abstractNum>
  <w:abstractNum w:abstractNumId="34">
    <w:nsid w:val="760F7DF8"/>
    <w:multiLevelType w:val="hybridMultilevel"/>
    <w:tmpl w:val="E08850B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nsid w:val="7AA61843"/>
    <w:multiLevelType w:val="hybridMultilevel"/>
    <w:tmpl w:val="A148CB32"/>
    <w:lvl w:ilvl="0" w:tplc="04020005">
      <w:start w:val="1"/>
      <w:numFmt w:val="bullet"/>
      <w:lvlText w:val=""/>
      <w:lvlJc w:val="left"/>
      <w:pPr>
        <w:ind w:left="644" w:hanging="360"/>
      </w:pPr>
      <w:rPr>
        <w:rFonts w:ascii="Wingdings" w:hAnsi="Wingdings" w:hint="default"/>
      </w:rPr>
    </w:lvl>
    <w:lvl w:ilvl="1" w:tplc="04020003">
      <w:start w:val="1"/>
      <w:numFmt w:val="bullet"/>
      <w:lvlText w:val="o"/>
      <w:lvlJc w:val="left"/>
      <w:pPr>
        <w:ind w:left="1364" w:hanging="360"/>
      </w:pPr>
      <w:rPr>
        <w:rFonts w:ascii="Courier New" w:hAnsi="Courier New" w:hint="default"/>
      </w:rPr>
    </w:lvl>
    <w:lvl w:ilvl="2" w:tplc="04020005">
      <w:start w:val="1"/>
      <w:numFmt w:val="bullet"/>
      <w:lvlText w:val=""/>
      <w:lvlJc w:val="left"/>
      <w:pPr>
        <w:ind w:left="2084" w:hanging="360"/>
      </w:pPr>
      <w:rPr>
        <w:rFonts w:ascii="Wingdings" w:hAnsi="Wingdings" w:hint="default"/>
      </w:rPr>
    </w:lvl>
    <w:lvl w:ilvl="3" w:tplc="04020001">
      <w:start w:val="1"/>
      <w:numFmt w:val="bullet"/>
      <w:lvlText w:val=""/>
      <w:lvlJc w:val="left"/>
      <w:pPr>
        <w:ind w:left="2804" w:hanging="360"/>
      </w:pPr>
      <w:rPr>
        <w:rFonts w:ascii="Symbol" w:hAnsi="Symbol" w:hint="default"/>
      </w:rPr>
    </w:lvl>
    <w:lvl w:ilvl="4" w:tplc="04020003">
      <w:start w:val="1"/>
      <w:numFmt w:val="bullet"/>
      <w:lvlText w:val="o"/>
      <w:lvlJc w:val="left"/>
      <w:pPr>
        <w:ind w:left="3524" w:hanging="360"/>
      </w:pPr>
      <w:rPr>
        <w:rFonts w:ascii="Courier New" w:hAnsi="Courier New" w:hint="default"/>
      </w:rPr>
    </w:lvl>
    <w:lvl w:ilvl="5" w:tplc="04020005">
      <w:start w:val="1"/>
      <w:numFmt w:val="bullet"/>
      <w:lvlText w:val=""/>
      <w:lvlJc w:val="left"/>
      <w:pPr>
        <w:ind w:left="4244" w:hanging="360"/>
      </w:pPr>
      <w:rPr>
        <w:rFonts w:ascii="Wingdings" w:hAnsi="Wingdings" w:hint="default"/>
      </w:rPr>
    </w:lvl>
    <w:lvl w:ilvl="6" w:tplc="04020001">
      <w:start w:val="1"/>
      <w:numFmt w:val="bullet"/>
      <w:lvlText w:val=""/>
      <w:lvlJc w:val="left"/>
      <w:pPr>
        <w:ind w:left="4964" w:hanging="360"/>
      </w:pPr>
      <w:rPr>
        <w:rFonts w:ascii="Symbol" w:hAnsi="Symbol" w:hint="default"/>
      </w:rPr>
    </w:lvl>
    <w:lvl w:ilvl="7" w:tplc="04020003">
      <w:start w:val="1"/>
      <w:numFmt w:val="bullet"/>
      <w:lvlText w:val="o"/>
      <w:lvlJc w:val="left"/>
      <w:pPr>
        <w:ind w:left="5684" w:hanging="360"/>
      </w:pPr>
      <w:rPr>
        <w:rFonts w:ascii="Courier New" w:hAnsi="Courier New" w:hint="default"/>
      </w:rPr>
    </w:lvl>
    <w:lvl w:ilvl="8" w:tplc="04020005">
      <w:start w:val="1"/>
      <w:numFmt w:val="bullet"/>
      <w:lvlText w:val=""/>
      <w:lvlJc w:val="left"/>
      <w:pPr>
        <w:ind w:left="6404" w:hanging="360"/>
      </w:pPr>
      <w:rPr>
        <w:rFonts w:ascii="Wingdings" w:hAnsi="Wingdings" w:hint="default"/>
      </w:rPr>
    </w:lvl>
  </w:abstractNum>
  <w:abstractNum w:abstractNumId="36">
    <w:nsid w:val="7B170197"/>
    <w:multiLevelType w:val="hybridMultilevel"/>
    <w:tmpl w:val="2E54C29A"/>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7">
    <w:nsid w:val="7D85182A"/>
    <w:multiLevelType w:val="hybridMultilevel"/>
    <w:tmpl w:val="4FFCEBAA"/>
    <w:lvl w:ilvl="0" w:tplc="0402000D">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hint="default"/>
      </w:rPr>
    </w:lvl>
    <w:lvl w:ilvl="8" w:tplc="04020005" w:tentative="1">
      <w:start w:val="1"/>
      <w:numFmt w:val="bullet"/>
      <w:lvlText w:val=""/>
      <w:lvlJc w:val="left"/>
      <w:pPr>
        <w:ind w:left="6840" w:hanging="360"/>
      </w:pPr>
      <w:rPr>
        <w:rFonts w:ascii="Wingdings" w:hAnsi="Wingdings" w:hint="default"/>
      </w:rPr>
    </w:lvl>
  </w:abstractNum>
  <w:num w:numId="1">
    <w:abstractNumId w:val="26"/>
  </w:num>
  <w:num w:numId="2">
    <w:abstractNumId w:val="16"/>
  </w:num>
  <w:num w:numId="3">
    <w:abstractNumId w:val="25"/>
  </w:num>
  <w:num w:numId="4">
    <w:abstractNumId w:val="14"/>
  </w:num>
  <w:num w:numId="5">
    <w:abstractNumId w:val="4"/>
  </w:num>
  <w:num w:numId="6">
    <w:abstractNumId w:val="29"/>
  </w:num>
  <w:num w:numId="7">
    <w:abstractNumId w:val="20"/>
  </w:num>
  <w:num w:numId="8">
    <w:abstractNumId w:val="11"/>
  </w:num>
  <w:num w:numId="9">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num>
  <w:num w:numId="11">
    <w:abstractNumId w:val="21"/>
  </w:num>
  <w:num w:numId="12">
    <w:abstractNumId w:val="2"/>
  </w:num>
  <w:num w:numId="13">
    <w:abstractNumId w:val="17"/>
  </w:num>
  <w:num w:numId="14">
    <w:abstractNumId w:val="9"/>
  </w:num>
  <w:num w:numId="15">
    <w:abstractNumId w:val="34"/>
  </w:num>
  <w:num w:numId="16">
    <w:abstractNumId w:val="3"/>
  </w:num>
  <w:num w:numId="17">
    <w:abstractNumId w:val="28"/>
  </w:num>
  <w:num w:numId="18">
    <w:abstractNumId w:val="6"/>
  </w:num>
  <w:num w:numId="19">
    <w:abstractNumId w:val="22"/>
  </w:num>
  <w:num w:numId="20">
    <w:abstractNumId w:val="24"/>
  </w:num>
  <w:num w:numId="21">
    <w:abstractNumId w:val="13"/>
  </w:num>
  <w:num w:numId="22">
    <w:abstractNumId w:val="15"/>
  </w:num>
  <w:num w:numId="23">
    <w:abstractNumId w:val="12"/>
  </w:num>
  <w:num w:numId="24">
    <w:abstractNumId w:val="27"/>
  </w:num>
  <w:num w:numId="25">
    <w:abstractNumId w:val="10"/>
  </w:num>
  <w:num w:numId="26">
    <w:abstractNumId w:val="8"/>
  </w:num>
  <w:num w:numId="27">
    <w:abstractNumId w:val="32"/>
  </w:num>
  <w:num w:numId="28">
    <w:abstractNumId w:val="37"/>
  </w:num>
  <w:num w:numId="29">
    <w:abstractNumId w:val="1"/>
  </w:num>
  <w:num w:numId="30">
    <w:abstractNumId w:val="0"/>
  </w:num>
  <w:num w:numId="31">
    <w:abstractNumId w:val="30"/>
  </w:num>
  <w:num w:numId="32">
    <w:abstractNumId w:val="33"/>
  </w:num>
  <w:num w:numId="33">
    <w:abstractNumId w:val="31"/>
  </w:num>
  <w:num w:numId="34">
    <w:abstractNumId w:val="5"/>
  </w:num>
  <w:num w:numId="35">
    <w:abstractNumId w:val="7"/>
  </w:num>
  <w:num w:numId="36">
    <w:abstractNumId w:val="18"/>
  </w:num>
  <w:num w:numId="37">
    <w:abstractNumId w:val="36"/>
  </w:num>
  <w:num w:numId="38">
    <w:abstractNumId w:val="2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B9F"/>
    <w:rsid w:val="00004601"/>
    <w:rsid w:val="00020514"/>
    <w:rsid w:val="00031E35"/>
    <w:rsid w:val="0004332A"/>
    <w:rsid w:val="0009267E"/>
    <w:rsid w:val="000B5BFB"/>
    <w:rsid w:val="000C7B65"/>
    <w:rsid w:val="000D314C"/>
    <w:rsid w:val="000D653E"/>
    <w:rsid w:val="001029C2"/>
    <w:rsid w:val="0011505F"/>
    <w:rsid w:val="0013512F"/>
    <w:rsid w:val="001851A5"/>
    <w:rsid w:val="001A4CD1"/>
    <w:rsid w:val="001B5B19"/>
    <w:rsid w:val="001C75F9"/>
    <w:rsid w:val="001D357F"/>
    <w:rsid w:val="00262E04"/>
    <w:rsid w:val="002637BA"/>
    <w:rsid w:val="002B4FD5"/>
    <w:rsid w:val="002B7E25"/>
    <w:rsid w:val="002C65FF"/>
    <w:rsid w:val="002C7EE9"/>
    <w:rsid w:val="002F1A13"/>
    <w:rsid w:val="002F4A54"/>
    <w:rsid w:val="002F4D99"/>
    <w:rsid w:val="00332FCA"/>
    <w:rsid w:val="003668EE"/>
    <w:rsid w:val="003E3FBE"/>
    <w:rsid w:val="003F54A3"/>
    <w:rsid w:val="0042564C"/>
    <w:rsid w:val="0042579E"/>
    <w:rsid w:val="00427404"/>
    <w:rsid w:val="00493BEE"/>
    <w:rsid w:val="004B3CFC"/>
    <w:rsid w:val="005338E2"/>
    <w:rsid w:val="0053501F"/>
    <w:rsid w:val="00564FDD"/>
    <w:rsid w:val="005A15D4"/>
    <w:rsid w:val="005C1112"/>
    <w:rsid w:val="005D66E6"/>
    <w:rsid w:val="00637272"/>
    <w:rsid w:val="006457FB"/>
    <w:rsid w:val="0072441D"/>
    <w:rsid w:val="0072764A"/>
    <w:rsid w:val="00730D60"/>
    <w:rsid w:val="00760358"/>
    <w:rsid w:val="00781D21"/>
    <w:rsid w:val="00785F43"/>
    <w:rsid w:val="00786F5D"/>
    <w:rsid w:val="00796875"/>
    <w:rsid w:val="00796EB9"/>
    <w:rsid w:val="007C668F"/>
    <w:rsid w:val="007F2110"/>
    <w:rsid w:val="007F2A3A"/>
    <w:rsid w:val="0080639E"/>
    <w:rsid w:val="00817357"/>
    <w:rsid w:val="00837AE0"/>
    <w:rsid w:val="00842628"/>
    <w:rsid w:val="008A5C72"/>
    <w:rsid w:val="009163DF"/>
    <w:rsid w:val="00927D01"/>
    <w:rsid w:val="00931D1C"/>
    <w:rsid w:val="00937EE5"/>
    <w:rsid w:val="009555DD"/>
    <w:rsid w:val="00970A82"/>
    <w:rsid w:val="009B66DA"/>
    <w:rsid w:val="009E2787"/>
    <w:rsid w:val="00A51339"/>
    <w:rsid w:val="00AD1DFF"/>
    <w:rsid w:val="00B33BFE"/>
    <w:rsid w:val="00B711F6"/>
    <w:rsid w:val="00B911EB"/>
    <w:rsid w:val="00BB05F5"/>
    <w:rsid w:val="00BB3454"/>
    <w:rsid w:val="00BC1F68"/>
    <w:rsid w:val="00BF14B0"/>
    <w:rsid w:val="00C85CAB"/>
    <w:rsid w:val="00CE01A0"/>
    <w:rsid w:val="00CF6A27"/>
    <w:rsid w:val="00D357FD"/>
    <w:rsid w:val="00D52CD5"/>
    <w:rsid w:val="00D87B9F"/>
    <w:rsid w:val="00DA6378"/>
    <w:rsid w:val="00DF029D"/>
    <w:rsid w:val="00E31B22"/>
    <w:rsid w:val="00EF78FB"/>
    <w:rsid w:val="00F158EF"/>
    <w:rsid w:val="00F42A89"/>
    <w:rsid w:val="00F83419"/>
    <w:rsid w:val="00FB2177"/>
    <w:rsid w:val="00FB57AD"/>
    <w:rsid w:val="00FC172D"/>
    <w:rsid w:val="00FD160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Cambria"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D87B9F"/>
    <w:pPr>
      <w:spacing w:after="200" w:line="276" w:lineRule="auto"/>
    </w:pPr>
    <w:rPr>
      <w:lang w:eastAsia="en-US"/>
    </w:rPr>
  </w:style>
  <w:style w:type="paragraph" w:styleId="1">
    <w:name w:val="heading 1"/>
    <w:basedOn w:val="a"/>
    <w:next w:val="a"/>
    <w:link w:val="10"/>
    <w:uiPriority w:val="99"/>
    <w:qFormat/>
    <w:rsid w:val="00D87B9F"/>
    <w:pPr>
      <w:keepNext/>
      <w:keepLines/>
      <w:spacing w:before="480" w:after="0"/>
      <w:outlineLvl w:val="0"/>
    </w:pPr>
    <w:rPr>
      <w:rFonts w:ascii="Calibri" w:hAnsi="Calibri"/>
      <w:b/>
      <w:bCs/>
      <w:color w:val="365F91"/>
      <w:sz w:val="28"/>
      <w:szCs w:val="28"/>
    </w:rPr>
  </w:style>
  <w:style w:type="paragraph" w:styleId="2">
    <w:name w:val="heading 2"/>
    <w:basedOn w:val="a"/>
    <w:next w:val="a"/>
    <w:link w:val="20"/>
    <w:uiPriority w:val="99"/>
    <w:qFormat/>
    <w:rsid w:val="00D87B9F"/>
    <w:pPr>
      <w:keepNext/>
      <w:keepLines/>
      <w:spacing w:before="200" w:after="0"/>
      <w:outlineLvl w:val="1"/>
    </w:pPr>
    <w:rPr>
      <w:rFonts w:ascii="Calibri" w:hAnsi="Calibri"/>
      <w:b/>
      <w:bCs/>
      <w:color w:val="4F81BD"/>
      <w:sz w:val="26"/>
      <w:szCs w:val="26"/>
    </w:rPr>
  </w:style>
  <w:style w:type="paragraph" w:styleId="3">
    <w:name w:val="heading 3"/>
    <w:basedOn w:val="a"/>
    <w:next w:val="a"/>
    <w:link w:val="30"/>
    <w:uiPriority w:val="99"/>
    <w:qFormat/>
    <w:rsid w:val="00D87B9F"/>
    <w:pPr>
      <w:keepNext/>
      <w:keepLines/>
      <w:spacing w:before="200" w:after="0"/>
      <w:outlineLvl w:val="2"/>
    </w:pPr>
    <w:rPr>
      <w:rFonts w:ascii="Calibri" w:hAnsi="Calibri"/>
      <w:b/>
      <w:bCs/>
      <w:color w:val="4F81BD"/>
    </w:rPr>
  </w:style>
  <w:style w:type="paragraph" w:styleId="4">
    <w:name w:val="heading 4"/>
    <w:basedOn w:val="a"/>
    <w:next w:val="a"/>
    <w:link w:val="40"/>
    <w:unhideWhenUsed/>
    <w:qFormat/>
    <w:locked/>
    <w:rsid w:val="00DA637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nhideWhenUsed/>
    <w:qFormat/>
    <w:locked/>
    <w:rsid w:val="00927D01"/>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nhideWhenUsed/>
    <w:qFormat/>
    <w:locked/>
    <w:rsid w:val="00927D01"/>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9"/>
    <w:locked/>
    <w:rsid w:val="00D87B9F"/>
    <w:rPr>
      <w:rFonts w:ascii="Calibri" w:hAnsi="Calibri" w:cs="Times New Roman"/>
      <w:b/>
      <w:bCs/>
      <w:color w:val="365F91"/>
      <w:sz w:val="28"/>
      <w:szCs w:val="28"/>
      <w:lang w:val="bg-BG"/>
    </w:rPr>
  </w:style>
  <w:style w:type="character" w:customStyle="1" w:styleId="20">
    <w:name w:val="Заглавие 2 Знак"/>
    <w:basedOn w:val="a0"/>
    <w:link w:val="2"/>
    <w:uiPriority w:val="99"/>
    <w:locked/>
    <w:rsid w:val="00D87B9F"/>
    <w:rPr>
      <w:rFonts w:ascii="Calibri" w:hAnsi="Calibri" w:cs="Times New Roman"/>
      <w:b/>
      <w:bCs/>
      <w:color w:val="4F81BD"/>
      <w:sz w:val="26"/>
      <w:szCs w:val="26"/>
      <w:lang w:val="bg-BG"/>
    </w:rPr>
  </w:style>
  <w:style w:type="character" w:customStyle="1" w:styleId="30">
    <w:name w:val="Заглавие 3 Знак"/>
    <w:basedOn w:val="a0"/>
    <w:link w:val="3"/>
    <w:uiPriority w:val="99"/>
    <w:locked/>
    <w:rsid w:val="00D87B9F"/>
    <w:rPr>
      <w:rFonts w:ascii="Calibri" w:hAnsi="Calibri" w:cs="Times New Roman"/>
      <w:b/>
      <w:bCs/>
      <w:color w:val="4F81BD"/>
      <w:sz w:val="22"/>
      <w:szCs w:val="22"/>
      <w:lang w:val="bg-BG"/>
    </w:rPr>
  </w:style>
  <w:style w:type="paragraph" w:styleId="a3">
    <w:name w:val="List Paragraph"/>
    <w:basedOn w:val="a"/>
    <w:uiPriority w:val="99"/>
    <w:qFormat/>
    <w:rsid w:val="00D87B9F"/>
    <w:pPr>
      <w:ind w:left="720"/>
      <w:contextualSpacing/>
    </w:pPr>
  </w:style>
  <w:style w:type="character" w:customStyle="1" w:styleId="apple-converted-space">
    <w:name w:val="apple-converted-space"/>
    <w:basedOn w:val="a0"/>
    <w:uiPriority w:val="99"/>
    <w:rsid w:val="00D87B9F"/>
    <w:rPr>
      <w:rFonts w:cs="Times New Roman"/>
    </w:rPr>
  </w:style>
  <w:style w:type="paragraph" w:styleId="a4">
    <w:name w:val="Normal (Web)"/>
    <w:basedOn w:val="a"/>
    <w:uiPriority w:val="99"/>
    <w:rsid w:val="00D87B9F"/>
    <w:pPr>
      <w:spacing w:before="100" w:beforeAutospacing="1" w:after="100" w:afterAutospacing="1" w:line="240" w:lineRule="auto"/>
    </w:pPr>
    <w:rPr>
      <w:rFonts w:ascii="Times New Roman" w:hAnsi="Times New Roman"/>
      <w:sz w:val="24"/>
      <w:szCs w:val="24"/>
      <w:lang w:eastAsia="bg-BG"/>
    </w:rPr>
  </w:style>
  <w:style w:type="paragraph" w:styleId="a5">
    <w:name w:val="footnote text"/>
    <w:basedOn w:val="a"/>
    <w:link w:val="a6"/>
    <w:uiPriority w:val="99"/>
    <w:semiHidden/>
    <w:rsid w:val="00D87B9F"/>
    <w:pPr>
      <w:spacing w:after="0" w:line="240" w:lineRule="auto"/>
    </w:pPr>
    <w:rPr>
      <w:rFonts w:ascii="Calibri" w:hAnsi="Calibri"/>
      <w:sz w:val="20"/>
      <w:szCs w:val="20"/>
    </w:rPr>
  </w:style>
  <w:style w:type="character" w:customStyle="1" w:styleId="a6">
    <w:name w:val="Текст под линия Знак"/>
    <w:basedOn w:val="a0"/>
    <w:link w:val="a5"/>
    <w:uiPriority w:val="99"/>
    <w:semiHidden/>
    <w:locked/>
    <w:rsid w:val="00D87B9F"/>
    <w:rPr>
      <w:rFonts w:ascii="Calibri" w:eastAsia="Times New Roman" w:hAnsi="Calibri" w:cs="Times New Roman"/>
      <w:sz w:val="20"/>
      <w:szCs w:val="20"/>
      <w:lang w:val="bg-BG"/>
    </w:rPr>
  </w:style>
  <w:style w:type="character" w:styleId="a7">
    <w:name w:val="footnote reference"/>
    <w:basedOn w:val="a0"/>
    <w:uiPriority w:val="99"/>
    <w:semiHidden/>
    <w:rsid w:val="00D87B9F"/>
    <w:rPr>
      <w:rFonts w:cs="Times New Roman"/>
      <w:vertAlign w:val="superscript"/>
    </w:rPr>
  </w:style>
  <w:style w:type="paragraph" w:styleId="a8">
    <w:name w:val="Balloon Text"/>
    <w:basedOn w:val="a"/>
    <w:link w:val="a9"/>
    <w:uiPriority w:val="99"/>
    <w:semiHidden/>
    <w:rsid w:val="00D87B9F"/>
    <w:pPr>
      <w:spacing w:after="0" w:line="240" w:lineRule="auto"/>
    </w:pPr>
    <w:rPr>
      <w:rFonts w:ascii="Lucida Grande" w:hAnsi="Lucida Grande" w:cs="Lucida Grande"/>
      <w:sz w:val="18"/>
      <w:szCs w:val="18"/>
    </w:rPr>
  </w:style>
  <w:style w:type="character" w:customStyle="1" w:styleId="a9">
    <w:name w:val="Изнесен текст Знак"/>
    <w:basedOn w:val="a0"/>
    <w:link w:val="a8"/>
    <w:uiPriority w:val="99"/>
    <w:semiHidden/>
    <w:locked/>
    <w:rsid w:val="00D87B9F"/>
    <w:rPr>
      <w:rFonts w:ascii="Lucida Grande" w:eastAsia="Times New Roman" w:hAnsi="Lucida Grande" w:cs="Lucida Grande"/>
      <w:sz w:val="18"/>
      <w:szCs w:val="18"/>
      <w:lang w:val="bg-BG"/>
    </w:rPr>
  </w:style>
  <w:style w:type="table" w:styleId="3-1">
    <w:name w:val="Medium Grid 3 Accent 1"/>
    <w:basedOn w:val="a1"/>
    <w:uiPriority w:val="99"/>
    <w:rsid w:val="00D87B9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Default">
    <w:name w:val="Default"/>
    <w:uiPriority w:val="99"/>
    <w:rsid w:val="00D87B9F"/>
    <w:pPr>
      <w:autoSpaceDE w:val="0"/>
      <w:autoSpaceDN w:val="0"/>
      <w:adjustRightInd w:val="0"/>
    </w:pPr>
    <w:rPr>
      <w:rFonts w:ascii="Times New Roman" w:hAnsi="Times New Roman"/>
      <w:color w:val="000000"/>
      <w:sz w:val="24"/>
      <w:szCs w:val="24"/>
    </w:rPr>
  </w:style>
  <w:style w:type="paragraph" w:styleId="21">
    <w:name w:val="Body Text 2"/>
    <w:basedOn w:val="a"/>
    <w:link w:val="22"/>
    <w:uiPriority w:val="99"/>
    <w:rsid w:val="00D87B9F"/>
    <w:pPr>
      <w:spacing w:after="120" w:line="480" w:lineRule="auto"/>
    </w:pPr>
    <w:rPr>
      <w:rFonts w:ascii="Times New Roman" w:hAnsi="Times New Roman"/>
      <w:sz w:val="24"/>
    </w:rPr>
  </w:style>
  <w:style w:type="character" w:customStyle="1" w:styleId="22">
    <w:name w:val="Основен текст 2 Знак"/>
    <w:basedOn w:val="a0"/>
    <w:link w:val="21"/>
    <w:uiPriority w:val="99"/>
    <w:locked/>
    <w:rsid w:val="00D87B9F"/>
    <w:rPr>
      <w:rFonts w:ascii="Times New Roman" w:eastAsia="Times New Roman" w:hAnsi="Times New Roman" w:cs="Times New Roman"/>
      <w:sz w:val="22"/>
      <w:szCs w:val="22"/>
      <w:lang w:val="bg-BG"/>
    </w:rPr>
  </w:style>
  <w:style w:type="paragraph" w:styleId="aa">
    <w:name w:val="header"/>
    <w:aliases w:val="(17) EPR Header"/>
    <w:basedOn w:val="a"/>
    <w:link w:val="ab"/>
    <w:uiPriority w:val="99"/>
    <w:rsid w:val="00F83419"/>
    <w:pPr>
      <w:tabs>
        <w:tab w:val="center" w:pos="4513"/>
        <w:tab w:val="right" w:pos="9026"/>
      </w:tabs>
      <w:spacing w:after="0" w:line="240" w:lineRule="auto"/>
    </w:pPr>
  </w:style>
  <w:style w:type="character" w:customStyle="1" w:styleId="ab">
    <w:name w:val="Горен колонтитул Знак"/>
    <w:aliases w:val="(17) EPR Header Знак"/>
    <w:basedOn w:val="a0"/>
    <w:link w:val="aa"/>
    <w:uiPriority w:val="99"/>
    <w:locked/>
    <w:rsid w:val="00F83419"/>
    <w:rPr>
      <w:rFonts w:eastAsia="Times New Roman" w:cs="Times New Roman"/>
      <w:sz w:val="22"/>
      <w:szCs w:val="22"/>
      <w:lang w:val="bg-BG"/>
    </w:rPr>
  </w:style>
  <w:style w:type="paragraph" w:styleId="ac">
    <w:name w:val="footer"/>
    <w:basedOn w:val="a"/>
    <w:link w:val="ad"/>
    <w:uiPriority w:val="99"/>
    <w:rsid w:val="00F83419"/>
    <w:pPr>
      <w:tabs>
        <w:tab w:val="center" w:pos="4513"/>
        <w:tab w:val="right" w:pos="9026"/>
      </w:tabs>
      <w:spacing w:after="0" w:line="240" w:lineRule="auto"/>
    </w:pPr>
  </w:style>
  <w:style w:type="character" w:customStyle="1" w:styleId="ad">
    <w:name w:val="Долен колонтитул Знак"/>
    <w:basedOn w:val="a0"/>
    <w:link w:val="ac"/>
    <w:uiPriority w:val="99"/>
    <w:locked/>
    <w:rsid w:val="00F83419"/>
    <w:rPr>
      <w:rFonts w:eastAsia="Times New Roman" w:cs="Times New Roman"/>
      <w:sz w:val="22"/>
      <w:szCs w:val="22"/>
      <w:lang w:val="bg-BG"/>
    </w:rPr>
  </w:style>
  <w:style w:type="table" w:styleId="ae">
    <w:name w:val="Table Grid"/>
    <w:basedOn w:val="a1"/>
    <w:uiPriority w:val="99"/>
    <w:rsid w:val="0053501F"/>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TOC Heading"/>
    <w:basedOn w:val="1"/>
    <w:next w:val="a"/>
    <w:uiPriority w:val="99"/>
    <w:qFormat/>
    <w:rsid w:val="0080639E"/>
    <w:pPr>
      <w:outlineLvl w:val="9"/>
    </w:pPr>
    <w:rPr>
      <w:lang w:val="en-US"/>
    </w:rPr>
  </w:style>
  <w:style w:type="paragraph" w:styleId="11">
    <w:name w:val="toc 1"/>
    <w:basedOn w:val="a"/>
    <w:next w:val="a"/>
    <w:autoRedefine/>
    <w:uiPriority w:val="99"/>
    <w:rsid w:val="0080639E"/>
    <w:pPr>
      <w:spacing w:after="100"/>
    </w:pPr>
  </w:style>
  <w:style w:type="paragraph" w:styleId="23">
    <w:name w:val="toc 2"/>
    <w:basedOn w:val="a"/>
    <w:next w:val="a"/>
    <w:autoRedefine/>
    <w:uiPriority w:val="99"/>
    <w:rsid w:val="0080639E"/>
    <w:pPr>
      <w:spacing w:after="100"/>
      <w:ind w:left="220"/>
    </w:pPr>
  </w:style>
  <w:style w:type="paragraph" w:styleId="31">
    <w:name w:val="toc 3"/>
    <w:basedOn w:val="a"/>
    <w:next w:val="a"/>
    <w:autoRedefine/>
    <w:uiPriority w:val="99"/>
    <w:rsid w:val="0080639E"/>
    <w:pPr>
      <w:spacing w:after="100"/>
      <w:ind w:left="440"/>
    </w:pPr>
  </w:style>
  <w:style w:type="character" w:styleId="af0">
    <w:name w:val="Hyperlink"/>
    <w:basedOn w:val="a0"/>
    <w:uiPriority w:val="99"/>
    <w:rsid w:val="0080639E"/>
    <w:rPr>
      <w:rFonts w:cs="Times New Roman"/>
      <w:color w:val="0000FF"/>
      <w:u w:val="single"/>
    </w:rPr>
  </w:style>
  <w:style w:type="paragraph" w:styleId="af1">
    <w:name w:val="Title"/>
    <w:basedOn w:val="a"/>
    <w:next w:val="a"/>
    <w:link w:val="af2"/>
    <w:qFormat/>
    <w:locked/>
    <w:rsid w:val="00785F43"/>
    <w:pPr>
      <w:spacing w:before="240" w:after="60"/>
      <w:jc w:val="center"/>
      <w:outlineLvl w:val="0"/>
    </w:pPr>
    <w:rPr>
      <w:rFonts w:asciiTheme="majorHAnsi" w:eastAsiaTheme="majorEastAsia" w:hAnsiTheme="majorHAnsi" w:cstheme="majorBidi"/>
      <w:b/>
      <w:bCs/>
      <w:kern w:val="28"/>
      <w:sz w:val="32"/>
      <w:szCs w:val="32"/>
    </w:rPr>
  </w:style>
  <w:style w:type="character" w:customStyle="1" w:styleId="af2">
    <w:name w:val="Заглавие Знак"/>
    <w:basedOn w:val="a0"/>
    <w:link w:val="af1"/>
    <w:rsid w:val="00785F43"/>
    <w:rPr>
      <w:rFonts w:asciiTheme="majorHAnsi" w:eastAsiaTheme="majorEastAsia" w:hAnsiTheme="majorHAnsi" w:cstheme="majorBidi"/>
      <w:b/>
      <w:bCs/>
      <w:kern w:val="28"/>
      <w:sz w:val="32"/>
      <w:szCs w:val="32"/>
      <w:lang w:eastAsia="en-US"/>
    </w:rPr>
  </w:style>
  <w:style w:type="character" w:styleId="af3">
    <w:name w:val="Emphasis"/>
    <w:basedOn w:val="a0"/>
    <w:qFormat/>
    <w:locked/>
    <w:rsid w:val="00DA6378"/>
    <w:rPr>
      <w:i/>
      <w:iCs/>
    </w:rPr>
  </w:style>
  <w:style w:type="character" w:customStyle="1" w:styleId="40">
    <w:name w:val="Заглавие 4 Знак"/>
    <w:basedOn w:val="a0"/>
    <w:link w:val="4"/>
    <w:rsid w:val="00DA6378"/>
    <w:rPr>
      <w:rFonts w:asciiTheme="majorHAnsi" w:eastAsiaTheme="majorEastAsia" w:hAnsiTheme="majorHAnsi" w:cstheme="majorBidi"/>
      <w:i/>
      <w:iCs/>
      <w:color w:val="365F91" w:themeColor="accent1" w:themeShade="BF"/>
      <w:lang w:eastAsia="en-US"/>
    </w:rPr>
  </w:style>
  <w:style w:type="character" w:customStyle="1" w:styleId="50">
    <w:name w:val="Заглавие 5 Знак"/>
    <w:basedOn w:val="a0"/>
    <w:link w:val="5"/>
    <w:rsid w:val="00927D01"/>
    <w:rPr>
      <w:rFonts w:asciiTheme="majorHAnsi" w:eastAsiaTheme="majorEastAsia" w:hAnsiTheme="majorHAnsi" w:cstheme="majorBidi"/>
      <w:color w:val="365F91" w:themeColor="accent1" w:themeShade="BF"/>
      <w:lang w:eastAsia="en-US"/>
    </w:rPr>
  </w:style>
  <w:style w:type="character" w:customStyle="1" w:styleId="60">
    <w:name w:val="Заглавие 6 Знак"/>
    <w:basedOn w:val="a0"/>
    <w:link w:val="6"/>
    <w:rsid w:val="00927D01"/>
    <w:rPr>
      <w:rFonts w:asciiTheme="majorHAnsi" w:eastAsiaTheme="majorEastAsia" w:hAnsiTheme="majorHAnsi" w:cstheme="majorBidi"/>
      <w:color w:val="243F60" w:themeColor="accent1" w:themeShade="7F"/>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D87B9F"/>
    <w:pPr>
      <w:spacing w:after="200" w:line="276" w:lineRule="auto"/>
    </w:pPr>
    <w:rPr>
      <w:lang w:eastAsia="en-US"/>
    </w:rPr>
  </w:style>
  <w:style w:type="paragraph" w:styleId="1">
    <w:name w:val="heading 1"/>
    <w:basedOn w:val="a"/>
    <w:next w:val="a"/>
    <w:link w:val="10"/>
    <w:uiPriority w:val="99"/>
    <w:qFormat/>
    <w:rsid w:val="00D87B9F"/>
    <w:pPr>
      <w:keepNext/>
      <w:keepLines/>
      <w:spacing w:before="480" w:after="0"/>
      <w:outlineLvl w:val="0"/>
    </w:pPr>
    <w:rPr>
      <w:rFonts w:ascii="Calibri" w:hAnsi="Calibri"/>
      <w:b/>
      <w:bCs/>
      <w:color w:val="365F91"/>
      <w:sz w:val="28"/>
      <w:szCs w:val="28"/>
    </w:rPr>
  </w:style>
  <w:style w:type="paragraph" w:styleId="2">
    <w:name w:val="heading 2"/>
    <w:basedOn w:val="a"/>
    <w:next w:val="a"/>
    <w:link w:val="20"/>
    <w:uiPriority w:val="99"/>
    <w:qFormat/>
    <w:rsid w:val="00D87B9F"/>
    <w:pPr>
      <w:keepNext/>
      <w:keepLines/>
      <w:spacing w:before="200" w:after="0"/>
      <w:outlineLvl w:val="1"/>
    </w:pPr>
    <w:rPr>
      <w:rFonts w:ascii="Calibri" w:hAnsi="Calibri"/>
      <w:b/>
      <w:bCs/>
      <w:color w:val="4F81BD"/>
      <w:sz w:val="26"/>
      <w:szCs w:val="26"/>
    </w:rPr>
  </w:style>
  <w:style w:type="paragraph" w:styleId="3">
    <w:name w:val="heading 3"/>
    <w:basedOn w:val="a"/>
    <w:next w:val="a"/>
    <w:link w:val="30"/>
    <w:uiPriority w:val="99"/>
    <w:qFormat/>
    <w:rsid w:val="00D87B9F"/>
    <w:pPr>
      <w:keepNext/>
      <w:keepLines/>
      <w:spacing w:before="200" w:after="0"/>
      <w:outlineLvl w:val="2"/>
    </w:pPr>
    <w:rPr>
      <w:rFonts w:ascii="Calibri" w:hAnsi="Calibri"/>
      <w:b/>
      <w:bCs/>
      <w:color w:val="4F81BD"/>
    </w:rPr>
  </w:style>
  <w:style w:type="paragraph" w:styleId="4">
    <w:name w:val="heading 4"/>
    <w:basedOn w:val="a"/>
    <w:next w:val="a"/>
    <w:link w:val="40"/>
    <w:unhideWhenUsed/>
    <w:qFormat/>
    <w:locked/>
    <w:rsid w:val="00DA637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nhideWhenUsed/>
    <w:qFormat/>
    <w:locked/>
    <w:rsid w:val="00927D01"/>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nhideWhenUsed/>
    <w:qFormat/>
    <w:locked/>
    <w:rsid w:val="00927D01"/>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9"/>
    <w:locked/>
    <w:rsid w:val="00D87B9F"/>
    <w:rPr>
      <w:rFonts w:ascii="Calibri" w:hAnsi="Calibri" w:cs="Times New Roman"/>
      <w:b/>
      <w:bCs/>
      <w:color w:val="365F91"/>
      <w:sz w:val="28"/>
      <w:szCs w:val="28"/>
      <w:lang w:val="bg-BG"/>
    </w:rPr>
  </w:style>
  <w:style w:type="character" w:customStyle="1" w:styleId="20">
    <w:name w:val="Заглавие 2 Знак"/>
    <w:basedOn w:val="a0"/>
    <w:link w:val="2"/>
    <w:uiPriority w:val="99"/>
    <w:locked/>
    <w:rsid w:val="00D87B9F"/>
    <w:rPr>
      <w:rFonts w:ascii="Calibri" w:hAnsi="Calibri" w:cs="Times New Roman"/>
      <w:b/>
      <w:bCs/>
      <w:color w:val="4F81BD"/>
      <w:sz w:val="26"/>
      <w:szCs w:val="26"/>
      <w:lang w:val="bg-BG"/>
    </w:rPr>
  </w:style>
  <w:style w:type="character" w:customStyle="1" w:styleId="30">
    <w:name w:val="Заглавие 3 Знак"/>
    <w:basedOn w:val="a0"/>
    <w:link w:val="3"/>
    <w:uiPriority w:val="99"/>
    <w:locked/>
    <w:rsid w:val="00D87B9F"/>
    <w:rPr>
      <w:rFonts w:ascii="Calibri" w:hAnsi="Calibri" w:cs="Times New Roman"/>
      <w:b/>
      <w:bCs/>
      <w:color w:val="4F81BD"/>
      <w:sz w:val="22"/>
      <w:szCs w:val="22"/>
      <w:lang w:val="bg-BG"/>
    </w:rPr>
  </w:style>
  <w:style w:type="paragraph" w:styleId="a3">
    <w:name w:val="List Paragraph"/>
    <w:basedOn w:val="a"/>
    <w:uiPriority w:val="99"/>
    <w:qFormat/>
    <w:rsid w:val="00D87B9F"/>
    <w:pPr>
      <w:ind w:left="720"/>
      <w:contextualSpacing/>
    </w:pPr>
  </w:style>
  <w:style w:type="character" w:customStyle="1" w:styleId="apple-converted-space">
    <w:name w:val="apple-converted-space"/>
    <w:basedOn w:val="a0"/>
    <w:uiPriority w:val="99"/>
    <w:rsid w:val="00D87B9F"/>
    <w:rPr>
      <w:rFonts w:cs="Times New Roman"/>
    </w:rPr>
  </w:style>
  <w:style w:type="paragraph" w:styleId="a4">
    <w:name w:val="Normal (Web)"/>
    <w:basedOn w:val="a"/>
    <w:uiPriority w:val="99"/>
    <w:rsid w:val="00D87B9F"/>
    <w:pPr>
      <w:spacing w:before="100" w:beforeAutospacing="1" w:after="100" w:afterAutospacing="1" w:line="240" w:lineRule="auto"/>
    </w:pPr>
    <w:rPr>
      <w:rFonts w:ascii="Times New Roman" w:hAnsi="Times New Roman"/>
      <w:sz w:val="24"/>
      <w:szCs w:val="24"/>
      <w:lang w:eastAsia="bg-BG"/>
    </w:rPr>
  </w:style>
  <w:style w:type="paragraph" w:styleId="a5">
    <w:name w:val="footnote text"/>
    <w:basedOn w:val="a"/>
    <w:link w:val="a6"/>
    <w:uiPriority w:val="99"/>
    <w:semiHidden/>
    <w:rsid w:val="00D87B9F"/>
    <w:pPr>
      <w:spacing w:after="0" w:line="240" w:lineRule="auto"/>
    </w:pPr>
    <w:rPr>
      <w:rFonts w:ascii="Calibri" w:hAnsi="Calibri"/>
      <w:sz w:val="20"/>
      <w:szCs w:val="20"/>
    </w:rPr>
  </w:style>
  <w:style w:type="character" w:customStyle="1" w:styleId="a6">
    <w:name w:val="Текст под линия Знак"/>
    <w:basedOn w:val="a0"/>
    <w:link w:val="a5"/>
    <w:uiPriority w:val="99"/>
    <w:semiHidden/>
    <w:locked/>
    <w:rsid w:val="00D87B9F"/>
    <w:rPr>
      <w:rFonts w:ascii="Calibri" w:eastAsia="Times New Roman" w:hAnsi="Calibri" w:cs="Times New Roman"/>
      <w:sz w:val="20"/>
      <w:szCs w:val="20"/>
      <w:lang w:val="bg-BG"/>
    </w:rPr>
  </w:style>
  <w:style w:type="character" w:styleId="a7">
    <w:name w:val="footnote reference"/>
    <w:basedOn w:val="a0"/>
    <w:uiPriority w:val="99"/>
    <w:semiHidden/>
    <w:rsid w:val="00D87B9F"/>
    <w:rPr>
      <w:rFonts w:cs="Times New Roman"/>
      <w:vertAlign w:val="superscript"/>
    </w:rPr>
  </w:style>
  <w:style w:type="paragraph" w:styleId="a8">
    <w:name w:val="Balloon Text"/>
    <w:basedOn w:val="a"/>
    <w:link w:val="a9"/>
    <w:uiPriority w:val="99"/>
    <w:semiHidden/>
    <w:rsid w:val="00D87B9F"/>
    <w:pPr>
      <w:spacing w:after="0" w:line="240" w:lineRule="auto"/>
    </w:pPr>
    <w:rPr>
      <w:rFonts w:ascii="Lucida Grande" w:hAnsi="Lucida Grande" w:cs="Lucida Grande"/>
      <w:sz w:val="18"/>
      <w:szCs w:val="18"/>
    </w:rPr>
  </w:style>
  <w:style w:type="character" w:customStyle="1" w:styleId="a9">
    <w:name w:val="Изнесен текст Знак"/>
    <w:basedOn w:val="a0"/>
    <w:link w:val="a8"/>
    <w:uiPriority w:val="99"/>
    <w:semiHidden/>
    <w:locked/>
    <w:rsid w:val="00D87B9F"/>
    <w:rPr>
      <w:rFonts w:ascii="Lucida Grande" w:eastAsia="Times New Roman" w:hAnsi="Lucida Grande" w:cs="Lucida Grande"/>
      <w:sz w:val="18"/>
      <w:szCs w:val="18"/>
      <w:lang w:val="bg-BG"/>
    </w:rPr>
  </w:style>
  <w:style w:type="table" w:styleId="3-1">
    <w:name w:val="Medium Grid 3 Accent 1"/>
    <w:basedOn w:val="a1"/>
    <w:uiPriority w:val="99"/>
    <w:rsid w:val="00D87B9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Default">
    <w:name w:val="Default"/>
    <w:uiPriority w:val="99"/>
    <w:rsid w:val="00D87B9F"/>
    <w:pPr>
      <w:autoSpaceDE w:val="0"/>
      <w:autoSpaceDN w:val="0"/>
      <w:adjustRightInd w:val="0"/>
    </w:pPr>
    <w:rPr>
      <w:rFonts w:ascii="Times New Roman" w:hAnsi="Times New Roman"/>
      <w:color w:val="000000"/>
      <w:sz w:val="24"/>
      <w:szCs w:val="24"/>
    </w:rPr>
  </w:style>
  <w:style w:type="paragraph" w:styleId="21">
    <w:name w:val="Body Text 2"/>
    <w:basedOn w:val="a"/>
    <w:link w:val="22"/>
    <w:uiPriority w:val="99"/>
    <w:rsid w:val="00D87B9F"/>
    <w:pPr>
      <w:spacing w:after="120" w:line="480" w:lineRule="auto"/>
    </w:pPr>
    <w:rPr>
      <w:rFonts w:ascii="Times New Roman" w:hAnsi="Times New Roman"/>
      <w:sz w:val="24"/>
    </w:rPr>
  </w:style>
  <w:style w:type="character" w:customStyle="1" w:styleId="22">
    <w:name w:val="Основен текст 2 Знак"/>
    <w:basedOn w:val="a0"/>
    <w:link w:val="21"/>
    <w:uiPriority w:val="99"/>
    <w:locked/>
    <w:rsid w:val="00D87B9F"/>
    <w:rPr>
      <w:rFonts w:ascii="Times New Roman" w:eastAsia="Times New Roman" w:hAnsi="Times New Roman" w:cs="Times New Roman"/>
      <w:sz w:val="22"/>
      <w:szCs w:val="22"/>
      <w:lang w:val="bg-BG"/>
    </w:rPr>
  </w:style>
  <w:style w:type="paragraph" w:styleId="aa">
    <w:name w:val="header"/>
    <w:aliases w:val="(17) EPR Header"/>
    <w:basedOn w:val="a"/>
    <w:link w:val="ab"/>
    <w:uiPriority w:val="99"/>
    <w:rsid w:val="00F83419"/>
    <w:pPr>
      <w:tabs>
        <w:tab w:val="center" w:pos="4513"/>
        <w:tab w:val="right" w:pos="9026"/>
      </w:tabs>
      <w:spacing w:after="0" w:line="240" w:lineRule="auto"/>
    </w:pPr>
  </w:style>
  <w:style w:type="character" w:customStyle="1" w:styleId="ab">
    <w:name w:val="Горен колонтитул Знак"/>
    <w:aliases w:val="(17) EPR Header Знак"/>
    <w:basedOn w:val="a0"/>
    <w:link w:val="aa"/>
    <w:uiPriority w:val="99"/>
    <w:locked/>
    <w:rsid w:val="00F83419"/>
    <w:rPr>
      <w:rFonts w:eastAsia="Times New Roman" w:cs="Times New Roman"/>
      <w:sz w:val="22"/>
      <w:szCs w:val="22"/>
      <w:lang w:val="bg-BG"/>
    </w:rPr>
  </w:style>
  <w:style w:type="paragraph" w:styleId="ac">
    <w:name w:val="footer"/>
    <w:basedOn w:val="a"/>
    <w:link w:val="ad"/>
    <w:uiPriority w:val="99"/>
    <w:rsid w:val="00F83419"/>
    <w:pPr>
      <w:tabs>
        <w:tab w:val="center" w:pos="4513"/>
        <w:tab w:val="right" w:pos="9026"/>
      </w:tabs>
      <w:spacing w:after="0" w:line="240" w:lineRule="auto"/>
    </w:pPr>
  </w:style>
  <w:style w:type="character" w:customStyle="1" w:styleId="ad">
    <w:name w:val="Долен колонтитул Знак"/>
    <w:basedOn w:val="a0"/>
    <w:link w:val="ac"/>
    <w:uiPriority w:val="99"/>
    <w:locked/>
    <w:rsid w:val="00F83419"/>
    <w:rPr>
      <w:rFonts w:eastAsia="Times New Roman" w:cs="Times New Roman"/>
      <w:sz w:val="22"/>
      <w:szCs w:val="22"/>
      <w:lang w:val="bg-BG"/>
    </w:rPr>
  </w:style>
  <w:style w:type="table" w:styleId="ae">
    <w:name w:val="Table Grid"/>
    <w:basedOn w:val="a1"/>
    <w:uiPriority w:val="99"/>
    <w:rsid w:val="0053501F"/>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TOC Heading"/>
    <w:basedOn w:val="1"/>
    <w:next w:val="a"/>
    <w:uiPriority w:val="99"/>
    <w:qFormat/>
    <w:rsid w:val="0080639E"/>
    <w:pPr>
      <w:outlineLvl w:val="9"/>
    </w:pPr>
    <w:rPr>
      <w:lang w:val="en-US"/>
    </w:rPr>
  </w:style>
  <w:style w:type="paragraph" w:styleId="11">
    <w:name w:val="toc 1"/>
    <w:basedOn w:val="a"/>
    <w:next w:val="a"/>
    <w:autoRedefine/>
    <w:uiPriority w:val="99"/>
    <w:rsid w:val="0080639E"/>
    <w:pPr>
      <w:spacing w:after="100"/>
    </w:pPr>
  </w:style>
  <w:style w:type="paragraph" w:styleId="23">
    <w:name w:val="toc 2"/>
    <w:basedOn w:val="a"/>
    <w:next w:val="a"/>
    <w:autoRedefine/>
    <w:uiPriority w:val="99"/>
    <w:rsid w:val="0080639E"/>
    <w:pPr>
      <w:spacing w:after="100"/>
      <w:ind w:left="220"/>
    </w:pPr>
  </w:style>
  <w:style w:type="paragraph" w:styleId="31">
    <w:name w:val="toc 3"/>
    <w:basedOn w:val="a"/>
    <w:next w:val="a"/>
    <w:autoRedefine/>
    <w:uiPriority w:val="99"/>
    <w:rsid w:val="0080639E"/>
    <w:pPr>
      <w:spacing w:after="100"/>
      <w:ind w:left="440"/>
    </w:pPr>
  </w:style>
  <w:style w:type="character" w:styleId="af0">
    <w:name w:val="Hyperlink"/>
    <w:basedOn w:val="a0"/>
    <w:uiPriority w:val="99"/>
    <w:rsid w:val="0080639E"/>
    <w:rPr>
      <w:rFonts w:cs="Times New Roman"/>
      <w:color w:val="0000FF"/>
      <w:u w:val="single"/>
    </w:rPr>
  </w:style>
  <w:style w:type="paragraph" w:styleId="af1">
    <w:name w:val="Title"/>
    <w:basedOn w:val="a"/>
    <w:next w:val="a"/>
    <w:link w:val="af2"/>
    <w:qFormat/>
    <w:locked/>
    <w:rsid w:val="00785F43"/>
    <w:pPr>
      <w:spacing w:before="240" w:after="60"/>
      <w:jc w:val="center"/>
      <w:outlineLvl w:val="0"/>
    </w:pPr>
    <w:rPr>
      <w:rFonts w:asciiTheme="majorHAnsi" w:eastAsiaTheme="majorEastAsia" w:hAnsiTheme="majorHAnsi" w:cstheme="majorBidi"/>
      <w:b/>
      <w:bCs/>
      <w:kern w:val="28"/>
      <w:sz w:val="32"/>
      <w:szCs w:val="32"/>
    </w:rPr>
  </w:style>
  <w:style w:type="character" w:customStyle="1" w:styleId="af2">
    <w:name w:val="Заглавие Знак"/>
    <w:basedOn w:val="a0"/>
    <w:link w:val="af1"/>
    <w:rsid w:val="00785F43"/>
    <w:rPr>
      <w:rFonts w:asciiTheme="majorHAnsi" w:eastAsiaTheme="majorEastAsia" w:hAnsiTheme="majorHAnsi" w:cstheme="majorBidi"/>
      <w:b/>
      <w:bCs/>
      <w:kern w:val="28"/>
      <w:sz w:val="32"/>
      <w:szCs w:val="32"/>
      <w:lang w:eastAsia="en-US"/>
    </w:rPr>
  </w:style>
  <w:style w:type="character" w:styleId="af3">
    <w:name w:val="Emphasis"/>
    <w:basedOn w:val="a0"/>
    <w:qFormat/>
    <w:locked/>
    <w:rsid w:val="00DA6378"/>
    <w:rPr>
      <w:i/>
      <w:iCs/>
    </w:rPr>
  </w:style>
  <w:style w:type="character" w:customStyle="1" w:styleId="40">
    <w:name w:val="Заглавие 4 Знак"/>
    <w:basedOn w:val="a0"/>
    <w:link w:val="4"/>
    <w:rsid w:val="00DA6378"/>
    <w:rPr>
      <w:rFonts w:asciiTheme="majorHAnsi" w:eastAsiaTheme="majorEastAsia" w:hAnsiTheme="majorHAnsi" w:cstheme="majorBidi"/>
      <w:i/>
      <w:iCs/>
      <w:color w:val="365F91" w:themeColor="accent1" w:themeShade="BF"/>
      <w:lang w:eastAsia="en-US"/>
    </w:rPr>
  </w:style>
  <w:style w:type="character" w:customStyle="1" w:styleId="50">
    <w:name w:val="Заглавие 5 Знак"/>
    <w:basedOn w:val="a0"/>
    <w:link w:val="5"/>
    <w:rsid w:val="00927D01"/>
    <w:rPr>
      <w:rFonts w:asciiTheme="majorHAnsi" w:eastAsiaTheme="majorEastAsia" w:hAnsiTheme="majorHAnsi" w:cstheme="majorBidi"/>
      <w:color w:val="365F91" w:themeColor="accent1" w:themeShade="BF"/>
      <w:lang w:eastAsia="en-US"/>
    </w:rPr>
  </w:style>
  <w:style w:type="character" w:customStyle="1" w:styleId="60">
    <w:name w:val="Заглавие 6 Знак"/>
    <w:basedOn w:val="a0"/>
    <w:link w:val="6"/>
    <w:rsid w:val="00927D01"/>
    <w:rPr>
      <w:rFonts w:asciiTheme="majorHAnsi" w:eastAsiaTheme="majorEastAsia" w:hAnsiTheme="majorHAnsi" w:cstheme="majorBidi"/>
      <w:color w:val="243F60" w:themeColor="accent1" w:themeShade="7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g.wikipedia.org/wiki/%D0%A1%D0%BA%D1%8A%D1%82" TargetMode="External"/><Relationship Id="rId5" Type="http://schemas.openxmlformats.org/officeDocument/2006/relationships/settings" Target="settings.xml"/><Relationship Id="rId15" Type="http://schemas.openxmlformats.org/officeDocument/2006/relationships/hyperlink" Target="http://bg.wikipedia.org/wiki/%D0%A1%D0%BA%D1%8A%D1%82" TargetMode="Externa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jpeg"/></Relationships>
</file>

<file path=word/charts/_rels/chart1.xml.rels><?xml version="1.0" encoding="UTF-8" standalone="yes"?>
<Relationships xmlns="http://schemas.openxmlformats.org/package/2006/relationships"><Relationship Id="rId1" Type="http://schemas.openxmlformats.org/officeDocument/2006/relationships/oleObject" Target="file:///\\192.168.40.3\geographica\&#1053;&#1057;&#1048;\&#1056;&#1040;&#1049;&#1054;&#1053;&#1048;&#1058;&#1045;,%20&#1054;&#1041;&#1051;&#1040;&#1057;&#1058;&#1048;&#1058;&#1045;%20&#1048;%20&#1054;&#1041;&#1065;&#1048;&#1053;&#1048;&#1058;&#1045;%20&#1042;%20&#1056;&#1045;&#1055;&#1059;&#1041;&#1051;&#1048;&#1050;&#1040;%20&#1041;&#1066;&#1051;&#1043;&#1040;&#1056;&#1048;&#1071;%202012\VIII-12.xls" TargetMode="Externa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bg-BG"/>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bg-BG"/>
              <a:t>Разпределение на БДС по сектори в област Враца за 2011 година в %</a:t>
            </a:r>
            <a:endParaRPr lang="en-GB"/>
          </a:p>
        </c:rich>
      </c:tx>
      <c:overlay val="1"/>
      <c:spPr>
        <a:noFill/>
        <a:ln>
          <a:noFill/>
        </a:ln>
        <a:effectLst/>
      </c:spPr>
    </c:title>
    <c:autoTitleDeleted val="0"/>
    <c:view3D>
      <c:rotX val="5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Pt>
            <c:idx val="2"/>
            <c:bubble3D val="0"/>
            <c:spPr>
              <a:solidFill>
                <a:schemeClr val="accent3"/>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bg-BG"/>
              </a:p>
            </c:txPr>
            <c:dLblPos val="ctr"/>
            <c:showLegendKey val="1"/>
            <c:showVal val="1"/>
            <c:showCatName val="1"/>
            <c:showSerName val="1"/>
            <c:showPercent val="1"/>
            <c:showBubbleSize val="1"/>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'[VIII-12.xls]Sheet1'!$A$1:$C$1</c:f>
              <c:strCache>
                <c:ptCount val="3"/>
                <c:pt idx="0">
                  <c:v>селско стопанство</c:v>
                </c:pt>
                <c:pt idx="1">
                  <c:v>индустрия</c:v>
                </c:pt>
                <c:pt idx="2">
                  <c:v>услуги</c:v>
                </c:pt>
              </c:strCache>
            </c:strRef>
          </c:cat>
          <c:val>
            <c:numRef>
              <c:f>'[VIII-12.xls]Sheet1'!$A$2:$C$2</c:f>
              <c:numCache>
                <c:formatCode>0</c:formatCode>
                <c:ptCount val="3"/>
                <c:pt idx="0">
                  <c:v>151.95600000000007</c:v>
                </c:pt>
                <c:pt idx="1">
                  <c:v>696.61</c:v>
                </c:pt>
                <c:pt idx="2">
                  <c:v>496.50700000000012</c:v>
                </c:pt>
              </c:numCache>
            </c:numRef>
          </c:val>
        </c:ser>
        <c:dLbls>
          <c:dLblPos val="ctr"/>
          <c:showLegendKey val="1"/>
          <c:showVal val="1"/>
          <c:showCatName val="1"/>
          <c:showSerName val="1"/>
          <c:showPercent val="1"/>
          <c:showBubbleSize val="1"/>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bg-BG"/>
        </a:p>
      </c:txPr>
    </c:legend>
    <c:plotVisOnly val="1"/>
    <c:dispBlanksAs val="zero"/>
    <c:showDLblsOverMax val="1"/>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bg-BG"/>
    </a:p>
  </c:txPr>
  <c:externalData r:id="rId1">
    <c:autoUpdate val="1"/>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w="25401">
          <a:noFill/>
        </a:ln>
      </c:spPr>
    </c:title>
    <c:autoTitleDeleted val="0"/>
    <c:plotArea>
      <c:layout/>
      <c:lineChart>
        <c:grouping val="standard"/>
        <c:varyColors val="0"/>
        <c:ser>
          <c:idx val="0"/>
          <c:order val="0"/>
          <c:tx>
            <c:strRef>
              <c:f>Sheet1!$B$1</c:f>
              <c:strCache>
                <c:ptCount val="1"/>
                <c:pt idx="0">
                  <c:v>Брой на населението на село Борован (1985-2011 г.)</c:v>
                </c:pt>
              </c:strCache>
            </c:strRef>
          </c:tx>
          <c:marker>
            <c:symbol val="none"/>
          </c:marker>
          <c:cat>
            <c:numRef>
              <c:f>Sheet1!$A$2:$A$5</c:f>
              <c:numCache>
                <c:formatCode>General</c:formatCode>
                <c:ptCount val="4"/>
                <c:pt idx="0">
                  <c:v>1985</c:v>
                </c:pt>
                <c:pt idx="1">
                  <c:v>1992</c:v>
                </c:pt>
                <c:pt idx="2">
                  <c:v>2001</c:v>
                </c:pt>
                <c:pt idx="3">
                  <c:v>2011</c:v>
                </c:pt>
              </c:numCache>
            </c:numRef>
          </c:cat>
          <c:val>
            <c:numRef>
              <c:f>Sheet1!$B$2:$B$5</c:f>
              <c:numCache>
                <c:formatCode>General</c:formatCode>
                <c:ptCount val="4"/>
                <c:pt idx="0">
                  <c:v>3608</c:v>
                </c:pt>
                <c:pt idx="1">
                  <c:v>2973</c:v>
                </c:pt>
                <c:pt idx="2">
                  <c:v>2761</c:v>
                </c:pt>
                <c:pt idx="3">
                  <c:v>2262</c:v>
                </c:pt>
              </c:numCache>
            </c:numRef>
          </c:val>
          <c:smooth val="0"/>
        </c:ser>
        <c:dLbls>
          <c:showLegendKey val="0"/>
          <c:showVal val="0"/>
          <c:showCatName val="0"/>
          <c:showSerName val="0"/>
          <c:showPercent val="0"/>
          <c:showBubbleSize val="0"/>
        </c:dLbls>
        <c:hiLowLines/>
        <c:marker val="1"/>
        <c:smooth val="0"/>
        <c:axId val="81072512"/>
        <c:axId val="81074432"/>
      </c:lineChart>
      <c:catAx>
        <c:axId val="81072512"/>
        <c:scaling>
          <c:orientation val="minMax"/>
        </c:scaling>
        <c:delete val="0"/>
        <c:axPos val="b"/>
        <c:title>
          <c:tx>
            <c:rich>
              <a:bodyPr/>
              <a:lstStyle/>
              <a:p>
                <a:pPr>
                  <a:defRPr sz="1000" b="1" i="0" u="none" strike="noStrike" baseline="0">
                    <a:solidFill>
                      <a:srgbClr val="000000"/>
                    </a:solidFill>
                    <a:latin typeface="Cambria"/>
                    <a:ea typeface="Cambria"/>
                    <a:cs typeface="Cambria"/>
                  </a:defRPr>
                </a:pPr>
                <a:r>
                  <a:rPr lang="bg-BG"/>
                  <a:t>година</a:t>
                </a:r>
              </a:p>
            </c:rich>
          </c:tx>
          <c:overlay val="0"/>
          <c:spPr>
            <a:noFill/>
            <a:ln w="25401">
              <a:noFill/>
            </a:ln>
          </c:spPr>
        </c:title>
        <c:numFmt formatCode="General" sourceLinked="1"/>
        <c:majorTickMark val="none"/>
        <c:minorTickMark val="none"/>
        <c:tickLblPos val="nextTo"/>
        <c:crossAx val="81074432"/>
        <c:crosses val="autoZero"/>
        <c:auto val="1"/>
        <c:lblAlgn val="ctr"/>
        <c:lblOffset val="100"/>
        <c:noMultiLvlLbl val="0"/>
      </c:catAx>
      <c:valAx>
        <c:axId val="81074432"/>
        <c:scaling>
          <c:orientation val="minMax"/>
        </c:scaling>
        <c:delete val="0"/>
        <c:axPos val="l"/>
        <c:majorGridlines/>
        <c:title>
          <c:tx>
            <c:rich>
              <a:bodyPr/>
              <a:lstStyle/>
              <a:p>
                <a:pPr>
                  <a:defRPr sz="1000" b="1" i="0" u="none" strike="noStrike" baseline="0">
                    <a:solidFill>
                      <a:srgbClr val="000000"/>
                    </a:solidFill>
                    <a:latin typeface="Cambria"/>
                    <a:ea typeface="Cambria"/>
                    <a:cs typeface="Cambria"/>
                  </a:defRPr>
                </a:pPr>
                <a:r>
                  <a:rPr lang="bg-BG"/>
                  <a:t>души</a:t>
                </a:r>
              </a:p>
            </c:rich>
          </c:tx>
          <c:overlay val="0"/>
          <c:spPr>
            <a:noFill/>
            <a:ln w="25401">
              <a:noFill/>
            </a:ln>
          </c:spPr>
        </c:title>
        <c:numFmt formatCode="General" sourceLinked="1"/>
        <c:majorTickMark val="out"/>
        <c:minorTickMark val="none"/>
        <c:tickLblPos val="nextTo"/>
        <c:crossAx val="81072512"/>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B58BF-5FDD-4921-8B16-09E82D15D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11879</Words>
  <Characters>67716</Characters>
  <Application>Microsoft Office Word</Application>
  <DocSecurity>0</DocSecurity>
  <Lines>564</Lines>
  <Paragraphs>158</Paragraphs>
  <ScaleCrop>false</ScaleCrop>
  <HeadingPairs>
    <vt:vector size="2" baseType="variant">
      <vt:variant>
        <vt:lpstr>Заглавие</vt:lpstr>
      </vt:variant>
      <vt:variant>
        <vt:i4>1</vt:i4>
      </vt:variant>
    </vt:vector>
  </HeadingPairs>
  <TitlesOfParts>
    <vt:vector size="1" baseType="lpstr">
      <vt:lpstr> </vt:lpstr>
    </vt:vector>
  </TitlesOfParts>
  <Company/>
  <LinksUpToDate>false</LinksUpToDate>
  <CharactersWithSpaces>79437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Kliment Naydenov</dc:creator>
  <cp:lastModifiedBy>ani</cp:lastModifiedBy>
  <cp:revision>5</cp:revision>
  <dcterms:created xsi:type="dcterms:W3CDTF">2016-03-17T13:36:00Z</dcterms:created>
  <dcterms:modified xsi:type="dcterms:W3CDTF">2016-03-18T07:59:00Z</dcterms:modified>
</cp:coreProperties>
</file>