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A6EE67" w14:textId="17912223" w:rsidR="00081183" w:rsidRDefault="00081183" w:rsidP="00081183">
      <w:pPr>
        <w:tabs>
          <w:tab w:val="center" w:pos="4536"/>
        </w:tabs>
        <w:jc w:val="center"/>
      </w:pPr>
      <w:r>
        <w:rPr>
          <w:noProof/>
          <w:lang w:eastAsia="bg-BG"/>
        </w:rPr>
        <w:drawing>
          <wp:anchor distT="0" distB="0" distL="114300" distR="114300" simplePos="0" relativeHeight="251658240" behindDoc="0" locked="0" layoutInCell="1" allowOverlap="1" wp14:anchorId="1BB88D71" wp14:editId="41A88C26">
            <wp:simplePos x="0" y="0"/>
            <wp:positionH relativeFrom="margin">
              <wp:posOffset>-146050</wp:posOffset>
            </wp:positionH>
            <wp:positionV relativeFrom="page">
              <wp:posOffset>628015</wp:posOffset>
            </wp:positionV>
            <wp:extent cx="819146" cy="913769"/>
            <wp:effectExtent l="0" t="0" r="4" b="631"/>
            <wp:wrapSquare wrapText="bothSides"/>
            <wp:docPr id="27948768" name="Картина 1" descr="Gerb_color_mogil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19146" cy="91376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 w:cs="Shruti"/>
          <w:b/>
          <w:color w:val="527D55"/>
          <w:sz w:val="56"/>
          <w:szCs w:val="56"/>
          <w:lang w:val="ru-RU"/>
        </w:rPr>
        <w:tab/>
        <w:t xml:space="preserve">    </w:t>
      </w:r>
    </w:p>
    <w:p w14:paraId="3514A9FA" w14:textId="430AFCCD" w:rsidR="00081183" w:rsidRDefault="00081183" w:rsidP="00081183">
      <w:pPr>
        <w:tabs>
          <w:tab w:val="left" w:pos="360"/>
          <w:tab w:val="left" w:pos="8100"/>
        </w:tabs>
        <w:jc w:val="center"/>
      </w:pPr>
      <w:r>
        <w:rPr>
          <w:rFonts w:ascii="Verdana" w:hAnsi="Verdana" w:cs="Shruti"/>
          <w:b/>
          <w:color w:val="527D55"/>
          <w:sz w:val="56"/>
          <w:szCs w:val="56"/>
          <w:lang w:val="ru-RU"/>
        </w:rPr>
        <w:t>ОБЩИНА</w:t>
      </w:r>
      <w:r>
        <w:rPr>
          <w:rFonts w:ascii="Bauhaus 93" w:hAnsi="Bauhaus 93" w:cs="Arial"/>
          <w:b/>
          <w:color w:val="527D55"/>
          <w:sz w:val="56"/>
          <w:szCs w:val="56"/>
          <w:lang w:val="ru-RU"/>
        </w:rPr>
        <w:t xml:space="preserve"> </w:t>
      </w:r>
      <w:r>
        <w:rPr>
          <w:rFonts w:ascii="Bauhaus 93" w:hAnsi="Bauhaus 93" w:cs="Arial"/>
          <w:b/>
          <w:color w:val="527D55"/>
          <w:sz w:val="56"/>
          <w:szCs w:val="56"/>
        </w:rPr>
        <w:t xml:space="preserve">   </w:t>
      </w:r>
      <w:r>
        <w:rPr>
          <w:rFonts w:ascii="Verdana" w:hAnsi="Verdana" w:cs="Arial"/>
          <w:b/>
          <w:color w:val="527D55"/>
          <w:sz w:val="56"/>
          <w:szCs w:val="56"/>
          <w:lang w:val="ru-RU"/>
        </w:rPr>
        <w:t>БОРОВАН</w:t>
      </w:r>
    </w:p>
    <w:p w14:paraId="74C9BD60" w14:textId="6EEA056E" w:rsidR="00081183" w:rsidRDefault="00081183" w:rsidP="00081183">
      <w:pPr>
        <w:tabs>
          <w:tab w:val="left" w:pos="360"/>
          <w:tab w:val="left" w:pos="8100"/>
        </w:tabs>
        <w:jc w:val="center"/>
      </w:pPr>
      <w:r>
        <w:rPr>
          <w:rFonts w:ascii="Arial" w:hAnsi="Arial" w:cs="Arial"/>
          <w:b/>
          <w:color w:val="375439"/>
          <w:sz w:val="24"/>
          <w:szCs w:val="24"/>
        </w:rPr>
        <w:t xml:space="preserve">           3240  Борован,    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ул. </w:t>
      </w:r>
      <w:r>
        <w:rPr>
          <w:rFonts w:ascii="Arial" w:hAnsi="Arial" w:cs="Arial"/>
          <w:b/>
          <w:color w:val="375439"/>
          <w:sz w:val="24"/>
          <w:szCs w:val="24"/>
        </w:rPr>
        <w:t>„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Иван </w:t>
      </w:r>
      <w:proofErr w:type="spellStart"/>
      <w:r>
        <w:rPr>
          <w:rFonts w:ascii="Arial" w:hAnsi="Arial" w:cs="Arial"/>
          <w:b/>
          <w:color w:val="375439"/>
          <w:sz w:val="24"/>
          <w:szCs w:val="24"/>
          <w:lang w:val="ru-RU"/>
        </w:rPr>
        <w:t>Вазов</w:t>
      </w:r>
      <w:proofErr w:type="spellEnd"/>
      <w:r>
        <w:rPr>
          <w:rFonts w:ascii="Arial" w:hAnsi="Arial" w:cs="Arial"/>
          <w:b/>
          <w:color w:val="375439"/>
          <w:sz w:val="24"/>
          <w:szCs w:val="24"/>
        </w:rPr>
        <w:t xml:space="preserve">” 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 №1,    тел.: </w:t>
      </w:r>
      <w:r>
        <w:rPr>
          <w:rFonts w:ascii="Arial" w:hAnsi="Arial" w:cs="Arial"/>
          <w:color w:val="375439"/>
          <w:lang w:val="ru-RU"/>
        </w:rPr>
        <w:t>(09147)</w:t>
      </w:r>
      <w:r>
        <w:rPr>
          <w:rFonts w:ascii="Arial" w:hAnsi="Arial" w:cs="Arial"/>
          <w:b/>
          <w:color w:val="375439"/>
          <w:lang w:val="ru-RU"/>
        </w:rPr>
        <w:t xml:space="preserve"> 9330</w:t>
      </w:r>
    </w:p>
    <w:p w14:paraId="7A72F8BE" w14:textId="61546D59" w:rsidR="00081183" w:rsidRDefault="00081183" w:rsidP="00081183">
      <w:pPr>
        <w:tabs>
          <w:tab w:val="left" w:pos="360"/>
          <w:tab w:val="left" w:pos="8100"/>
        </w:tabs>
        <w:ind w:left="675"/>
        <w:jc w:val="center"/>
      </w:pPr>
      <w:proofErr w:type="spellStart"/>
      <w:proofErr w:type="gramStart"/>
      <w:r>
        <w:rPr>
          <w:rFonts w:ascii="Arial" w:hAnsi="Arial" w:cs="Arial"/>
          <w:b/>
          <w:color w:val="375439"/>
          <w:sz w:val="24"/>
          <w:szCs w:val="24"/>
          <w:lang w:val="ru-RU"/>
        </w:rPr>
        <w:t>кмет</w:t>
      </w:r>
      <w:proofErr w:type="spellEnd"/>
      <w:r>
        <w:rPr>
          <w:rFonts w:ascii="Arial" w:hAnsi="Arial" w:cs="Arial"/>
          <w:b/>
          <w:color w:val="375439"/>
          <w:sz w:val="24"/>
          <w:szCs w:val="24"/>
          <w:lang w:val="ru-RU"/>
        </w:rPr>
        <w:t>:</w:t>
      </w:r>
      <w:r>
        <w:rPr>
          <w:rFonts w:ascii="Arial" w:hAnsi="Arial" w:cs="Arial"/>
          <w:b/>
          <w:color w:val="375439"/>
          <w:sz w:val="24"/>
          <w:szCs w:val="24"/>
        </w:rPr>
        <w:t xml:space="preserve"> 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 </w:t>
      </w:r>
      <w:r>
        <w:rPr>
          <w:rFonts w:ascii="Arial" w:hAnsi="Arial" w:cs="Arial"/>
          <w:color w:val="375439"/>
          <w:lang w:val="ru-RU"/>
        </w:rPr>
        <w:t>(</w:t>
      </w:r>
      <w:proofErr w:type="gramEnd"/>
      <w:r>
        <w:rPr>
          <w:rFonts w:ascii="Arial" w:hAnsi="Arial" w:cs="Arial"/>
          <w:color w:val="375439"/>
          <w:lang w:val="ru-RU"/>
        </w:rPr>
        <w:t>09147)9330</w:t>
      </w:r>
      <w:r>
        <w:rPr>
          <w:rFonts w:ascii="Arial" w:hAnsi="Arial" w:cs="Arial"/>
          <w:b/>
          <w:color w:val="375439"/>
          <w:lang w:val="ru-RU"/>
        </w:rPr>
        <w:t xml:space="preserve"> 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, </w:t>
      </w:r>
      <w:proofErr w:type="spellStart"/>
      <w:r>
        <w:rPr>
          <w:rFonts w:ascii="Arial" w:hAnsi="Arial" w:cs="Arial"/>
          <w:b/>
          <w:color w:val="375439"/>
          <w:sz w:val="24"/>
          <w:szCs w:val="24"/>
          <w:lang w:val="ru-RU"/>
        </w:rPr>
        <w:t>секретар</w:t>
      </w:r>
      <w:proofErr w:type="spellEnd"/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: </w:t>
      </w:r>
      <w:r>
        <w:rPr>
          <w:rFonts w:ascii="Arial" w:hAnsi="Arial" w:cs="Arial"/>
          <w:color w:val="375439"/>
          <w:lang w:val="ru-RU"/>
        </w:rPr>
        <w:t>(09147)9318</w:t>
      </w:r>
      <w:r>
        <w:rPr>
          <w:rFonts w:ascii="Arial" w:hAnsi="Arial" w:cs="Arial"/>
          <w:b/>
          <w:color w:val="375439"/>
          <w:lang w:val="ru-RU"/>
        </w:rPr>
        <w:t xml:space="preserve"> </w:t>
      </w:r>
      <w:r>
        <w:rPr>
          <w:rFonts w:ascii="Arial" w:hAnsi="Arial" w:cs="Arial"/>
          <w:b/>
          <w:color w:val="375439"/>
          <w:sz w:val="24"/>
          <w:szCs w:val="24"/>
          <w:lang w:val="ru-RU"/>
        </w:rPr>
        <w:t xml:space="preserve">, факс: </w:t>
      </w:r>
      <w:r>
        <w:rPr>
          <w:rFonts w:ascii="Arial" w:hAnsi="Arial" w:cs="Arial"/>
          <w:color w:val="375439"/>
          <w:lang w:val="ru-RU"/>
        </w:rPr>
        <w:t>(09147)9200</w:t>
      </w:r>
    </w:p>
    <w:p w14:paraId="27BD8E61" w14:textId="77777777" w:rsidR="00081183" w:rsidRDefault="00081183" w:rsidP="00081183">
      <w:pPr>
        <w:tabs>
          <w:tab w:val="left" w:pos="360"/>
          <w:tab w:val="left" w:pos="8100"/>
        </w:tabs>
        <w:ind w:left="675"/>
        <w:jc w:val="center"/>
      </w:pPr>
      <w:r>
        <w:rPr>
          <w:rFonts w:ascii="Arial" w:hAnsi="Arial" w:cs="Arial"/>
          <w:b/>
          <w:color w:val="375439"/>
          <w:lang w:val="ru-RU"/>
        </w:rPr>
        <w:t xml:space="preserve"> </w:t>
      </w:r>
      <w:r>
        <w:rPr>
          <w:rFonts w:ascii="Arial" w:hAnsi="Arial" w:cs="Arial"/>
          <w:b/>
          <w:color w:val="375439"/>
          <w:spacing w:val="6"/>
          <w:sz w:val="24"/>
          <w:szCs w:val="24"/>
        </w:rPr>
        <w:t>e-</w:t>
      </w:r>
      <w:proofErr w:type="spellStart"/>
      <w:r>
        <w:rPr>
          <w:rFonts w:ascii="Arial" w:hAnsi="Arial" w:cs="Arial"/>
          <w:b/>
          <w:color w:val="375439"/>
          <w:spacing w:val="6"/>
          <w:sz w:val="24"/>
          <w:szCs w:val="24"/>
        </w:rPr>
        <w:t>mail</w:t>
      </w:r>
      <w:proofErr w:type="spellEnd"/>
      <w:r>
        <w:rPr>
          <w:rFonts w:ascii="Arial" w:hAnsi="Arial" w:cs="Arial"/>
          <w:b/>
          <w:color w:val="375439"/>
          <w:spacing w:val="6"/>
          <w:sz w:val="24"/>
          <w:szCs w:val="24"/>
        </w:rPr>
        <w:t>:</w:t>
      </w:r>
      <w:r>
        <w:rPr>
          <w:rFonts w:ascii="Arial" w:hAnsi="Arial" w:cs="Arial"/>
          <w:b/>
          <w:color w:val="375439"/>
          <w:spacing w:val="6"/>
        </w:rPr>
        <w:t xml:space="preserve"> </w:t>
      </w:r>
      <w:hyperlink r:id="rId8" w:history="1">
        <w:r>
          <w:rPr>
            <w:rStyle w:val="a6"/>
            <w:rFonts w:cs="Arial"/>
            <w:spacing w:val="6"/>
          </w:rPr>
          <w:t>ob.borovan@</w:t>
        </w:r>
        <w:r>
          <w:rPr>
            <w:rStyle w:val="a6"/>
            <w:rFonts w:cs="Arial"/>
            <w:spacing w:val="6"/>
            <w:lang w:val="en-US"/>
          </w:rPr>
          <w:t>borovan.egov</w:t>
        </w:r>
        <w:r>
          <w:rPr>
            <w:rStyle w:val="a6"/>
            <w:rFonts w:cs="Arial"/>
            <w:spacing w:val="6"/>
          </w:rPr>
          <w:t>.bg</w:t>
        </w:r>
      </w:hyperlink>
      <w:r>
        <w:rPr>
          <w:rFonts w:cs="Arial"/>
          <w:color w:val="375439"/>
          <w:spacing w:val="6"/>
        </w:rPr>
        <w:t>;</w:t>
      </w:r>
      <w:r>
        <w:rPr>
          <w:rFonts w:cs="Arial"/>
          <w:color w:val="375439"/>
          <w:spacing w:val="6"/>
          <w:lang w:val="en-US"/>
        </w:rPr>
        <w:t xml:space="preserve"> </w:t>
      </w:r>
      <w:r>
        <w:rPr>
          <w:rFonts w:cs="Arial"/>
          <w:color w:val="375439"/>
          <w:spacing w:val="6"/>
        </w:rPr>
        <w:t>www.borovan.bg</w:t>
      </w:r>
    </w:p>
    <w:p w14:paraId="2E0BF4BC" w14:textId="6A6C4A41" w:rsidR="00081183" w:rsidRDefault="00081183" w:rsidP="00081183">
      <w:pPr>
        <w:ind w:left="330"/>
        <w:jc w:val="center"/>
      </w:pPr>
      <w:r>
        <w:rPr>
          <w:noProof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328D3C" wp14:editId="44FD4C30">
                <wp:simplePos x="0" y="0"/>
                <wp:positionH relativeFrom="margin">
                  <wp:posOffset>-301625</wp:posOffset>
                </wp:positionH>
                <wp:positionV relativeFrom="margin">
                  <wp:posOffset>1313180</wp:posOffset>
                </wp:positionV>
                <wp:extent cx="6380482" cy="0"/>
                <wp:effectExtent l="0" t="19050" r="20318" b="19050"/>
                <wp:wrapNone/>
                <wp:docPr id="696401751" name="Право съединени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0482" cy="0"/>
                        </a:xfrm>
                        <a:prstGeom prst="straightConnector1">
                          <a:avLst/>
                        </a:prstGeom>
                        <a:noFill/>
                        <a:ln w="28575" cap="flat">
                          <a:solidFill>
                            <a:srgbClr val="365338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FC899B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аво съединение 2" o:spid="_x0000_s1026" type="#_x0000_t32" style="position:absolute;margin-left:-23.75pt;margin-top:103.4pt;width:502.4pt;height:0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" strokecolor="#365338" strokeweight="2.25pt">
                <w10:wrap anchorx="margin" anchory="margin"/>
              </v:shape>
            </w:pict>
          </mc:Fallback>
        </mc:AlternateContent>
      </w:r>
    </w:p>
    <w:p w14:paraId="4AFADAC0" w14:textId="5812F5CB" w:rsidR="00D40924" w:rsidRDefault="00D40924">
      <w:pPr>
        <w:pStyle w:val="a3"/>
        <w:rPr>
          <w:sz w:val="20"/>
        </w:rPr>
      </w:pPr>
    </w:p>
    <w:p w14:paraId="14A6E2AD" w14:textId="77777777" w:rsidR="00D40924" w:rsidRDefault="00D40924">
      <w:pPr>
        <w:pStyle w:val="a3"/>
        <w:rPr>
          <w:sz w:val="20"/>
        </w:rPr>
      </w:pPr>
    </w:p>
    <w:p w14:paraId="6152C20A" w14:textId="77777777" w:rsidR="00D40924" w:rsidRDefault="00D40924">
      <w:pPr>
        <w:pStyle w:val="a3"/>
        <w:spacing w:before="102"/>
        <w:rPr>
          <w:sz w:val="20"/>
        </w:rPr>
      </w:pPr>
    </w:p>
    <w:p w14:paraId="3EEAE681" w14:textId="77777777" w:rsidR="00D40924" w:rsidRDefault="00000000">
      <w:pPr>
        <w:ind w:right="257"/>
        <w:jc w:val="center"/>
        <w:rPr>
          <w:b/>
          <w:sz w:val="28"/>
        </w:rPr>
      </w:pPr>
      <w:r>
        <w:rPr>
          <w:b/>
          <w:spacing w:val="-2"/>
          <w:sz w:val="28"/>
        </w:rPr>
        <w:t>ОБЯВЛЕНИЕ</w:t>
      </w:r>
    </w:p>
    <w:p w14:paraId="5499B9C7" w14:textId="77777777" w:rsidR="00D40924" w:rsidRDefault="00000000">
      <w:pPr>
        <w:spacing w:before="283" w:line="322" w:lineRule="exact"/>
        <w:ind w:left="705" w:right="257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РЕДА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ЧЛ.26,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АЛ.2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ЗАКОНА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ЗА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НОРМАТИВНИТЕ</w:t>
      </w:r>
    </w:p>
    <w:p w14:paraId="2878FC1C" w14:textId="77777777" w:rsidR="00D40924" w:rsidRDefault="00000000">
      <w:pPr>
        <w:spacing w:line="322" w:lineRule="exact"/>
        <w:ind w:left="448" w:right="427"/>
        <w:jc w:val="center"/>
        <w:rPr>
          <w:b/>
          <w:sz w:val="28"/>
        </w:rPr>
      </w:pPr>
      <w:r>
        <w:rPr>
          <w:b/>
          <w:spacing w:val="-2"/>
          <w:sz w:val="28"/>
        </w:rPr>
        <w:t>АКТОВЕ</w:t>
      </w:r>
    </w:p>
    <w:p w14:paraId="446C7877" w14:textId="77777777" w:rsidR="00D40924" w:rsidRDefault="00D40924">
      <w:pPr>
        <w:pStyle w:val="a3"/>
        <w:spacing w:before="270"/>
        <w:rPr>
          <w:b/>
        </w:rPr>
      </w:pPr>
    </w:p>
    <w:p w14:paraId="5AC2FA42" w14:textId="14FEFCAB" w:rsidR="00D40924" w:rsidRDefault="00000000" w:rsidP="00FD1C22">
      <w:pPr>
        <w:ind w:firstLine="709"/>
        <w:jc w:val="both"/>
      </w:pPr>
      <w:r>
        <w:t xml:space="preserve">Община </w:t>
      </w:r>
      <w:r w:rsidR="00081183">
        <w:t xml:space="preserve">Борован </w:t>
      </w:r>
      <w:r>
        <w:t>уведомява всички заинтересовани лица</w:t>
      </w:r>
      <w:r w:rsidR="00081183">
        <w:t xml:space="preserve">, </w:t>
      </w:r>
      <w:r>
        <w:t>че на Интернет</w:t>
      </w:r>
      <w:r>
        <w:rPr>
          <w:spacing w:val="40"/>
        </w:rPr>
        <w:t xml:space="preserve"> </w:t>
      </w:r>
      <w:r>
        <w:t xml:space="preserve">страницата на общината е публикуван проект на </w:t>
      </w:r>
      <w:bookmarkStart w:id="0" w:name="_Hlk177121378"/>
      <w:r w:rsidR="00FD1C22" w:rsidRPr="008F5637">
        <w:rPr>
          <w:sz w:val="24"/>
          <w:szCs w:val="24"/>
        </w:rPr>
        <w:t>Общинската стратегия за развитие на спорта в Община Борован 2025  – 2030  г.</w:t>
      </w:r>
    </w:p>
    <w:bookmarkEnd w:id="0"/>
    <w:p w14:paraId="2C1AA08E" w14:textId="77777777" w:rsidR="00081183" w:rsidRDefault="00000000" w:rsidP="00081183">
      <w:pPr>
        <w:pStyle w:val="a3"/>
        <w:ind w:left="135" w:right="109" w:firstLine="852"/>
        <w:jc w:val="both"/>
        <w:rPr>
          <w:rStyle w:val="a6"/>
          <w:shd w:val="clear" w:color="auto" w:fill="FFFFFF"/>
          <w:lang w:val="en-US"/>
        </w:rPr>
      </w:pPr>
      <w:r>
        <w:t>На основание чл.26 ал.2 от ЗНА и във връзка с чл.77 от АПК всички заинтересовани</w:t>
      </w:r>
      <w:r>
        <w:rPr>
          <w:spacing w:val="-2"/>
        </w:rPr>
        <w:t xml:space="preserve"> </w:t>
      </w:r>
      <w:r>
        <w:t>лица</w:t>
      </w:r>
      <w:r>
        <w:rPr>
          <w:spacing w:val="-4"/>
        </w:rPr>
        <w:t xml:space="preserve"> </w:t>
      </w:r>
      <w:r>
        <w:t>могат</w:t>
      </w:r>
      <w:r>
        <w:rPr>
          <w:spacing w:val="-3"/>
        </w:rPr>
        <w:t xml:space="preserve"> </w:t>
      </w:r>
      <w:r>
        <w:t>да</w:t>
      </w:r>
      <w:r>
        <w:rPr>
          <w:spacing w:val="-4"/>
        </w:rPr>
        <w:t xml:space="preserve"> </w:t>
      </w:r>
      <w:r>
        <w:t>подават</w:t>
      </w:r>
      <w:r>
        <w:rPr>
          <w:spacing w:val="-3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становища</w:t>
      </w:r>
      <w:r>
        <w:rPr>
          <w:spacing w:val="-4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проект</w:t>
      </w:r>
      <w:r>
        <w:rPr>
          <w:spacing w:val="-3"/>
        </w:rPr>
        <w:t xml:space="preserve"> </w:t>
      </w:r>
      <w:r>
        <w:t>в 30-дневен срок от публикуването на настоящото съобщение и проекта за приемане на Стратегията. Предложенията и становищата могат да бъдат депозирани в деловодството</w:t>
      </w:r>
      <w:r>
        <w:rPr>
          <w:spacing w:val="40"/>
        </w:rPr>
        <w:t xml:space="preserve"> </w:t>
      </w:r>
      <w:r>
        <w:t xml:space="preserve">на Община </w:t>
      </w:r>
      <w:r w:rsidR="00081183">
        <w:t>Борован –</w:t>
      </w:r>
      <w:r>
        <w:t xml:space="preserve"> </w:t>
      </w:r>
      <w:proofErr w:type="spellStart"/>
      <w:r w:rsidR="00081183">
        <w:t>с.Борован</w:t>
      </w:r>
      <w:proofErr w:type="spellEnd"/>
      <w:r>
        <w:t>, ул. „</w:t>
      </w:r>
      <w:r w:rsidR="00081183">
        <w:t xml:space="preserve"> Иван Вазов</w:t>
      </w:r>
      <w:r>
        <w:t>” №</w:t>
      </w:r>
      <w:r w:rsidR="00081183">
        <w:t>1</w:t>
      </w:r>
      <w:r>
        <w:t xml:space="preserve"> или на електронната поща на Община Б</w:t>
      </w:r>
      <w:r w:rsidR="00081183">
        <w:t xml:space="preserve">орован </w:t>
      </w:r>
      <w:r>
        <w:t xml:space="preserve">: </w:t>
      </w:r>
      <w:hyperlink r:id="rId9" w:history="1">
        <w:r w:rsidR="00081183" w:rsidRPr="00DB1F72">
          <w:rPr>
            <w:rStyle w:val="a6"/>
            <w:shd w:val="clear" w:color="auto" w:fill="FFFFFF"/>
            <w:lang w:val="en-US"/>
          </w:rPr>
          <w:t>ob.borovan@borovan.egov.bg</w:t>
        </w:r>
      </w:hyperlink>
      <w:r w:rsidR="00081183" w:rsidRPr="00DB1F72">
        <w:rPr>
          <w:color w:val="25333E"/>
          <w:shd w:val="clear" w:color="auto" w:fill="FFFFFF"/>
          <w:lang w:val="en-US"/>
        </w:rPr>
        <w:t xml:space="preserve"> </w:t>
      </w:r>
      <w:r w:rsidR="00081183" w:rsidRPr="00DB1F72">
        <w:rPr>
          <w:color w:val="25333E"/>
          <w:shd w:val="clear" w:color="auto" w:fill="FFFFFF"/>
        </w:rPr>
        <w:t>и  </w:t>
      </w:r>
      <w:hyperlink r:id="rId10" w:history="1">
        <w:r w:rsidR="00081183" w:rsidRPr="00DE1596">
          <w:rPr>
            <w:rStyle w:val="a6"/>
            <w:shd w:val="clear" w:color="auto" w:fill="FFFFFF"/>
            <w:lang w:val="en-US"/>
          </w:rPr>
          <w:t>ob_borovan@abv.bg</w:t>
        </w:r>
      </w:hyperlink>
    </w:p>
    <w:p w14:paraId="4E5011FE" w14:textId="4153D348" w:rsidR="00D40924" w:rsidRDefault="00000000" w:rsidP="00FD1C22">
      <w:pPr>
        <w:pStyle w:val="a3"/>
        <w:ind w:left="135" w:right="109" w:firstLine="852"/>
        <w:jc w:val="both"/>
      </w:pPr>
      <w:r>
        <w:t xml:space="preserve">С предлагания проект се приема </w:t>
      </w:r>
      <w:r w:rsidR="00FD1C22" w:rsidRPr="008F5637">
        <w:t>Общинската стратегия за развитие на спорта в Община Борован 2025  – 2030  г.</w:t>
      </w:r>
    </w:p>
    <w:p w14:paraId="70CF1D7B" w14:textId="77777777" w:rsidR="00D40924" w:rsidRDefault="00000000">
      <w:pPr>
        <w:pStyle w:val="a4"/>
      </w:pPr>
      <w:r>
        <w:rPr>
          <w:spacing w:val="-2"/>
        </w:rPr>
        <w:t>МОТИВИ</w:t>
      </w:r>
    </w:p>
    <w:p w14:paraId="54AADA37" w14:textId="77777777" w:rsidR="00D40924" w:rsidRDefault="00000000">
      <w:pPr>
        <w:pStyle w:val="a3"/>
        <w:spacing w:before="268"/>
        <w:ind w:left="448" w:right="427"/>
        <w:jc w:val="center"/>
      </w:pPr>
      <w:r>
        <w:t>(основание</w:t>
      </w:r>
      <w:r>
        <w:rPr>
          <w:spacing w:val="-2"/>
        </w:rPr>
        <w:t xml:space="preserve"> </w:t>
      </w:r>
      <w:r>
        <w:t>чл.26</w:t>
      </w:r>
      <w:r>
        <w:rPr>
          <w:spacing w:val="-1"/>
        </w:rPr>
        <w:t xml:space="preserve"> </w:t>
      </w:r>
      <w:r>
        <w:t>и чл.28,</w:t>
      </w:r>
      <w:r>
        <w:rPr>
          <w:spacing w:val="-1"/>
        </w:rPr>
        <w:t xml:space="preserve"> </w:t>
      </w:r>
      <w:r>
        <w:t>ал.2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Закона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нормативните</w:t>
      </w:r>
      <w:r>
        <w:rPr>
          <w:spacing w:val="-2"/>
        </w:rPr>
        <w:t xml:space="preserve"> </w:t>
      </w:r>
      <w:r>
        <w:t>актове</w:t>
      </w:r>
      <w:r>
        <w:rPr>
          <w:spacing w:val="-1"/>
        </w:rPr>
        <w:t xml:space="preserve"> </w:t>
      </w:r>
      <w:r>
        <w:rPr>
          <w:spacing w:val="-2"/>
        </w:rPr>
        <w:t>(ЗНА)</w:t>
      </w:r>
    </w:p>
    <w:p w14:paraId="3982446D" w14:textId="77777777" w:rsidR="00D40924" w:rsidRDefault="00D40924">
      <w:pPr>
        <w:pStyle w:val="a3"/>
      </w:pPr>
    </w:p>
    <w:p w14:paraId="5587D845" w14:textId="77777777" w:rsidR="00D40924" w:rsidRDefault="00D40924">
      <w:pPr>
        <w:pStyle w:val="a3"/>
        <w:spacing w:before="5"/>
      </w:pPr>
    </w:p>
    <w:p w14:paraId="5780C4A1" w14:textId="77777777" w:rsidR="00D40924" w:rsidRDefault="00000000">
      <w:pPr>
        <w:pStyle w:val="1"/>
        <w:numPr>
          <w:ilvl w:val="0"/>
          <w:numId w:val="1"/>
        </w:numPr>
        <w:tabs>
          <w:tab w:val="left" w:pos="1227"/>
        </w:tabs>
        <w:ind w:left="1227"/>
        <w:jc w:val="both"/>
      </w:pPr>
      <w:r>
        <w:t>Причини,</w:t>
      </w:r>
      <w:r>
        <w:rPr>
          <w:spacing w:val="-5"/>
        </w:rPr>
        <w:t xml:space="preserve"> </w:t>
      </w:r>
      <w:r>
        <w:t>налагащи</w:t>
      </w:r>
      <w:r>
        <w:rPr>
          <w:spacing w:val="-1"/>
        </w:rPr>
        <w:t xml:space="preserve"> </w:t>
      </w:r>
      <w:r>
        <w:t>приемането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rPr>
          <w:spacing w:val="-2"/>
        </w:rPr>
        <w:t>Стратегията:</w:t>
      </w:r>
    </w:p>
    <w:p w14:paraId="00DD7770" w14:textId="77777777" w:rsidR="00FD1C22" w:rsidRPr="00FD1C22" w:rsidRDefault="00000000" w:rsidP="00FD1C22">
      <w:pPr>
        <w:pStyle w:val="m"/>
        <w:shd w:val="clear" w:color="auto" w:fill="FFFFFF"/>
        <w:spacing w:before="0" w:beforeAutospacing="0" w:after="0" w:afterAutospacing="0"/>
        <w:ind w:firstLine="480"/>
        <w:jc w:val="both"/>
        <w:rPr>
          <w:color w:val="222222"/>
        </w:rPr>
      </w:pPr>
      <w:r>
        <w:t>Съгласно разпоредбите на чл.</w:t>
      </w:r>
      <w:r w:rsidR="00FD1C22">
        <w:t>6</w:t>
      </w:r>
      <w:r>
        <w:t xml:space="preserve"> от Закона за</w:t>
      </w:r>
      <w:r w:rsidR="00FD1C22">
        <w:t xml:space="preserve"> физическото възпитание и спорта</w:t>
      </w:r>
      <w:r>
        <w:t xml:space="preserve">, </w:t>
      </w:r>
      <w:r w:rsidR="00FD1C22" w:rsidRPr="00FD1C22">
        <w:rPr>
          <w:color w:val="222222"/>
        </w:rPr>
        <w:t>Общинската политика в областта на физическата активност, физическото възпитание, спорта и спортно-туристическата дейност се осъществява чрез:</w:t>
      </w:r>
    </w:p>
    <w:p w14:paraId="4B3BA6AE" w14:textId="77777777" w:rsidR="00FD1C22" w:rsidRPr="00FD1C22" w:rsidRDefault="00FD1C22" w:rsidP="00FD1C22">
      <w:pPr>
        <w:widowControl/>
        <w:shd w:val="clear" w:color="auto" w:fill="FFFFFF"/>
        <w:autoSpaceDE/>
        <w:autoSpaceDN/>
        <w:ind w:firstLine="480"/>
        <w:jc w:val="both"/>
        <w:rPr>
          <w:color w:val="222222"/>
          <w:sz w:val="24"/>
          <w:szCs w:val="24"/>
          <w:lang w:eastAsia="bg-BG"/>
        </w:rPr>
      </w:pPr>
      <w:r w:rsidRPr="00FD1C22">
        <w:rPr>
          <w:color w:val="222222"/>
          <w:sz w:val="24"/>
          <w:szCs w:val="24"/>
          <w:lang w:eastAsia="bg-BG"/>
        </w:rPr>
        <w:t>1. финансово подпомагане развитието на физическата активност, физическото възпитание, спорта и спортно-туристическата дейност в съответствие с националната програма по </w:t>
      </w:r>
      <w:hyperlink r:id="rId11" w:anchor="p39465404" w:history="1">
        <w:r w:rsidRPr="00FD1C22">
          <w:rPr>
            <w:color w:val="007AD9"/>
            <w:sz w:val="24"/>
            <w:szCs w:val="24"/>
            <w:u w:val="single"/>
            <w:lang w:eastAsia="bg-BG"/>
          </w:rPr>
          <w:t>чл. 7, т. 2</w:t>
        </w:r>
      </w:hyperlink>
      <w:r w:rsidRPr="00FD1C22">
        <w:rPr>
          <w:color w:val="222222"/>
          <w:sz w:val="24"/>
          <w:szCs w:val="24"/>
          <w:lang w:eastAsia="bg-BG"/>
        </w:rPr>
        <w:t>;</w:t>
      </w:r>
    </w:p>
    <w:p w14:paraId="4A763462" w14:textId="77777777" w:rsidR="00FD1C22" w:rsidRPr="00FD1C22" w:rsidRDefault="00FD1C22" w:rsidP="00FD1C22">
      <w:pPr>
        <w:widowControl/>
        <w:shd w:val="clear" w:color="auto" w:fill="FFFFFF"/>
        <w:autoSpaceDE/>
        <w:autoSpaceDN/>
        <w:ind w:firstLine="480"/>
        <w:jc w:val="both"/>
        <w:rPr>
          <w:color w:val="222222"/>
          <w:sz w:val="24"/>
          <w:szCs w:val="24"/>
          <w:lang w:eastAsia="bg-BG"/>
        </w:rPr>
      </w:pPr>
      <w:r w:rsidRPr="00FD1C22">
        <w:rPr>
          <w:color w:val="222222"/>
          <w:sz w:val="24"/>
          <w:szCs w:val="24"/>
          <w:lang w:eastAsia="bg-BG"/>
        </w:rPr>
        <w:t>2. създаване на условия за практикуване на спорт и спортно-туристическа дейност и достъп до спортните обекти – общинска собственост;</w:t>
      </w:r>
    </w:p>
    <w:p w14:paraId="33C46A5F" w14:textId="77777777" w:rsidR="00FD1C22" w:rsidRPr="00FD1C22" w:rsidRDefault="00FD1C22" w:rsidP="00FD1C22">
      <w:pPr>
        <w:widowControl/>
        <w:shd w:val="clear" w:color="auto" w:fill="FFFFFF"/>
        <w:autoSpaceDE/>
        <w:autoSpaceDN/>
        <w:ind w:firstLine="480"/>
        <w:jc w:val="both"/>
        <w:rPr>
          <w:color w:val="222222"/>
          <w:sz w:val="24"/>
          <w:szCs w:val="24"/>
          <w:lang w:eastAsia="bg-BG"/>
        </w:rPr>
      </w:pPr>
      <w:r w:rsidRPr="00FD1C22">
        <w:rPr>
          <w:color w:val="222222"/>
          <w:sz w:val="24"/>
          <w:szCs w:val="24"/>
          <w:lang w:eastAsia="bg-BG"/>
        </w:rPr>
        <w:t>3. изграждане, обновяване и управление на спортните обекти – общинска собственост;</w:t>
      </w:r>
    </w:p>
    <w:p w14:paraId="11317F07" w14:textId="77777777" w:rsidR="00FD1C22" w:rsidRPr="00FD1C22" w:rsidRDefault="00FD1C22" w:rsidP="00FD1C22">
      <w:pPr>
        <w:widowControl/>
        <w:shd w:val="clear" w:color="auto" w:fill="FFFFFF"/>
        <w:autoSpaceDE/>
        <w:autoSpaceDN/>
        <w:ind w:firstLine="480"/>
        <w:jc w:val="both"/>
        <w:rPr>
          <w:color w:val="222222"/>
          <w:sz w:val="24"/>
          <w:szCs w:val="24"/>
          <w:lang w:eastAsia="bg-BG"/>
        </w:rPr>
      </w:pPr>
      <w:r w:rsidRPr="00FD1C22">
        <w:rPr>
          <w:color w:val="222222"/>
          <w:sz w:val="24"/>
          <w:szCs w:val="24"/>
          <w:lang w:eastAsia="bg-BG"/>
        </w:rPr>
        <w:t>4. оказване на съдействие за организирането на спортни мероприятия на територията на общината;</w:t>
      </w:r>
    </w:p>
    <w:p w14:paraId="32E2F215" w14:textId="77777777" w:rsidR="00FD1C22" w:rsidRPr="00FD1C22" w:rsidRDefault="00FD1C22" w:rsidP="00FD1C22">
      <w:pPr>
        <w:widowControl/>
        <w:shd w:val="clear" w:color="auto" w:fill="FFFFFF"/>
        <w:autoSpaceDE/>
        <w:autoSpaceDN/>
        <w:ind w:firstLine="480"/>
        <w:rPr>
          <w:color w:val="222222"/>
          <w:sz w:val="24"/>
          <w:szCs w:val="24"/>
          <w:lang w:eastAsia="bg-BG"/>
        </w:rPr>
      </w:pPr>
      <w:r w:rsidRPr="00FD1C22">
        <w:rPr>
          <w:color w:val="222222"/>
          <w:sz w:val="24"/>
          <w:szCs w:val="24"/>
          <w:lang w:eastAsia="bg-BG"/>
        </w:rPr>
        <w:t>5. създаване на условия за развитие на публично-частното партньорство в системата на физическата активност, физическото възпитание, спорта и спортно-туристическата дейност чрез възлагане на концесия;</w:t>
      </w:r>
    </w:p>
    <w:p w14:paraId="75C1E417" w14:textId="77777777" w:rsidR="00DD409F" w:rsidRPr="00C41FD5" w:rsidRDefault="00FD1C22" w:rsidP="00DD409F">
      <w:pPr>
        <w:jc w:val="both"/>
        <w:rPr>
          <w:sz w:val="24"/>
          <w:szCs w:val="24"/>
        </w:rPr>
      </w:pPr>
      <w:r w:rsidRPr="00FD1C22">
        <w:rPr>
          <w:color w:val="222222"/>
          <w:sz w:val="24"/>
          <w:szCs w:val="24"/>
          <w:lang w:eastAsia="bg-BG"/>
        </w:rPr>
        <w:t>6. осигуряване на достъп на хората с увреждания до спортните обекти – общинска собственост</w:t>
      </w:r>
      <w:r w:rsidRPr="00DD409F">
        <w:rPr>
          <w:color w:val="222222"/>
          <w:sz w:val="24"/>
          <w:szCs w:val="24"/>
          <w:lang w:eastAsia="bg-BG"/>
        </w:rPr>
        <w:t xml:space="preserve">, като </w:t>
      </w:r>
      <w:r w:rsidRPr="00DD409F">
        <w:rPr>
          <w:sz w:val="24"/>
          <w:szCs w:val="24"/>
        </w:rPr>
        <w:t xml:space="preserve">по предложение на кмета на общината, Общинския съвет следва да приеме </w:t>
      </w:r>
      <w:r w:rsidR="00DD409F" w:rsidRPr="008F5637">
        <w:rPr>
          <w:sz w:val="24"/>
          <w:szCs w:val="24"/>
        </w:rPr>
        <w:t>Общинската стратегия за развитие на спорта в Община Борован 2025  – 2030  г.</w:t>
      </w:r>
      <w:r w:rsidR="00DD409F">
        <w:rPr>
          <w:sz w:val="24"/>
          <w:szCs w:val="24"/>
        </w:rPr>
        <w:t xml:space="preserve">, съобразена с </w:t>
      </w:r>
      <w:bookmarkStart w:id="1" w:name="_Hlk177038268"/>
      <w:r w:rsidR="00DD409F" w:rsidRPr="00C41FD5">
        <w:rPr>
          <w:sz w:val="24"/>
          <w:szCs w:val="24"/>
        </w:rPr>
        <w:t xml:space="preserve">Националната стратегия за развитието на физическата </w:t>
      </w:r>
      <w:r w:rsidR="00DD409F">
        <w:rPr>
          <w:sz w:val="24"/>
          <w:szCs w:val="24"/>
        </w:rPr>
        <w:t xml:space="preserve">активност, физическото възпитание, </w:t>
      </w:r>
      <w:r w:rsidR="00DD409F" w:rsidRPr="00C41FD5">
        <w:rPr>
          <w:sz w:val="24"/>
          <w:szCs w:val="24"/>
        </w:rPr>
        <w:lastRenderedPageBreak/>
        <w:t>спорта</w:t>
      </w:r>
      <w:r w:rsidR="00DD409F">
        <w:rPr>
          <w:sz w:val="24"/>
          <w:szCs w:val="24"/>
        </w:rPr>
        <w:t xml:space="preserve"> и спортно – туристическата дейност 2023-2034</w:t>
      </w:r>
      <w:bookmarkEnd w:id="1"/>
      <w:r w:rsidR="00DD409F">
        <w:rPr>
          <w:sz w:val="24"/>
          <w:szCs w:val="24"/>
        </w:rPr>
        <w:t>, План за интегрирано развитие на община Борован 2021 – 2027</w:t>
      </w:r>
      <w:r w:rsidR="00DD409F" w:rsidRPr="00C41FD5">
        <w:rPr>
          <w:sz w:val="24"/>
          <w:szCs w:val="24"/>
        </w:rPr>
        <w:t xml:space="preserve"> и действащите в областта на образованието Наредби, в частта им касаеща спорта  и туризма.</w:t>
      </w:r>
    </w:p>
    <w:p w14:paraId="3A24F814" w14:textId="2A582AFC" w:rsidR="00DD409F" w:rsidRDefault="00DD409F" w:rsidP="00DD409F">
      <w:pPr>
        <w:ind w:firstLine="709"/>
        <w:jc w:val="both"/>
      </w:pPr>
    </w:p>
    <w:p w14:paraId="6B29B328" w14:textId="77777777" w:rsidR="00D40924" w:rsidRDefault="00000000">
      <w:pPr>
        <w:pStyle w:val="1"/>
        <w:numPr>
          <w:ilvl w:val="0"/>
          <w:numId w:val="1"/>
        </w:numPr>
        <w:tabs>
          <w:tab w:val="left" w:pos="1227"/>
        </w:tabs>
        <w:ind w:left="1227"/>
        <w:jc w:val="both"/>
      </w:pPr>
      <w:r>
        <w:t>Цели,</w:t>
      </w:r>
      <w:r>
        <w:rPr>
          <w:spacing w:val="-4"/>
        </w:rPr>
        <w:t xml:space="preserve"> </w:t>
      </w:r>
      <w:r>
        <w:t>които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поставят с</w:t>
      </w:r>
      <w:r>
        <w:rPr>
          <w:spacing w:val="-3"/>
        </w:rPr>
        <w:t xml:space="preserve"> </w:t>
      </w:r>
      <w:r>
        <w:t>приемането</w:t>
      </w:r>
      <w:r>
        <w:rPr>
          <w:spacing w:val="-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предлаганата</w:t>
      </w:r>
      <w:r>
        <w:rPr>
          <w:spacing w:val="-2"/>
        </w:rPr>
        <w:t xml:space="preserve"> Стратегия:</w:t>
      </w:r>
    </w:p>
    <w:p w14:paraId="3312CCC8" w14:textId="77777777" w:rsidR="00E93E7D" w:rsidRDefault="00000000" w:rsidP="00E93E7D">
      <w:pPr>
        <w:ind w:left="720" w:firstLine="268"/>
        <w:jc w:val="both"/>
        <w:rPr>
          <w:sz w:val="24"/>
          <w:szCs w:val="24"/>
        </w:rPr>
      </w:pPr>
      <w:r w:rsidRPr="00DD409F">
        <w:rPr>
          <w:sz w:val="24"/>
          <w:szCs w:val="24"/>
        </w:rPr>
        <w:t xml:space="preserve">С приемане на </w:t>
      </w:r>
      <w:r w:rsidR="00DD409F" w:rsidRPr="00DD409F">
        <w:rPr>
          <w:sz w:val="24"/>
          <w:szCs w:val="24"/>
        </w:rPr>
        <w:t>О</w:t>
      </w:r>
      <w:bookmarkStart w:id="2" w:name="_Hlk177126181"/>
      <w:r w:rsidR="00DD409F" w:rsidRPr="00DD409F">
        <w:rPr>
          <w:sz w:val="24"/>
          <w:szCs w:val="24"/>
        </w:rPr>
        <w:t>бщинската стратегия за развитие на спорта в Община Борован 2025</w:t>
      </w:r>
    </w:p>
    <w:p w14:paraId="39CAE9B6" w14:textId="7ECEA2A1" w:rsidR="00D40924" w:rsidRPr="00DD409F" w:rsidRDefault="00DD409F" w:rsidP="00E93E7D">
      <w:pPr>
        <w:jc w:val="both"/>
        <w:rPr>
          <w:sz w:val="24"/>
          <w:szCs w:val="24"/>
        </w:rPr>
      </w:pPr>
      <w:r w:rsidRPr="00DD409F">
        <w:rPr>
          <w:sz w:val="24"/>
          <w:szCs w:val="24"/>
        </w:rPr>
        <w:t>– 2030  г.</w:t>
      </w:r>
      <w:bookmarkEnd w:id="2"/>
      <w:r w:rsidRPr="00DD409F">
        <w:rPr>
          <w:sz w:val="24"/>
          <w:szCs w:val="24"/>
        </w:rPr>
        <w:t xml:space="preserve">, се определя политиката за </w:t>
      </w:r>
      <w:bookmarkStart w:id="3" w:name="_Hlk177126134"/>
      <w:r w:rsidRPr="00DD409F">
        <w:rPr>
          <w:sz w:val="24"/>
          <w:szCs w:val="24"/>
        </w:rPr>
        <w:t>развитието на</w:t>
      </w:r>
      <w:r>
        <w:rPr>
          <w:sz w:val="24"/>
          <w:szCs w:val="24"/>
        </w:rPr>
        <w:t xml:space="preserve"> спортно-туристическата дейност в общината</w:t>
      </w:r>
      <w:bookmarkEnd w:id="3"/>
      <w:r>
        <w:rPr>
          <w:sz w:val="24"/>
          <w:szCs w:val="24"/>
        </w:rPr>
        <w:t xml:space="preserve"> </w:t>
      </w:r>
      <w:r w:rsidRPr="00DD409F">
        <w:rPr>
          <w:sz w:val="24"/>
          <w:szCs w:val="24"/>
        </w:rPr>
        <w:t xml:space="preserve">– основните цели, принципи и приоритети, </w:t>
      </w:r>
      <w:r>
        <w:rPr>
          <w:sz w:val="24"/>
          <w:szCs w:val="24"/>
        </w:rPr>
        <w:t xml:space="preserve">модернизиране </w:t>
      </w:r>
      <w:r w:rsidRPr="00DD409F">
        <w:rPr>
          <w:sz w:val="24"/>
          <w:szCs w:val="24"/>
        </w:rPr>
        <w:t>и са набелязани приоритетите за постигане на стратегическите цели на общината.</w:t>
      </w:r>
    </w:p>
    <w:p w14:paraId="5C0C3C98" w14:textId="77777777" w:rsidR="00D40924" w:rsidRDefault="00D40924">
      <w:pPr>
        <w:jc w:val="both"/>
      </w:pPr>
    </w:p>
    <w:p w14:paraId="71E0063E" w14:textId="77777777" w:rsidR="00D40924" w:rsidRDefault="00000000">
      <w:pPr>
        <w:pStyle w:val="1"/>
        <w:numPr>
          <w:ilvl w:val="0"/>
          <w:numId w:val="1"/>
        </w:numPr>
        <w:tabs>
          <w:tab w:val="left" w:pos="1228"/>
        </w:tabs>
        <w:spacing w:before="78"/>
      </w:pPr>
      <w:r>
        <w:t>Очаквани</w:t>
      </w:r>
      <w:r>
        <w:rPr>
          <w:spacing w:val="-6"/>
        </w:rPr>
        <w:t xml:space="preserve"> </w:t>
      </w:r>
      <w:r>
        <w:t>резултати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приемане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предлаганата</w:t>
      </w:r>
      <w:r>
        <w:rPr>
          <w:spacing w:val="-3"/>
        </w:rPr>
        <w:t xml:space="preserve"> </w:t>
      </w:r>
      <w:r>
        <w:rPr>
          <w:spacing w:val="-2"/>
        </w:rPr>
        <w:t>Стратегия:</w:t>
      </w:r>
    </w:p>
    <w:p w14:paraId="08344D76" w14:textId="65E711AD" w:rsidR="00D40924" w:rsidRDefault="00000000" w:rsidP="00583796">
      <w:pPr>
        <w:pStyle w:val="a3"/>
        <w:ind w:left="136" w:right="112" w:firstLine="852"/>
        <w:jc w:val="both"/>
      </w:pPr>
      <w:r>
        <w:t xml:space="preserve">С приемането на Стратегията се постига законност, яснота и прозрачност </w:t>
      </w:r>
      <w:r w:rsidRPr="00583796">
        <w:t xml:space="preserve">при </w:t>
      </w:r>
      <w:r w:rsidR="00583796" w:rsidRPr="00DD409F">
        <w:t>развитието на</w:t>
      </w:r>
      <w:r w:rsidR="00583796">
        <w:t xml:space="preserve"> спортно-туристическата дейност в общината Борован.</w:t>
      </w:r>
    </w:p>
    <w:p w14:paraId="0810E9A9" w14:textId="77777777" w:rsidR="00583796" w:rsidRPr="00583796" w:rsidRDefault="00583796" w:rsidP="00583796">
      <w:pPr>
        <w:pStyle w:val="a3"/>
        <w:ind w:left="136" w:right="112" w:firstLine="852"/>
        <w:jc w:val="both"/>
      </w:pPr>
    </w:p>
    <w:p w14:paraId="598C4C48" w14:textId="77777777" w:rsidR="00D40924" w:rsidRDefault="00000000">
      <w:pPr>
        <w:pStyle w:val="1"/>
        <w:numPr>
          <w:ilvl w:val="0"/>
          <w:numId w:val="1"/>
        </w:numPr>
        <w:tabs>
          <w:tab w:val="left" w:pos="1228"/>
        </w:tabs>
        <w:spacing w:before="1"/>
      </w:pPr>
      <w:r>
        <w:t>Финансови</w:t>
      </w:r>
      <w:r>
        <w:rPr>
          <w:spacing w:val="-6"/>
        </w:rPr>
        <w:t xml:space="preserve"> </w:t>
      </w:r>
      <w:r>
        <w:t>средства</w:t>
      </w:r>
      <w:r>
        <w:rPr>
          <w:spacing w:val="-3"/>
        </w:rPr>
        <w:t xml:space="preserve"> </w:t>
      </w:r>
      <w:r>
        <w:t>необходими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прилагането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rPr>
          <w:spacing w:val="-2"/>
        </w:rPr>
        <w:t>Стратегията:</w:t>
      </w:r>
    </w:p>
    <w:p w14:paraId="76574AA2" w14:textId="35550725" w:rsidR="00D40924" w:rsidRDefault="00000000">
      <w:pPr>
        <w:pStyle w:val="a3"/>
        <w:ind w:left="135" w:right="113" w:firstLine="852"/>
        <w:jc w:val="both"/>
      </w:pPr>
      <w:r>
        <w:t xml:space="preserve">За прилагане на </w:t>
      </w:r>
      <w:r w:rsidR="00583796">
        <w:t>О</w:t>
      </w:r>
      <w:r w:rsidR="00583796" w:rsidRPr="00DD409F">
        <w:t>бщинската стратегия за развитие на спорта в Община Борован 2025  – 2030  г.</w:t>
      </w:r>
      <w:r w:rsidR="00583796">
        <w:t xml:space="preserve"> </w:t>
      </w:r>
      <w:r>
        <w:t>са необходими финансови</w:t>
      </w:r>
      <w:r w:rsidR="00583796">
        <w:t>, които ще се приемат с общинския бюджет за всяка бюджетна година, както и средства по национални програми и Европейски проекти</w:t>
      </w:r>
      <w:r>
        <w:t>.</w:t>
      </w:r>
    </w:p>
    <w:p w14:paraId="0DD718F3" w14:textId="77777777" w:rsidR="00D40924" w:rsidRDefault="00D40924">
      <w:pPr>
        <w:pStyle w:val="a3"/>
        <w:spacing w:before="2"/>
      </w:pPr>
    </w:p>
    <w:p w14:paraId="0FE4CB91" w14:textId="77777777" w:rsidR="00D40924" w:rsidRDefault="00000000">
      <w:pPr>
        <w:pStyle w:val="1"/>
        <w:numPr>
          <w:ilvl w:val="0"/>
          <w:numId w:val="1"/>
        </w:numPr>
        <w:tabs>
          <w:tab w:val="left" w:pos="1303"/>
        </w:tabs>
        <w:spacing w:line="240" w:lineRule="auto"/>
        <w:ind w:left="135" w:right="111" w:firstLine="852"/>
        <w:jc w:val="both"/>
      </w:pPr>
      <w:r>
        <w:t xml:space="preserve">Анализ за съответствие с правото на Европейския съюз и Република </w:t>
      </w:r>
      <w:r>
        <w:rPr>
          <w:spacing w:val="-2"/>
        </w:rPr>
        <w:t>България:</w:t>
      </w:r>
    </w:p>
    <w:p w14:paraId="5762305F" w14:textId="7B2E9FCC" w:rsidR="00D40924" w:rsidRDefault="00000000">
      <w:pPr>
        <w:pStyle w:val="a3"/>
        <w:ind w:left="135" w:right="111" w:firstLine="852"/>
        <w:jc w:val="both"/>
      </w:pPr>
      <w:r>
        <w:t xml:space="preserve">Предлаганата </w:t>
      </w:r>
      <w:r w:rsidR="00583796">
        <w:t>О</w:t>
      </w:r>
      <w:r w:rsidR="00583796" w:rsidRPr="00DD409F">
        <w:t>бщинската стратегия за развитие на спорта в Община Борован 2025  – 2030  г.</w:t>
      </w:r>
      <w:r w:rsidR="00583796">
        <w:t xml:space="preserve"> </w:t>
      </w:r>
      <w:r>
        <w:t xml:space="preserve">е с правно основание чл.21, ал. 1, т.12 </w:t>
      </w:r>
      <w:r w:rsidR="00583796">
        <w:t xml:space="preserve">и ал.2 </w:t>
      </w:r>
      <w:r>
        <w:t>от ЗМСМА</w:t>
      </w:r>
      <w:r w:rsidR="00E93E7D">
        <w:t xml:space="preserve"> във връзка с чл.6 от ЗФВС </w:t>
      </w:r>
      <w:r>
        <w:t>и е в съответствие с разпоредбите на националното законодателство,</w:t>
      </w:r>
      <w:r w:rsidR="00E93E7D">
        <w:t xml:space="preserve"> като </w:t>
      </w:r>
      <w:r>
        <w:t>не е в противоречие</w:t>
      </w:r>
      <w:r>
        <w:rPr>
          <w:spacing w:val="80"/>
        </w:rPr>
        <w:t xml:space="preserve"> </w:t>
      </w:r>
      <w:r>
        <w:t>с европейското законодателство.</w:t>
      </w:r>
    </w:p>
    <w:p w14:paraId="6CE69D47" w14:textId="77777777" w:rsidR="00D40924" w:rsidRDefault="00D40924">
      <w:pPr>
        <w:pStyle w:val="a3"/>
      </w:pPr>
    </w:p>
    <w:p w14:paraId="662C94CB" w14:textId="77777777" w:rsidR="00D40924" w:rsidRDefault="00D40924">
      <w:pPr>
        <w:pStyle w:val="a3"/>
      </w:pPr>
    </w:p>
    <w:p w14:paraId="57550E14" w14:textId="77777777" w:rsidR="00D40924" w:rsidRDefault="00D40924">
      <w:pPr>
        <w:pStyle w:val="a3"/>
      </w:pPr>
    </w:p>
    <w:p w14:paraId="750A0967" w14:textId="77777777" w:rsidR="00D40924" w:rsidRDefault="00D40924">
      <w:pPr>
        <w:pStyle w:val="a3"/>
        <w:spacing w:before="2"/>
      </w:pPr>
    </w:p>
    <w:sectPr w:rsidR="00D40924">
      <w:footerReference w:type="default" r:id="rId12"/>
      <w:pgSz w:w="11910" w:h="16840"/>
      <w:pgMar w:top="1160" w:right="1020" w:bottom="1240" w:left="1280" w:header="0" w:footer="105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975F85" w14:textId="77777777" w:rsidR="000F6483" w:rsidRDefault="000F6483">
      <w:r>
        <w:separator/>
      </w:r>
    </w:p>
  </w:endnote>
  <w:endnote w:type="continuationSeparator" w:id="0">
    <w:p w14:paraId="4080AA90" w14:textId="77777777" w:rsidR="000F6483" w:rsidRDefault="000F6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02F5B1" w14:textId="77777777" w:rsidR="00D40924" w:rsidRDefault="00000000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44832" behindDoc="1" locked="0" layoutInCell="1" allowOverlap="1" wp14:anchorId="63D1BBE1" wp14:editId="00219E1A">
              <wp:simplePos x="0" y="0"/>
              <wp:positionH relativeFrom="page">
                <wp:posOffset>6545580</wp:posOffset>
              </wp:positionH>
              <wp:positionV relativeFrom="page">
                <wp:posOffset>9880937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4BB0C7C" w14:textId="77777777" w:rsidR="00D40924" w:rsidRDefault="00000000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D1BBE1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5.4pt;margin-top:778.05pt;width:13pt;height:15.3pt;z-index:-15771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" filled="f" stroked="f">
              <v:textbox inset="0,0,0,0">
                <w:txbxContent>
                  <w:p w14:paraId="24BB0C7C" w14:textId="77777777" w:rsidR="00D40924" w:rsidRDefault="00000000">
                    <w:pPr>
                      <w:pStyle w:val="a3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13E3BF" w14:textId="77777777" w:rsidR="000F6483" w:rsidRDefault="000F6483">
      <w:r>
        <w:separator/>
      </w:r>
    </w:p>
  </w:footnote>
  <w:footnote w:type="continuationSeparator" w:id="0">
    <w:p w14:paraId="0ACFAF96" w14:textId="77777777" w:rsidR="000F6483" w:rsidRDefault="000F64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1247F5"/>
    <w:multiLevelType w:val="hybridMultilevel"/>
    <w:tmpl w:val="8ECEEF12"/>
    <w:lvl w:ilvl="0" w:tplc="0D56F84E">
      <w:start w:val="1"/>
      <w:numFmt w:val="decimal"/>
      <w:lvlText w:val="%1."/>
      <w:lvlJc w:val="left"/>
      <w:pPr>
        <w:ind w:left="1228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bg-BG" w:eastAsia="en-US" w:bidi="ar-SA"/>
      </w:rPr>
    </w:lvl>
    <w:lvl w:ilvl="1" w:tplc="6056237C">
      <w:numFmt w:val="bullet"/>
      <w:lvlText w:val="•"/>
      <w:lvlJc w:val="left"/>
      <w:pPr>
        <w:ind w:left="2058" w:hanging="240"/>
      </w:pPr>
      <w:rPr>
        <w:rFonts w:hint="default"/>
        <w:lang w:val="bg-BG" w:eastAsia="en-US" w:bidi="ar-SA"/>
      </w:rPr>
    </w:lvl>
    <w:lvl w:ilvl="2" w:tplc="AF9A2F40">
      <w:numFmt w:val="bullet"/>
      <w:lvlText w:val="•"/>
      <w:lvlJc w:val="left"/>
      <w:pPr>
        <w:ind w:left="2897" w:hanging="240"/>
      </w:pPr>
      <w:rPr>
        <w:rFonts w:hint="default"/>
        <w:lang w:val="bg-BG" w:eastAsia="en-US" w:bidi="ar-SA"/>
      </w:rPr>
    </w:lvl>
    <w:lvl w:ilvl="3" w:tplc="30BC293A">
      <w:numFmt w:val="bullet"/>
      <w:lvlText w:val="•"/>
      <w:lvlJc w:val="left"/>
      <w:pPr>
        <w:ind w:left="3735" w:hanging="240"/>
      </w:pPr>
      <w:rPr>
        <w:rFonts w:hint="default"/>
        <w:lang w:val="bg-BG" w:eastAsia="en-US" w:bidi="ar-SA"/>
      </w:rPr>
    </w:lvl>
    <w:lvl w:ilvl="4" w:tplc="07269EF4">
      <w:numFmt w:val="bullet"/>
      <w:lvlText w:val="•"/>
      <w:lvlJc w:val="left"/>
      <w:pPr>
        <w:ind w:left="4574" w:hanging="240"/>
      </w:pPr>
      <w:rPr>
        <w:rFonts w:hint="default"/>
        <w:lang w:val="bg-BG" w:eastAsia="en-US" w:bidi="ar-SA"/>
      </w:rPr>
    </w:lvl>
    <w:lvl w:ilvl="5" w:tplc="63147776">
      <w:numFmt w:val="bullet"/>
      <w:lvlText w:val="•"/>
      <w:lvlJc w:val="left"/>
      <w:pPr>
        <w:ind w:left="5413" w:hanging="240"/>
      </w:pPr>
      <w:rPr>
        <w:rFonts w:hint="default"/>
        <w:lang w:val="bg-BG" w:eastAsia="en-US" w:bidi="ar-SA"/>
      </w:rPr>
    </w:lvl>
    <w:lvl w:ilvl="6" w:tplc="6CC42718">
      <w:numFmt w:val="bullet"/>
      <w:lvlText w:val="•"/>
      <w:lvlJc w:val="left"/>
      <w:pPr>
        <w:ind w:left="6251" w:hanging="240"/>
      </w:pPr>
      <w:rPr>
        <w:rFonts w:hint="default"/>
        <w:lang w:val="bg-BG" w:eastAsia="en-US" w:bidi="ar-SA"/>
      </w:rPr>
    </w:lvl>
    <w:lvl w:ilvl="7" w:tplc="0ED8BC9E">
      <w:numFmt w:val="bullet"/>
      <w:lvlText w:val="•"/>
      <w:lvlJc w:val="left"/>
      <w:pPr>
        <w:ind w:left="7090" w:hanging="240"/>
      </w:pPr>
      <w:rPr>
        <w:rFonts w:hint="default"/>
        <w:lang w:val="bg-BG" w:eastAsia="en-US" w:bidi="ar-SA"/>
      </w:rPr>
    </w:lvl>
    <w:lvl w:ilvl="8" w:tplc="9D1492A4">
      <w:numFmt w:val="bullet"/>
      <w:lvlText w:val="•"/>
      <w:lvlJc w:val="left"/>
      <w:pPr>
        <w:ind w:left="7929" w:hanging="240"/>
      </w:pPr>
      <w:rPr>
        <w:rFonts w:hint="default"/>
        <w:lang w:val="bg-BG" w:eastAsia="en-US" w:bidi="ar-SA"/>
      </w:rPr>
    </w:lvl>
  </w:abstractNum>
  <w:num w:numId="1" w16cid:durableId="9728288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924"/>
    <w:rsid w:val="00062E1A"/>
    <w:rsid w:val="00081183"/>
    <w:rsid w:val="000F6483"/>
    <w:rsid w:val="0035039A"/>
    <w:rsid w:val="00583796"/>
    <w:rsid w:val="00630F8D"/>
    <w:rsid w:val="00854C51"/>
    <w:rsid w:val="00AF3348"/>
    <w:rsid w:val="00B84367"/>
    <w:rsid w:val="00D25042"/>
    <w:rsid w:val="00D40924"/>
    <w:rsid w:val="00DD409F"/>
    <w:rsid w:val="00E93E7D"/>
    <w:rsid w:val="00FD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7122B"/>
  <w15:docId w15:val="{88674BD3-985C-4C39-9505-5320D6EEE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bg-BG"/>
    </w:rPr>
  </w:style>
  <w:style w:type="paragraph" w:styleId="1">
    <w:name w:val="heading 1"/>
    <w:basedOn w:val="a"/>
    <w:uiPriority w:val="9"/>
    <w:qFormat/>
    <w:pPr>
      <w:spacing w:line="274" w:lineRule="exact"/>
      <w:ind w:left="1227" w:hanging="24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ind w:left="448" w:right="428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uiPriority w:val="1"/>
    <w:qFormat/>
    <w:pPr>
      <w:spacing w:line="274" w:lineRule="exact"/>
      <w:ind w:left="1227" w:hanging="240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rsid w:val="00081183"/>
    <w:rPr>
      <w:color w:val="0000FF"/>
      <w:u w:val="single"/>
    </w:rPr>
  </w:style>
  <w:style w:type="paragraph" w:customStyle="1" w:styleId="m">
    <w:name w:val="m"/>
    <w:basedOn w:val="a"/>
    <w:rsid w:val="00FD1C2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734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b.borovan@borovan.egov.b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egislation.apis.bg/doc/3804245/0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ob_borovan@abv.b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b.borovan@borovan.egov.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ОБЯВЛЕНИЕ ПО РЕДА НА ЧЛ</vt:lpstr>
    </vt:vector>
  </TitlesOfParts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ОБЯВЛЕНИЕ ПО РЕДА НА ЧЛ</dc:title>
  <dc:creator>User</dc:creator>
  <cp:lastModifiedBy>Tanq Petkova</cp:lastModifiedBy>
  <cp:revision>2</cp:revision>
  <cp:lastPrinted>2024-02-05T12:01:00Z</cp:lastPrinted>
  <dcterms:created xsi:type="dcterms:W3CDTF">2024-10-16T07:32:00Z</dcterms:created>
  <dcterms:modified xsi:type="dcterms:W3CDTF">2024-10-16T07:32:00Z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2023-11-23T00:00:00Z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2024-02-05T00:00:00Z</vt:filetime>
  </property>
  <property fmtid="{D5CDD505-2E9C-101B-9397-08002B2CF9AE}" pid="5" name="Producer">
    <vt:lpwstr>Adobe PDF Library 11.0</vt:lpwstr>
  </property>
  <property fmtid="{D5CDD505-2E9C-101B-9397-08002B2CF9AE}" pid="6" name="SourceModified">
    <vt:lpwstr>D:20231123144844</vt:lpwstr>
  </property>
</Properties>
</file>